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6FAD3" w14:textId="77777777" w:rsidR="006E1D2D" w:rsidRDefault="006E1D2D" w:rsidP="006E1D2D">
      <w:pPr>
        <w:pStyle w:val="Heading1"/>
        <w:spacing w:after="160"/>
      </w:pPr>
      <w:r>
        <w:t>Exit Ticket - Answer Key</w:t>
      </w:r>
    </w:p>
    <w:p w14:paraId="6F3131FD" w14:textId="42724345" w:rsidR="006E1D2D" w:rsidRPr="00A514B3" w:rsidRDefault="006E1D2D" w:rsidP="006E1D2D">
      <w:pPr>
        <w:pStyle w:val="Heading2"/>
        <w:pBdr>
          <w:bottom w:val="single" w:sz="6" w:space="1" w:color="auto"/>
        </w:pBdr>
        <w:spacing w:after="160"/>
        <w:rPr>
          <w:rStyle w:val="eop"/>
          <w:rFonts w:cstheme="minorHAnsi"/>
          <w:color w:val="000000"/>
          <w:szCs w:val="24"/>
          <w:shd w:val="clear" w:color="auto" w:fill="FFFFFF"/>
        </w:rPr>
      </w:pPr>
      <w:r w:rsidRPr="00A514B3">
        <w:rPr>
          <w:rStyle w:val="normaltextrun"/>
          <w:rFonts w:cstheme="minorHAnsi"/>
          <w:color w:val="000000"/>
          <w:szCs w:val="24"/>
          <w:shd w:val="clear" w:color="auto" w:fill="FFFFFF"/>
        </w:rPr>
        <w:t>Lesson </w:t>
      </w:r>
      <w:r w:rsidR="004D0639" w:rsidRPr="00A514B3">
        <w:rPr>
          <w:rStyle w:val="normaltextrun"/>
          <w:rFonts w:cstheme="minorHAnsi"/>
          <w:color w:val="000000"/>
          <w:szCs w:val="24"/>
          <w:shd w:val="clear" w:color="auto" w:fill="FFFFFF"/>
        </w:rPr>
        <w:t>5.01</w:t>
      </w:r>
      <w:r w:rsidRPr="00A514B3">
        <w:rPr>
          <w:rStyle w:val="normaltextrun"/>
          <w:rFonts w:cstheme="minorHAnsi"/>
          <w:color w:val="000000"/>
          <w:szCs w:val="24"/>
          <w:shd w:val="clear" w:color="auto" w:fill="FFFFFF"/>
        </w:rPr>
        <w:t xml:space="preserve">: Defining Assessment </w:t>
      </w:r>
      <w:r w:rsidR="00BC6B76">
        <w:rPr>
          <w:rStyle w:val="normaltextrun"/>
          <w:rFonts w:cstheme="minorHAnsi"/>
          <w:color w:val="000000"/>
          <w:szCs w:val="24"/>
          <w:shd w:val="clear" w:color="auto" w:fill="FFFFFF"/>
        </w:rPr>
        <w:t xml:space="preserve">| </w:t>
      </w:r>
      <w:r w:rsidRPr="00A514B3">
        <w:rPr>
          <w:rStyle w:val="normaltextrun"/>
          <w:rFonts w:cstheme="minorHAnsi"/>
          <w:color w:val="000000"/>
          <w:szCs w:val="24"/>
          <w:shd w:val="clear" w:color="auto" w:fill="FFFFFF"/>
        </w:rPr>
        <w:t>Formative and Summative</w:t>
      </w:r>
      <w:r w:rsidRPr="00A514B3">
        <w:rPr>
          <w:rStyle w:val="eop"/>
          <w:rFonts w:cstheme="minorHAnsi"/>
          <w:color w:val="000000"/>
          <w:szCs w:val="24"/>
          <w:shd w:val="clear" w:color="auto" w:fill="FFFFFF"/>
        </w:rPr>
        <w:t> </w:t>
      </w:r>
    </w:p>
    <w:p w14:paraId="4D579FBC" w14:textId="77777777" w:rsidR="006E1D2D" w:rsidRPr="00A514B3" w:rsidRDefault="006E1D2D" w:rsidP="006E1D2D">
      <w:pPr>
        <w:rPr>
          <w:rStyle w:val="eop"/>
          <w:rFonts w:cstheme="minorHAnsi"/>
          <w:color w:val="000000"/>
          <w:shd w:val="clear" w:color="auto" w:fill="FFFFFF"/>
        </w:rPr>
      </w:pPr>
      <w:r w:rsidRPr="00A514B3">
        <w:rPr>
          <w:rStyle w:val="eop"/>
          <w:rFonts w:cstheme="minorHAnsi"/>
          <w:color w:val="000000"/>
          <w:shd w:val="clear" w:color="auto" w:fill="FFFFFF"/>
        </w:rPr>
        <w:t>Name:</w:t>
      </w:r>
    </w:p>
    <w:p w14:paraId="3597CDA2" w14:textId="77777777" w:rsidR="006E1D2D" w:rsidRPr="00A514B3" w:rsidRDefault="006E1D2D" w:rsidP="006E1D2D">
      <w:pPr>
        <w:rPr>
          <w:rStyle w:val="eop"/>
          <w:rFonts w:cstheme="minorHAnsi"/>
          <w:color w:val="000000"/>
          <w:shd w:val="clear" w:color="auto" w:fill="FFFFFF"/>
        </w:rPr>
      </w:pPr>
      <w:r w:rsidRPr="00A514B3">
        <w:rPr>
          <w:rStyle w:val="eop"/>
          <w:rFonts w:cstheme="minorHAnsi"/>
          <w:color w:val="000000"/>
          <w:shd w:val="clear" w:color="auto" w:fill="FFFFFF"/>
        </w:rPr>
        <w:t>Date:</w:t>
      </w:r>
    </w:p>
    <w:p w14:paraId="1BB88DA1" w14:textId="77777777" w:rsidR="006E1D2D" w:rsidRPr="00A514B3" w:rsidRDefault="006E1D2D" w:rsidP="006E1D2D">
      <w:pPr>
        <w:rPr>
          <w:rFonts w:cstheme="minorHAnsi"/>
        </w:rPr>
      </w:pPr>
    </w:p>
    <w:p w14:paraId="121E21CC" w14:textId="77777777" w:rsidR="006E1D2D" w:rsidRPr="00A514B3" w:rsidRDefault="006E1D2D" w:rsidP="004D0639">
      <w:pPr>
        <w:pStyle w:val="ListParagraph"/>
        <w:numPr>
          <w:ilvl w:val="0"/>
          <w:numId w:val="2"/>
        </w:numPr>
        <w:ind w:left="360"/>
        <w:rPr>
          <w:rFonts w:cstheme="minorHAnsi"/>
        </w:rPr>
      </w:pPr>
      <w:r w:rsidRPr="00A514B3">
        <w:rPr>
          <w:rFonts w:cstheme="minorHAnsi"/>
        </w:rPr>
        <w:t>Define formative assessment and summative assessment and explain the purpose of each.</w:t>
      </w:r>
    </w:p>
    <w:p w14:paraId="29034D74" w14:textId="661B69FA" w:rsidR="006E1D2D" w:rsidRPr="00A514B3" w:rsidRDefault="006E1D2D" w:rsidP="004D0639">
      <w:pPr>
        <w:ind w:left="360"/>
        <w:rPr>
          <w:rFonts w:cstheme="minorHAnsi"/>
          <w:i/>
          <w:iCs/>
          <w:color w:val="70AD47" w:themeColor="accent6"/>
        </w:rPr>
      </w:pPr>
      <w:r w:rsidRPr="00A514B3">
        <w:rPr>
          <w:rFonts w:cstheme="minorHAnsi"/>
        </w:rPr>
        <w:t>Formative:</w:t>
      </w:r>
      <w:r w:rsidR="004D0639" w:rsidRPr="00A514B3">
        <w:rPr>
          <w:rFonts w:cstheme="minorHAnsi"/>
        </w:rPr>
        <w:t xml:space="preserve"> </w:t>
      </w:r>
      <w:r w:rsidR="004D0639" w:rsidRPr="00A514B3">
        <w:rPr>
          <w:rFonts w:cstheme="minorHAnsi"/>
          <w:i/>
          <w:iCs/>
          <w:color w:val="008000"/>
        </w:rPr>
        <w:t xml:space="preserve">Low or no-stakes assessments that gather data about a small number (1-2) </w:t>
      </w:r>
      <w:r w:rsidR="00CC7BFA">
        <w:rPr>
          <w:rFonts w:cstheme="minorHAnsi"/>
          <w:i/>
          <w:iCs/>
          <w:color w:val="008000"/>
        </w:rPr>
        <w:t xml:space="preserve">of </w:t>
      </w:r>
      <w:r w:rsidR="004D0639" w:rsidRPr="00A514B3">
        <w:rPr>
          <w:rFonts w:cstheme="minorHAnsi"/>
          <w:i/>
          <w:iCs/>
          <w:color w:val="008000"/>
        </w:rPr>
        <w:t>learning targets. Formative assessment data is collected throughout a learning sequence (beginning, middle, and end) to inform a teacher’s next steps.</w:t>
      </w:r>
      <w:r w:rsidRPr="00A514B3">
        <w:rPr>
          <w:rFonts w:cstheme="minorHAnsi"/>
          <w:color w:val="A8D08D" w:themeColor="accent6" w:themeTint="99"/>
        </w:rPr>
        <w:t xml:space="preserve"> </w:t>
      </w:r>
    </w:p>
    <w:p w14:paraId="7EBF1369" w14:textId="77777777" w:rsidR="006E1D2D" w:rsidRPr="00A514B3" w:rsidRDefault="006E1D2D" w:rsidP="004D0639">
      <w:pPr>
        <w:ind w:left="360"/>
        <w:rPr>
          <w:rFonts w:cstheme="minorHAnsi"/>
          <w:i/>
          <w:iCs/>
          <w:color w:val="008000"/>
        </w:rPr>
      </w:pPr>
      <w:r w:rsidRPr="00A514B3">
        <w:rPr>
          <w:rFonts w:cstheme="minorHAnsi"/>
        </w:rPr>
        <w:t xml:space="preserve">Summative: </w:t>
      </w:r>
      <w:r w:rsidRPr="00A514B3">
        <w:rPr>
          <w:rFonts w:cstheme="minorHAnsi"/>
          <w:i/>
          <w:iCs/>
          <w:color w:val="008000"/>
        </w:rPr>
        <w:t xml:space="preserve">High-stakes or graded assessments, given at the end of a learning sequence, that gather data about student mastery of multiple learning targets. </w:t>
      </w:r>
    </w:p>
    <w:p w14:paraId="03588CCC" w14:textId="77777777" w:rsidR="006E1D2D" w:rsidRPr="00A514B3" w:rsidRDefault="006E1D2D" w:rsidP="004D0639">
      <w:pPr>
        <w:pStyle w:val="ListAlphaparens"/>
        <w:numPr>
          <w:ilvl w:val="0"/>
          <w:numId w:val="0"/>
        </w:numPr>
        <w:ind w:left="360"/>
        <w:rPr>
          <w:rFonts w:cstheme="minorHAnsi"/>
        </w:rPr>
      </w:pPr>
    </w:p>
    <w:p w14:paraId="771E2614" w14:textId="77777777" w:rsidR="006E1D2D" w:rsidRPr="00A514B3" w:rsidRDefault="006E1D2D" w:rsidP="004D0639">
      <w:pPr>
        <w:pStyle w:val="ListAlphaparens"/>
        <w:numPr>
          <w:ilvl w:val="0"/>
          <w:numId w:val="0"/>
        </w:numPr>
        <w:ind w:left="360"/>
        <w:rPr>
          <w:rFonts w:cstheme="minorHAnsi"/>
        </w:rPr>
      </w:pPr>
    </w:p>
    <w:p w14:paraId="5AA7C167" w14:textId="77777777" w:rsidR="006E1D2D" w:rsidRPr="00A514B3" w:rsidRDefault="006E1D2D" w:rsidP="004D0639">
      <w:pPr>
        <w:pStyle w:val="ListAlphaparens"/>
        <w:numPr>
          <w:ilvl w:val="0"/>
          <w:numId w:val="2"/>
        </w:numPr>
        <w:ind w:left="360"/>
        <w:rPr>
          <w:rFonts w:cstheme="minorHAnsi"/>
        </w:rPr>
      </w:pPr>
      <w:r w:rsidRPr="00A514B3">
        <w:rPr>
          <w:rFonts w:cstheme="minorHAnsi"/>
        </w:rPr>
        <w:t>Match the descriptions below to the appropriate assessment type.</w:t>
      </w:r>
    </w:p>
    <w:p w14:paraId="70B37B3C" w14:textId="77777777" w:rsidR="006E1D2D" w:rsidRPr="00A514B3" w:rsidRDefault="006E1D2D" w:rsidP="006E1D2D">
      <w:pPr>
        <w:rPr>
          <w:rFonts w:cstheme="minorHAnsi"/>
        </w:rPr>
      </w:pPr>
    </w:p>
    <w:p w14:paraId="501AFB8A" w14:textId="77777777" w:rsidR="005216E2" w:rsidRDefault="005216E2" w:rsidP="005216E2">
      <w:pPr>
        <w:pStyle w:val="ListAlphaparens"/>
        <w:numPr>
          <w:ilvl w:val="0"/>
          <w:numId w:val="4"/>
        </w:numPr>
        <w:ind w:left="360"/>
        <w:rPr>
          <w:rFonts w:cstheme="minorHAnsi"/>
        </w:rPr>
      </w:pPr>
      <w:r>
        <w:rPr>
          <w:rFonts w:cstheme="minorHAnsi"/>
        </w:rPr>
        <w:t>Match the descriptions below to the appropriate assessment type.</w:t>
      </w:r>
    </w:p>
    <w:p w14:paraId="3630C044" w14:textId="77777777" w:rsidR="005216E2" w:rsidRDefault="005216E2" w:rsidP="005216E2">
      <w:pPr>
        <w:rPr>
          <w:rFonts w:cstheme="minorHAnsi"/>
          <w:i/>
          <w:iCs/>
        </w:rPr>
      </w:pPr>
      <w:r>
        <w:rPr>
          <w:rFonts w:cstheme="minorHAnsi"/>
          <w:i/>
          <w:iCs/>
        </w:rPr>
        <w:t>Assessment #1</w:t>
      </w:r>
    </w:p>
    <w:p w14:paraId="449F9A2B" w14:textId="77777777" w:rsidR="005216E2" w:rsidRDefault="005216E2" w:rsidP="005216E2">
      <w:pPr>
        <w:rPr>
          <w:rFonts w:cstheme="minorHAnsi"/>
          <w:i/>
          <w:iCs/>
        </w:rPr>
      </w:pPr>
      <w:r>
        <w:rPr>
          <w:rFonts w:cstheme="minorHAnsi"/>
          <w:i/>
          <w:iCs/>
        </w:rPr>
        <w:t xml:space="preserve">Students are working independently on a set of math problems from the day’s lesson. Students are expected to subtract using the take from ten strategy. While they work, the teacher circulates the room to observe and take notes. She uses a checklist to record common areas of understanding and common misconceptions. </w:t>
      </w:r>
    </w:p>
    <w:p w14:paraId="074CB019" w14:textId="179EDD61" w:rsidR="005216E2" w:rsidRPr="005216E2" w:rsidRDefault="005216E2" w:rsidP="005216E2">
      <w:pPr>
        <w:rPr>
          <w:rFonts w:cstheme="minorHAnsi"/>
          <w:i/>
          <w:iCs/>
          <w:color w:val="008000"/>
        </w:rPr>
      </w:pPr>
      <w:r>
        <w:rPr>
          <w:rFonts w:cstheme="minorHAnsi"/>
          <w:i/>
          <w:iCs/>
          <w:color w:val="008000"/>
        </w:rPr>
        <w:t>Formative</w:t>
      </w:r>
    </w:p>
    <w:p w14:paraId="240C55D2" w14:textId="77777777" w:rsidR="005216E2" w:rsidRDefault="005216E2" w:rsidP="005216E2">
      <w:pPr>
        <w:rPr>
          <w:rFonts w:cstheme="minorHAnsi"/>
        </w:rPr>
      </w:pPr>
    </w:p>
    <w:p w14:paraId="08452F9C" w14:textId="77777777" w:rsidR="005216E2" w:rsidRDefault="005216E2" w:rsidP="005216E2">
      <w:pPr>
        <w:rPr>
          <w:rFonts w:cstheme="minorHAnsi"/>
          <w:i/>
          <w:iCs/>
        </w:rPr>
      </w:pPr>
      <w:r>
        <w:rPr>
          <w:rFonts w:cstheme="minorHAnsi"/>
          <w:i/>
          <w:iCs/>
        </w:rPr>
        <w:t>Assessment #2</w:t>
      </w:r>
    </w:p>
    <w:p w14:paraId="43C92BB7" w14:textId="77777777" w:rsidR="005216E2" w:rsidRDefault="005216E2" w:rsidP="005216E2">
      <w:pPr>
        <w:rPr>
          <w:rFonts w:cstheme="minorHAnsi"/>
          <w:i/>
          <w:iCs/>
        </w:rPr>
      </w:pPr>
      <w:r>
        <w:rPr>
          <w:rFonts w:cstheme="minorHAnsi"/>
          <w:i/>
          <w:iCs/>
        </w:rPr>
        <w:t xml:space="preserve">Fifth grade math students are engaged in a unit about financial literacy, in which they learn about income, taxes, and budgeting. Throughout the unit, students have solved real-world problems with fractions, decimals, and percentages. The teacher assigns each student a graded project to create a budget for a household. Students are expected to accurately calculate income, taxes, and expenses. Students also need to describe how to balance a budget when income exceeds expenses. </w:t>
      </w:r>
    </w:p>
    <w:p w14:paraId="614030BD" w14:textId="6B1C9D3D" w:rsidR="005216E2" w:rsidRPr="005216E2" w:rsidRDefault="005216E2" w:rsidP="005216E2">
      <w:pPr>
        <w:rPr>
          <w:rFonts w:cstheme="minorHAnsi"/>
          <w:i/>
          <w:iCs/>
          <w:color w:val="008000"/>
        </w:rPr>
      </w:pPr>
      <w:r w:rsidRPr="005216E2">
        <w:rPr>
          <w:rFonts w:cstheme="minorHAnsi"/>
          <w:i/>
          <w:iCs/>
          <w:color w:val="008000"/>
        </w:rPr>
        <w:t>Summative</w:t>
      </w:r>
    </w:p>
    <w:p w14:paraId="29F92FFD" w14:textId="221D10D2" w:rsidR="006C7573" w:rsidRPr="00A514B3" w:rsidRDefault="006C7573" w:rsidP="005216E2">
      <w:pPr>
        <w:rPr>
          <w:rFonts w:cstheme="minorHAnsi"/>
          <w:b/>
          <w:bCs/>
        </w:rPr>
      </w:pPr>
    </w:p>
    <w:sectPr w:rsidR="006C7573" w:rsidRPr="00A514B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8AEA1" w14:textId="77777777" w:rsidR="009535CF" w:rsidRDefault="009535CF" w:rsidP="005A4CF4">
      <w:pPr>
        <w:spacing w:after="0" w:line="240" w:lineRule="auto"/>
      </w:pPr>
      <w:r>
        <w:separator/>
      </w:r>
    </w:p>
  </w:endnote>
  <w:endnote w:type="continuationSeparator" w:id="0">
    <w:p w14:paraId="121D7C13" w14:textId="77777777" w:rsidR="009535CF" w:rsidRDefault="009535CF" w:rsidP="005A4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FF038" w14:textId="6FD9F3BD" w:rsidR="005A4CF4" w:rsidRPr="00304D99" w:rsidRDefault="00304D99" w:rsidP="00304D9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B6685" w14:textId="77777777" w:rsidR="009535CF" w:rsidRDefault="009535CF" w:rsidP="005A4CF4">
      <w:pPr>
        <w:spacing w:after="0" w:line="240" w:lineRule="auto"/>
      </w:pPr>
      <w:r>
        <w:separator/>
      </w:r>
    </w:p>
  </w:footnote>
  <w:footnote w:type="continuationSeparator" w:id="0">
    <w:p w14:paraId="41DD0EE9" w14:textId="77777777" w:rsidR="009535CF" w:rsidRDefault="009535CF" w:rsidP="005A4C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82A4B" w14:textId="07A1ECFB" w:rsidR="005A4CF4" w:rsidRDefault="005A4CF4" w:rsidP="005A4CF4">
    <w:pPr>
      <w:pStyle w:val="Header"/>
      <w:spacing w:after="120"/>
    </w:pPr>
    <w:r>
      <w:rPr>
        <w:noProof/>
      </w:rPr>
      <w:drawing>
        <wp:inline distT="0" distB="0" distL="0" distR="0" wp14:anchorId="61C146B1" wp14:editId="4EC1CC1E">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754EA7"/>
    <w:multiLevelType w:val="hybridMultilevel"/>
    <w:tmpl w:val="77A0C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755889">
    <w:abstractNumId w:val="0"/>
  </w:num>
  <w:num w:numId="2" w16cid:durableId="454761988">
    <w:abstractNumId w:val="1"/>
  </w:num>
  <w:num w:numId="3" w16cid:durableId="14924065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18843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CF4"/>
    <w:rsid w:val="00003CBE"/>
    <w:rsid w:val="0002657B"/>
    <w:rsid w:val="00304D99"/>
    <w:rsid w:val="004D0639"/>
    <w:rsid w:val="005216E2"/>
    <w:rsid w:val="005A4CF4"/>
    <w:rsid w:val="006C7573"/>
    <w:rsid w:val="006E1D2D"/>
    <w:rsid w:val="009535CF"/>
    <w:rsid w:val="00A514B3"/>
    <w:rsid w:val="00AA4650"/>
    <w:rsid w:val="00B458F9"/>
    <w:rsid w:val="00BC6B76"/>
    <w:rsid w:val="00CC7BFA"/>
    <w:rsid w:val="00CF5805"/>
    <w:rsid w:val="00E71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A8006"/>
  <w15:chartTrackingRefBased/>
  <w15:docId w15:val="{9D42402D-8AD3-4334-86D0-D1842A314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D2D"/>
  </w:style>
  <w:style w:type="paragraph" w:styleId="Heading1">
    <w:name w:val="heading 1"/>
    <w:basedOn w:val="Normal"/>
    <w:next w:val="Normal"/>
    <w:link w:val="Heading1Char"/>
    <w:uiPriority w:val="9"/>
    <w:qFormat/>
    <w:rsid w:val="006E1D2D"/>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6E1D2D"/>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4C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CF4"/>
  </w:style>
  <w:style w:type="paragraph" w:styleId="Footer">
    <w:name w:val="footer"/>
    <w:basedOn w:val="Normal"/>
    <w:link w:val="FooterChar"/>
    <w:uiPriority w:val="99"/>
    <w:unhideWhenUsed/>
    <w:rsid w:val="005A4C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CF4"/>
  </w:style>
  <w:style w:type="character" w:customStyle="1" w:styleId="Heading1Char">
    <w:name w:val="Heading 1 Char"/>
    <w:basedOn w:val="DefaultParagraphFont"/>
    <w:link w:val="Heading1"/>
    <w:uiPriority w:val="9"/>
    <w:rsid w:val="006E1D2D"/>
    <w:rPr>
      <w:rFonts w:asciiTheme="majorHAnsi" w:hAnsiTheme="majorHAnsi" w:cs="Open Sans"/>
      <w:bCs/>
      <w:sz w:val="28"/>
      <w:szCs w:val="20"/>
    </w:rPr>
  </w:style>
  <w:style w:type="character" w:customStyle="1" w:styleId="Heading2Char">
    <w:name w:val="Heading 2 Char"/>
    <w:basedOn w:val="DefaultParagraphFont"/>
    <w:link w:val="Heading2"/>
    <w:uiPriority w:val="9"/>
    <w:rsid w:val="006E1D2D"/>
    <w:rPr>
      <w:rFonts w:cs="Open Sans"/>
      <w:b/>
      <w:bCs/>
      <w:sz w:val="24"/>
      <w:szCs w:val="20"/>
    </w:rPr>
  </w:style>
  <w:style w:type="character" w:styleId="CommentReference">
    <w:name w:val="annotation reference"/>
    <w:basedOn w:val="DefaultParagraphFont"/>
    <w:uiPriority w:val="99"/>
    <w:semiHidden/>
    <w:unhideWhenUsed/>
    <w:rsid w:val="006E1D2D"/>
    <w:rPr>
      <w:sz w:val="16"/>
      <w:szCs w:val="16"/>
    </w:rPr>
  </w:style>
  <w:style w:type="paragraph" w:styleId="CommentText">
    <w:name w:val="annotation text"/>
    <w:basedOn w:val="Normal"/>
    <w:link w:val="CommentTextChar"/>
    <w:uiPriority w:val="99"/>
    <w:unhideWhenUsed/>
    <w:rsid w:val="006E1D2D"/>
    <w:pPr>
      <w:spacing w:line="240" w:lineRule="auto"/>
    </w:pPr>
    <w:rPr>
      <w:sz w:val="20"/>
      <w:szCs w:val="20"/>
    </w:rPr>
  </w:style>
  <w:style w:type="character" w:customStyle="1" w:styleId="CommentTextChar">
    <w:name w:val="Comment Text Char"/>
    <w:basedOn w:val="DefaultParagraphFont"/>
    <w:link w:val="CommentText"/>
    <w:uiPriority w:val="99"/>
    <w:rsid w:val="006E1D2D"/>
    <w:rPr>
      <w:sz w:val="20"/>
      <w:szCs w:val="20"/>
    </w:rPr>
  </w:style>
  <w:style w:type="paragraph" w:styleId="ListParagraph">
    <w:name w:val="List Paragraph"/>
    <w:basedOn w:val="Normal"/>
    <w:uiPriority w:val="34"/>
    <w:qFormat/>
    <w:rsid w:val="006E1D2D"/>
    <w:pPr>
      <w:ind w:left="720"/>
      <w:contextualSpacing/>
    </w:pPr>
  </w:style>
  <w:style w:type="paragraph" w:customStyle="1" w:styleId="ListAlphaparens">
    <w:name w:val="List Alpha parens"/>
    <w:basedOn w:val="Normal"/>
    <w:qFormat/>
    <w:rsid w:val="006E1D2D"/>
    <w:pPr>
      <w:numPr>
        <w:numId w:val="1"/>
      </w:numPr>
      <w:spacing w:before="120" w:after="120" w:line="240" w:lineRule="auto"/>
      <w:contextualSpacing/>
    </w:pPr>
  </w:style>
  <w:style w:type="character" w:customStyle="1" w:styleId="normaltextrun">
    <w:name w:val="normaltextrun"/>
    <w:basedOn w:val="DefaultParagraphFont"/>
    <w:rsid w:val="006E1D2D"/>
  </w:style>
  <w:style w:type="character" w:customStyle="1" w:styleId="eop">
    <w:name w:val="eop"/>
    <w:basedOn w:val="DefaultParagraphFont"/>
    <w:rsid w:val="006E1D2D"/>
  </w:style>
  <w:style w:type="character" w:styleId="Hyperlink">
    <w:name w:val="Hyperlink"/>
    <w:basedOn w:val="DefaultParagraphFont"/>
    <w:uiPriority w:val="99"/>
    <w:semiHidden/>
    <w:unhideWhenUsed/>
    <w:rsid w:val="00304D99"/>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646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233</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Lesson 5.01: Defining Assessment | Formative and Summative </vt:lpstr>
    </vt:vector>
  </TitlesOfParts>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5.01: Defining Assessment | Formative and Summative </dc:title>
  <dc:subject>Lesson 5.01: Defining Assessment | Formative and Summative </dc:subject>
  <dc:creator>Texas Education Agency</dc:creator>
  <cp:keywords/>
  <dc:description/>
  <cp:lastModifiedBy>White (she/her), Whitney</cp:lastModifiedBy>
  <cp:revision>11</cp:revision>
  <dcterms:created xsi:type="dcterms:W3CDTF">2022-06-13T05:57:00Z</dcterms:created>
  <dcterms:modified xsi:type="dcterms:W3CDTF">2023-08-30T05:29:00Z</dcterms:modified>
</cp:coreProperties>
</file>