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A1382E" w14:textId="1429C14A" w:rsidR="00861830" w:rsidRPr="00DC527F" w:rsidRDefault="160A9901" w:rsidP="160A9901">
      <w:pPr>
        <w:pStyle w:val="Heading1"/>
        <w:spacing w:after="160"/>
        <w:rPr>
          <w:rFonts w:eastAsia="Calibri" w:cstheme="majorHAnsi"/>
          <w:color w:val="000000" w:themeColor="text1"/>
          <w:sz w:val="28"/>
          <w:szCs w:val="28"/>
        </w:rPr>
      </w:pPr>
      <w:r w:rsidRPr="00DC527F">
        <w:rPr>
          <w:rFonts w:eastAsia="Calibri" w:cstheme="majorHAnsi"/>
          <w:color w:val="000000" w:themeColor="text1"/>
          <w:sz w:val="28"/>
          <w:szCs w:val="28"/>
        </w:rPr>
        <w:t xml:space="preserve">Student Guide – Answer Key </w:t>
      </w:r>
    </w:p>
    <w:p w14:paraId="2AC757FF" w14:textId="77777777" w:rsidR="00CF2178" w:rsidRPr="00A55C17" w:rsidRDefault="00CF2178" w:rsidP="00CF2178">
      <w:pPr>
        <w:pStyle w:val="Heading2"/>
        <w:pBdr>
          <w:bottom w:val="single" w:sz="6" w:space="1" w:color="auto"/>
        </w:pBdr>
        <w:spacing w:after="160"/>
        <w:rPr>
          <w:rStyle w:val="eop"/>
          <w:rFonts w:asciiTheme="minorHAnsi" w:hAnsiTheme="minorHAnsi" w:cstheme="minorHAnsi"/>
          <w:b/>
          <w:bCs/>
          <w:color w:val="000000"/>
          <w:sz w:val="24"/>
          <w:szCs w:val="22"/>
          <w:shd w:val="clear" w:color="auto" w:fill="FFFFFF"/>
        </w:rPr>
      </w:pPr>
      <w:r w:rsidRPr="00A55C17">
        <w:rPr>
          <w:rStyle w:val="normaltextrun"/>
          <w:rFonts w:asciiTheme="minorHAnsi" w:hAnsiTheme="minorHAnsi" w:cstheme="minorHAnsi"/>
          <w:b/>
          <w:bCs/>
          <w:color w:val="000000"/>
          <w:sz w:val="24"/>
          <w:szCs w:val="22"/>
          <w:shd w:val="clear" w:color="auto" w:fill="FFFFFF"/>
        </w:rPr>
        <w:t>Lesson 5.0</w:t>
      </w:r>
      <w:r>
        <w:rPr>
          <w:rStyle w:val="normaltextrun"/>
          <w:rFonts w:asciiTheme="minorHAnsi" w:hAnsiTheme="minorHAnsi" w:cstheme="minorHAnsi"/>
          <w:b/>
          <w:bCs/>
          <w:color w:val="000000"/>
          <w:sz w:val="24"/>
          <w:szCs w:val="22"/>
          <w:shd w:val="clear" w:color="auto" w:fill="FFFFFF"/>
        </w:rPr>
        <w:t>4: Introduction to Informal Formative Assessment Strategies</w:t>
      </w:r>
    </w:p>
    <w:p w14:paraId="1388DB25" w14:textId="0A909B0E" w:rsidR="00861830" w:rsidRPr="00E877B7" w:rsidRDefault="160A9901" w:rsidP="160A9901">
      <w:pPr>
        <w:rPr>
          <w:rFonts w:eastAsia="Calibri" w:cstheme="minorHAnsi"/>
          <w:color w:val="000000" w:themeColor="text1"/>
        </w:rPr>
      </w:pPr>
      <w:r w:rsidRPr="00E877B7">
        <w:rPr>
          <w:rFonts w:eastAsia="Calibri" w:cstheme="minorHAnsi"/>
          <w:color w:val="000000" w:themeColor="text1"/>
        </w:rPr>
        <w:t xml:space="preserve">Name: </w:t>
      </w:r>
    </w:p>
    <w:p w14:paraId="454356EB" w14:textId="0F30ADE7" w:rsidR="00861830" w:rsidRPr="00E877B7" w:rsidRDefault="160A9901" w:rsidP="160A9901">
      <w:pPr>
        <w:rPr>
          <w:rFonts w:eastAsia="Calibri" w:cstheme="minorHAnsi"/>
          <w:color w:val="000000" w:themeColor="text1"/>
        </w:rPr>
      </w:pPr>
      <w:r w:rsidRPr="00E877B7">
        <w:rPr>
          <w:rFonts w:eastAsia="Calibri" w:cstheme="minorHAnsi"/>
          <w:color w:val="000000" w:themeColor="text1"/>
        </w:rPr>
        <w:t xml:space="preserve">Date: </w:t>
      </w:r>
    </w:p>
    <w:p w14:paraId="343F5F9B" w14:textId="5AC58E0A" w:rsidR="00861830" w:rsidRPr="00E877B7" w:rsidRDefault="160A9901" w:rsidP="160A9901">
      <w:pPr>
        <w:rPr>
          <w:rFonts w:eastAsia="Calibri" w:cstheme="minorHAnsi"/>
          <w:color w:val="000000" w:themeColor="text1"/>
        </w:rPr>
      </w:pPr>
      <w:r w:rsidRPr="00E877B7">
        <w:rPr>
          <w:rFonts w:eastAsia="Calibri" w:cstheme="minorHAnsi"/>
          <w:b/>
          <w:bCs/>
          <w:color w:val="000000" w:themeColor="text1"/>
        </w:rPr>
        <w:t xml:space="preserve">Bellringer: </w:t>
      </w:r>
      <w:r w:rsidRPr="00E877B7">
        <w:rPr>
          <w:rFonts w:eastAsia="Calibri" w:cstheme="minorHAnsi"/>
          <w:color w:val="000000" w:themeColor="text1"/>
        </w:rPr>
        <w:t xml:space="preserve">Review the scenario below. Place a carrot (^) in the lesson plan anywhere you think would be a good spot for a formative assessment. Then, use the graphic organizer below to explain your reasoning. </w:t>
      </w:r>
    </w:p>
    <w:p w14:paraId="2764CCD3" w14:textId="3D54E76D" w:rsidR="00861830" w:rsidRPr="00E877B7" w:rsidRDefault="00861830" w:rsidP="160A9901">
      <w:pPr>
        <w:rPr>
          <w:rFonts w:eastAsia="Calibri" w:cstheme="minorHAnsi"/>
          <w:color w:val="000000" w:themeColor="text1"/>
        </w:rPr>
      </w:pPr>
    </w:p>
    <w:p w14:paraId="11D83BC2" w14:textId="334DE9B6" w:rsidR="00861830" w:rsidRPr="00E877B7" w:rsidRDefault="160A9901" w:rsidP="160A9901">
      <w:pPr>
        <w:rPr>
          <w:rFonts w:eastAsia="Calibri" w:cstheme="minorHAnsi"/>
          <w:color w:val="000000" w:themeColor="text1"/>
        </w:rPr>
      </w:pPr>
      <w:r w:rsidRPr="00E877B7">
        <w:rPr>
          <w:rFonts w:eastAsia="Calibri" w:cstheme="minorHAnsi"/>
          <w:color w:val="000000" w:themeColor="text1"/>
        </w:rPr>
        <w:t>Mr. N</w:t>
      </w:r>
      <w:r w:rsidR="00167CE0" w:rsidRPr="00E877B7">
        <w:rPr>
          <w:rFonts w:eastAsia="Calibri" w:cstheme="minorHAnsi"/>
          <w:color w:val="000000" w:themeColor="text1"/>
        </w:rPr>
        <w:t>.</w:t>
      </w:r>
      <w:r w:rsidRPr="00E877B7">
        <w:rPr>
          <w:rFonts w:eastAsia="Calibri" w:cstheme="minorHAnsi"/>
          <w:color w:val="000000" w:themeColor="text1"/>
        </w:rPr>
        <w:t xml:space="preserve"> is teaching his second graders a lesson about solids and liquids. By the end of the lesson, he’d like his students to be able to define solids and liquids, categorize objects as either solid or liquid, and create a claim about the differences between solids and liquids. When students enter the classroom, Mr. N</w:t>
      </w:r>
      <w:r w:rsidR="00167CE0" w:rsidRPr="00E877B7">
        <w:rPr>
          <w:rFonts w:eastAsia="Calibri" w:cstheme="minorHAnsi"/>
          <w:color w:val="000000" w:themeColor="text1"/>
        </w:rPr>
        <w:t>.</w:t>
      </w:r>
      <w:r w:rsidRPr="00E877B7">
        <w:rPr>
          <w:rFonts w:eastAsia="Calibri" w:cstheme="minorHAnsi"/>
          <w:color w:val="000000" w:themeColor="text1"/>
        </w:rPr>
        <w:t xml:space="preserve"> asks them to take out their notebooks</w:t>
      </w:r>
      <w:r w:rsidRPr="00E877B7">
        <w:rPr>
          <w:rFonts w:eastAsia="Calibri" w:cstheme="minorHAnsi"/>
          <w:color w:val="008000"/>
        </w:rPr>
        <w:t xml:space="preserve"> </w:t>
      </w:r>
      <w:r w:rsidRPr="00E877B7">
        <w:rPr>
          <w:rFonts w:eastAsia="Calibri" w:cstheme="minorHAnsi"/>
          <w:i/>
          <w:iCs/>
          <w:color w:val="008000"/>
        </w:rPr>
        <w:t xml:space="preserve">(^) </w:t>
      </w:r>
      <w:r w:rsidRPr="00E877B7">
        <w:rPr>
          <w:rFonts w:eastAsia="Calibri" w:cstheme="minorHAnsi"/>
          <w:color w:val="000000" w:themeColor="text1"/>
        </w:rPr>
        <w:t>and asks them to copy the definitions of solid and liquid from the board. Mr. N</w:t>
      </w:r>
      <w:r w:rsidR="00E877B7">
        <w:rPr>
          <w:rFonts w:eastAsia="Calibri" w:cstheme="minorHAnsi"/>
          <w:color w:val="000000" w:themeColor="text1"/>
        </w:rPr>
        <w:t xml:space="preserve">. </w:t>
      </w:r>
      <w:r w:rsidRPr="00E877B7">
        <w:rPr>
          <w:rFonts w:eastAsia="Calibri" w:cstheme="minorHAnsi"/>
          <w:color w:val="000000" w:themeColor="text1"/>
        </w:rPr>
        <w:t xml:space="preserve">shows an example of a solid and a liquid and then models a think-aloud to show students how he determines whether a number of additional items are liquids or solids. </w:t>
      </w:r>
      <w:r w:rsidRPr="00E877B7">
        <w:rPr>
          <w:rFonts w:eastAsia="Calibri" w:cstheme="minorHAnsi"/>
          <w:i/>
          <w:iCs/>
          <w:color w:val="008000"/>
        </w:rPr>
        <w:t>(^)</w:t>
      </w:r>
      <w:r w:rsidRPr="00E877B7">
        <w:rPr>
          <w:rFonts w:eastAsia="Calibri" w:cstheme="minorHAnsi"/>
          <w:color w:val="000000" w:themeColor="text1"/>
        </w:rPr>
        <w:t xml:space="preserve"> Then he puts students into small groups to rotate through various stations. At each station, there is a new material to explore and categorize. Students have a graphic organizer to complete as they </w:t>
      </w:r>
      <w:r w:rsidR="00167CE0" w:rsidRPr="00E877B7">
        <w:rPr>
          <w:rFonts w:eastAsia="Calibri" w:cstheme="minorHAnsi"/>
          <w:color w:val="000000" w:themeColor="text1"/>
        </w:rPr>
        <w:t>rotate,</w:t>
      </w:r>
      <w:r w:rsidRPr="00E877B7">
        <w:rPr>
          <w:rFonts w:eastAsia="Calibri" w:cstheme="minorHAnsi"/>
          <w:color w:val="000000" w:themeColor="text1"/>
        </w:rPr>
        <w:t xml:space="preserve"> and Mr. N</w:t>
      </w:r>
      <w:r w:rsidR="00E877B7">
        <w:rPr>
          <w:rFonts w:eastAsia="Calibri" w:cstheme="minorHAnsi"/>
          <w:color w:val="000000" w:themeColor="text1"/>
        </w:rPr>
        <w:t>.</w:t>
      </w:r>
      <w:r w:rsidRPr="00E877B7">
        <w:rPr>
          <w:rFonts w:eastAsia="Calibri" w:cstheme="minorHAnsi"/>
          <w:color w:val="000000" w:themeColor="text1"/>
        </w:rPr>
        <w:t xml:space="preserve"> guides the class in a discussion after students have visited all stations. The discussion focuses on what students noticed about the samples, how they categorized the samples, and the main differences between the samples. At the end of the discussion,</w:t>
      </w:r>
      <w:r w:rsidRPr="00E877B7">
        <w:rPr>
          <w:rFonts w:eastAsia="Calibri" w:cstheme="minorHAnsi"/>
          <w:i/>
          <w:iCs/>
          <w:color w:val="70AD47" w:themeColor="accent6"/>
        </w:rPr>
        <w:t xml:space="preserve"> </w:t>
      </w:r>
      <w:r w:rsidRPr="00E877B7">
        <w:rPr>
          <w:rFonts w:eastAsia="Calibri" w:cstheme="minorHAnsi"/>
          <w:i/>
          <w:iCs/>
          <w:color w:val="008000"/>
        </w:rPr>
        <w:t>(^)</w:t>
      </w:r>
      <w:r w:rsidRPr="00E877B7">
        <w:rPr>
          <w:rFonts w:eastAsia="Calibri" w:cstheme="minorHAnsi"/>
          <w:i/>
          <w:iCs/>
          <w:color w:val="70AD47" w:themeColor="accent6"/>
        </w:rPr>
        <w:t xml:space="preserve"> </w:t>
      </w:r>
      <w:r w:rsidRPr="00E877B7">
        <w:rPr>
          <w:rFonts w:eastAsia="Calibri" w:cstheme="minorHAnsi"/>
          <w:color w:val="000000" w:themeColor="text1"/>
        </w:rPr>
        <w:t>Mr. N</w:t>
      </w:r>
      <w:r w:rsidR="00E877B7">
        <w:rPr>
          <w:rFonts w:eastAsia="Calibri" w:cstheme="minorHAnsi"/>
          <w:color w:val="000000" w:themeColor="text1"/>
        </w:rPr>
        <w:t>.</w:t>
      </w:r>
      <w:r w:rsidRPr="00E877B7">
        <w:rPr>
          <w:rFonts w:eastAsia="Calibri" w:cstheme="minorHAnsi"/>
          <w:color w:val="000000" w:themeColor="text1"/>
        </w:rPr>
        <w:t xml:space="preserve"> is satisfied that students are ready to move to the next lesson. </w:t>
      </w:r>
    </w:p>
    <w:p w14:paraId="2EF888B1" w14:textId="0ED883DC" w:rsidR="00861830" w:rsidRPr="00E877B7" w:rsidRDefault="00861830" w:rsidP="160A9901">
      <w:pPr>
        <w:rPr>
          <w:rFonts w:eastAsia="Calibri" w:cstheme="minorHAnsi"/>
          <w:color w:val="000000" w:themeColor="text1"/>
        </w:rPr>
      </w:pPr>
    </w:p>
    <w:tbl>
      <w:tblPr>
        <w:tblStyle w:val="TableGrid"/>
        <w:tblW w:w="0" w:type="auto"/>
        <w:tblLayout w:type="fixed"/>
        <w:tblLook w:val="04A0" w:firstRow="1" w:lastRow="0" w:firstColumn="1" w:lastColumn="0" w:noHBand="0" w:noVBand="1"/>
      </w:tblPr>
      <w:tblGrid>
        <w:gridCol w:w="705"/>
        <w:gridCol w:w="2790"/>
        <w:gridCol w:w="2970"/>
        <w:gridCol w:w="2865"/>
      </w:tblGrid>
      <w:tr w:rsidR="160A9901" w:rsidRPr="00E877B7" w14:paraId="1327E118" w14:textId="77777777" w:rsidTr="160A9901">
        <w:tc>
          <w:tcPr>
            <w:tcW w:w="705" w:type="dxa"/>
          </w:tcPr>
          <w:p w14:paraId="6810E538" w14:textId="718C4DDB" w:rsidR="160A9901" w:rsidRPr="00E877B7" w:rsidRDefault="160A9901" w:rsidP="160A9901">
            <w:pPr>
              <w:spacing w:line="259" w:lineRule="auto"/>
              <w:rPr>
                <w:rFonts w:eastAsia="Calibri" w:cstheme="minorHAnsi"/>
              </w:rPr>
            </w:pPr>
          </w:p>
        </w:tc>
        <w:tc>
          <w:tcPr>
            <w:tcW w:w="2790" w:type="dxa"/>
          </w:tcPr>
          <w:p w14:paraId="0D72C1CF" w14:textId="10421FFF" w:rsidR="160A9901" w:rsidRPr="00E877B7" w:rsidRDefault="160A9901" w:rsidP="160A9901">
            <w:pPr>
              <w:spacing w:line="259" w:lineRule="auto"/>
              <w:rPr>
                <w:rFonts w:eastAsia="Calibri" w:cstheme="minorHAnsi"/>
              </w:rPr>
            </w:pPr>
            <w:r w:rsidRPr="00E877B7">
              <w:rPr>
                <w:rFonts w:eastAsia="Calibri" w:cstheme="minorHAnsi"/>
              </w:rPr>
              <w:t>Why is an assessment needed?</w:t>
            </w:r>
          </w:p>
        </w:tc>
        <w:tc>
          <w:tcPr>
            <w:tcW w:w="2970" w:type="dxa"/>
          </w:tcPr>
          <w:p w14:paraId="4AAD1201" w14:textId="4C82ED3B" w:rsidR="160A9901" w:rsidRPr="00E877B7" w:rsidRDefault="160A9901" w:rsidP="160A9901">
            <w:pPr>
              <w:spacing w:line="259" w:lineRule="auto"/>
              <w:rPr>
                <w:rFonts w:eastAsia="Calibri" w:cstheme="minorHAnsi"/>
              </w:rPr>
            </w:pPr>
            <w:r w:rsidRPr="00E877B7">
              <w:rPr>
                <w:rFonts w:eastAsia="Calibri" w:cstheme="minorHAnsi"/>
              </w:rPr>
              <w:t>What information should be gathered?</w:t>
            </w:r>
          </w:p>
        </w:tc>
        <w:tc>
          <w:tcPr>
            <w:tcW w:w="2865" w:type="dxa"/>
          </w:tcPr>
          <w:p w14:paraId="70B98367" w14:textId="54FB05F8" w:rsidR="160A9901" w:rsidRPr="00E877B7" w:rsidRDefault="160A9901" w:rsidP="160A9901">
            <w:pPr>
              <w:spacing w:line="259" w:lineRule="auto"/>
              <w:rPr>
                <w:rFonts w:eastAsia="Calibri" w:cstheme="minorHAnsi"/>
              </w:rPr>
            </w:pPr>
            <w:r w:rsidRPr="00E877B7">
              <w:rPr>
                <w:rFonts w:eastAsia="Calibri" w:cstheme="minorHAnsi"/>
              </w:rPr>
              <w:t>How might the information inform next steps?</w:t>
            </w:r>
          </w:p>
        </w:tc>
      </w:tr>
      <w:tr w:rsidR="160A9901" w:rsidRPr="00E877B7" w14:paraId="2132517A" w14:textId="77777777" w:rsidTr="160A9901">
        <w:tc>
          <w:tcPr>
            <w:tcW w:w="705" w:type="dxa"/>
          </w:tcPr>
          <w:p w14:paraId="1EF8EE60" w14:textId="655C02DA" w:rsidR="160A9901" w:rsidRPr="00E877B7" w:rsidRDefault="160A9901" w:rsidP="160A9901">
            <w:pPr>
              <w:spacing w:line="259" w:lineRule="auto"/>
              <w:rPr>
                <w:rFonts w:eastAsia="Calibri" w:cstheme="minorHAnsi"/>
              </w:rPr>
            </w:pPr>
            <w:r w:rsidRPr="00E877B7">
              <w:rPr>
                <w:rFonts w:eastAsia="Calibri" w:cstheme="minorHAnsi"/>
              </w:rPr>
              <w:t>^1</w:t>
            </w:r>
          </w:p>
        </w:tc>
        <w:tc>
          <w:tcPr>
            <w:tcW w:w="2790" w:type="dxa"/>
          </w:tcPr>
          <w:p w14:paraId="3DE1CA64" w14:textId="58C18132" w:rsidR="160A9901" w:rsidRPr="00E877B7" w:rsidRDefault="160A9901" w:rsidP="160A9901">
            <w:pPr>
              <w:spacing w:line="259" w:lineRule="auto"/>
              <w:rPr>
                <w:rFonts w:eastAsia="Calibri" w:cstheme="minorHAnsi"/>
                <w:color w:val="008000"/>
              </w:rPr>
            </w:pPr>
            <w:r w:rsidRPr="00E877B7">
              <w:rPr>
                <w:rFonts w:eastAsia="Calibri" w:cstheme="minorHAnsi"/>
                <w:i/>
                <w:iCs/>
                <w:color w:val="008000"/>
              </w:rPr>
              <w:t>To determine prior knowledge of students</w:t>
            </w:r>
          </w:p>
        </w:tc>
        <w:tc>
          <w:tcPr>
            <w:tcW w:w="2970" w:type="dxa"/>
          </w:tcPr>
          <w:p w14:paraId="0ADA288E" w14:textId="5C4400A0" w:rsidR="160A9901" w:rsidRPr="00E877B7" w:rsidRDefault="160A9901" w:rsidP="160A9901">
            <w:pPr>
              <w:spacing w:line="259" w:lineRule="auto"/>
              <w:rPr>
                <w:rFonts w:eastAsia="Calibri" w:cstheme="minorHAnsi"/>
                <w:color w:val="008000"/>
              </w:rPr>
            </w:pPr>
            <w:r w:rsidRPr="00E877B7">
              <w:rPr>
                <w:rFonts w:eastAsia="Calibri" w:cstheme="minorHAnsi"/>
                <w:i/>
                <w:iCs/>
                <w:color w:val="008000"/>
              </w:rPr>
              <w:t>What they already know about solids and liquids</w:t>
            </w:r>
          </w:p>
        </w:tc>
        <w:tc>
          <w:tcPr>
            <w:tcW w:w="2865" w:type="dxa"/>
          </w:tcPr>
          <w:p w14:paraId="6EE42522" w14:textId="4CD591E9" w:rsidR="160A9901" w:rsidRPr="00E877B7" w:rsidRDefault="160A9901" w:rsidP="160A9901">
            <w:pPr>
              <w:spacing w:line="259" w:lineRule="auto"/>
              <w:rPr>
                <w:rFonts w:eastAsia="Calibri" w:cstheme="minorHAnsi"/>
                <w:color w:val="008000"/>
              </w:rPr>
            </w:pPr>
            <w:r w:rsidRPr="00E877B7">
              <w:rPr>
                <w:rFonts w:eastAsia="Calibri" w:cstheme="minorHAnsi"/>
                <w:i/>
                <w:iCs/>
                <w:color w:val="008000"/>
              </w:rPr>
              <w:t>Mr. N</w:t>
            </w:r>
            <w:r w:rsidR="00E877B7">
              <w:rPr>
                <w:rFonts w:eastAsia="Calibri" w:cstheme="minorHAnsi"/>
                <w:i/>
                <w:iCs/>
                <w:color w:val="008000"/>
              </w:rPr>
              <w:t xml:space="preserve">. </w:t>
            </w:r>
            <w:r w:rsidRPr="00E877B7">
              <w:rPr>
                <w:rFonts w:eastAsia="Calibri" w:cstheme="minorHAnsi"/>
                <w:i/>
                <w:iCs/>
                <w:color w:val="008000"/>
              </w:rPr>
              <w:t>would know if there were gaps in learning he needed to address prior to the lesson or if there were parts of the lesson he could skip.</w:t>
            </w:r>
          </w:p>
        </w:tc>
      </w:tr>
      <w:tr w:rsidR="160A9901" w:rsidRPr="00E877B7" w14:paraId="374C4E0B" w14:textId="77777777" w:rsidTr="160A9901">
        <w:tc>
          <w:tcPr>
            <w:tcW w:w="705" w:type="dxa"/>
          </w:tcPr>
          <w:p w14:paraId="7D10F843" w14:textId="2FD8E787" w:rsidR="160A9901" w:rsidRPr="00E877B7" w:rsidRDefault="160A9901" w:rsidP="160A9901">
            <w:pPr>
              <w:spacing w:line="259" w:lineRule="auto"/>
              <w:rPr>
                <w:rFonts w:eastAsia="Calibri" w:cstheme="minorHAnsi"/>
              </w:rPr>
            </w:pPr>
            <w:r w:rsidRPr="00E877B7">
              <w:rPr>
                <w:rFonts w:eastAsia="Calibri" w:cstheme="minorHAnsi"/>
              </w:rPr>
              <w:t>^2</w:t>
            </w:r>
          </w:p>
        </w:tc>
        <w:tc>
          <w:tcPr>
            <w:tcW w:w="2790" w:type="dxa"/>
          </w:tcPr>
          <w:p w14:paraId="7B02E27C" w14:textId="5A1FF4FE" w:rsidR="160A9901" w:rsidRPr="00E877B7" w:rsidRDefault="160A9901" w:rsidP="160A9901">
            <w:pPr>
              <w:spacing w:line="259" w:lineRule="auto"/>
              <w:rPr>
                <w:rFonts w:eastAsia="Calibri" w:cstheme="minorHAnsi"/>
                <w:color w:val="008000"/>
              </w:rPr>
            </w:pPr>
            <w:r w:rsidRPr="00E877B7">
              <w:rPr>
                <w:rFonts w:eastAsia="Calibri" w:cstheme="minorHAnsi"/>
                <w:i/>
                <w:iCs/>
                <w:color w:val="008000"/>
              </w:rPr>
              <w:t>Students are about to do work in small groups without the teacher’s guidance</w:t>
            </w:r>
          </w:p>
        </w:tc>
        <w:tc>
          <w:tcPr>
            <w:tcW w:w="2970" w:type="dxa"/>
          </w:tcPr>
          <w:p w14:paraId="33F4C8A9" w14:textId="2477848A" w:rsidR="160A9901" w:rsidRPr="00E877B7" w:rsidRDefault="160A9901" w:rsidP="160A9901">
            <w:pPr>
              <w:spacing w:line="259" w:lineRule="auto"/>
              <w:rPr>
                <w:rFonts w:eastAsia="Calibri" w:cstheme="minorHAnsi"/>
                <w:color w:val="008000"/>
              </w:rPr>
            </w:pPr>
            <w:r w:rsidRPr="00E877B7">
              <w:rPr>
                <w:rFonts w:eastAsia="Calibri" w:cstheme="minorHAnsi"/>
                <w:i/>
                <w:iCs/>
                <w:color w:val="008000"/>
              </w:rPr>
              <w:t>Whether or not students understand how to think through categorizing solids and liquids</w:t>
            </w:r>
          </w:p>
        </w:tc>
        <w:tc>
          <w:tcPr>
            <w:tcW w:w="2865" w:type="dxa"/>
          </w:tcPr>
          <w:p w14:paraId="5F41E30B" w14:textId="7FC893A8" w:rsidR="160A9901" w:rsidRPr="00E877B7" w:rsidRDefault="160A9901" w:rsidP="160A9901">
            <w:pPr>
              <w:spacing w:line="259" w:lineRule="auto"/>
              <w:rPr>
                <w:rFonts w:eastAsia="Calibri" w:cstheme="minorHAnsi"/>
                <w:color w:val="008000"/>
              </w:rPr>
            </w:pPr>
            <w:r w:rsidRPr="00E877B7">
              <w:rPr>
                <w:rFonts w:eastAsia="Calibri" w:cstheme="minorHAnsi"/>
                <w:i/>
                <w:iCs/>
                <w:color w:val="008000"/>
              </w:rPr>
              <w:t>Mr. N</w:t>
            </w:r>
            <w:r w:rsidR="00E877B7">
              <w:rPr>
                <w:rFonts w:eastAsia="Calibri" w:cstheme="minorHAnsi"/>
                <w:i/>
                <w:iCs/>
                <w:color w:val="008000"/>
              </w:rPr>
              <w:t>.</w:t>
            </w:r>
            <w:r w:rsidRPr="00E877B7">
              <w:rPr>
                <w:rFonts w:eastAsia="Calibri" w:cstheme="minorHAnsi"/>
                <w:i/>
                <w:iCs/>
                <w:color w:val="008000"/>
              </w:rPr>
              <w:t xml:space="preserve"> would know if they were ready to work on their own or if they needed a few more examples.</w:t>
            </w:r>
          </w:p>
        </w:tc>
      </w:tr>
      <w:tr w:rsidR="160A9901" w:rsidRPr="00E877B7" w14:paraId="7C2E17D4" w14:textId="77777777" w:rsidTr="160A9901">
        <w:tc>
          <w:tcPr>
            <w:tcW w:w="705" w:type="dxa"/>
          </w:tcPr>
          <w:p w14:paraId="2445B69F" w14:textId="30262BED" w:rsidR="160A9901" w:rsidRPr="00E877B7" w:rsidRDefault="160A9901" w:rsidP="160A9901">
            <w:pPr>
              <w:spacing w:line="259" w:lineRule="auto"/>
              <w:rPr>
                <w:rFonts w:eastAsia="Calibri" w:cstheme="minorHAnsi"/>
              </w:rPr>
            </w:pPr>
            <w:r w:rsidRPr="00E877B7">
              <w:rPr>
                <w:rFonts w:eastAsia="Calibri" w:cstheme="minorHAnsi"/>
              </w:rPr>
              <w:t>^3</w:t>
            </w:r>
          </w:p>
        </w:tc>
        <w:tc>
          <w:tcPr>
            <w:tcW w:w="2790" w:type="dxa"/>
          </w:tcPr>
          <w:p w14:paraId="299A0AEF" w14:textId="20C7FD52" w:rsidR="160A9901" w:rsidRPr="00E877B7" w:rsidRDefault="160A9901" w:rsidP="160A9901">
            <w:pPr>
              <w:spacing w:line="259" w:lineRule="auto"/>
              <w:rPr>
                <w:rFonts w:eastAsia="Calibri" w:cstheme="minorHAnsi"/>
                <w:color w:val="008000"/>
              </w:rPr>
            </w:pPr>
            <w:r w:rsidRPr="00E877B7">
              <w:rPr>
                <w:rFonts w:eastAsia="Calibri" w:cstheme="minorHAnsi"/>
                <w:i/>
                <w:iCs/>
                <w:color w:val="008000"/>
              </w:rPr>
              <w:t>Mr. N</w:t>
            </w:r>
            <w:r w:rsidR="00E877B7">
              <w:rPr>
                <w:rFonts w:eastAsia="Calibri" w:cstheme="minorHAnsi"/>
                <w:i/>
                <w:iCs/>
                <w:color w:val="008000"/>
              </w:rPr>
              <w:t>.</w:t>
            </w:r>
            <w:r w:rsidRPr="00E877B7">
              <w:rPr>
                <w:rFonts w:eastAsia="Calibri" w:cstheme="minorHAnsi"/>
                <w:i/>
                <w:iCs/>
                <w:color w:val="008000"/>
              </w:rPr>
              <w:t xml:space="preserve"> needs to know individual understanding of the lesson. </w:t>
            </w:r>
          </w:p>
        </w:tc>
        <w:tc>
          <w:tcPr>
            <w:tcW w:w="2970" w:type="dxa"/>
          </w:tcPr>
          <w:p w14:paraId="00D927CC" w14:textId="01861F48" w:rsidR="160A9901" w:rsidRPr="00E877B7" w:rsidRDefault="160A9901" w:rsidP="160A9901">
            <w:pPr>
              <w:spacing w:line="259" w:lineRule="auto"/>
              <w:rPr>
                <w:rFonts w:eastAsia="Calibri" w:cstheme="minorHAnsi"/>
                <w:color w:val="008000"/>
              </w:rPr>
            </w:pPr>
            <w:r w:rsidRPr="00E877B7">
              <w:rPr>
                <w:rFonts w:eastAsia="Calibri" w:cstheme="minorHAnsi"/>
                <w:i/>
                <w:iCs/>
                <w:color w:val="008000"/>
              </w:rPr>
              <w:t>Whether or not individuals are able to make a claim about the difference between solids and liquids</w:t>
            </w:r>
          </w:p>
        </w:tc>
        <w:tc>
          <w:tcPr>
            <w:tcW w:w="2865" w:type="dxa"/>
          </w:tcPr>
          <w:p w14:paraId="6D26307A" w14:textId="1261933D" w:rsidR="160A9901" w:rsidRPr="00E877B7" w:rsidRDefault="160A9901" w:rsidP="160A9901">
            <w:pPr>
              <w:spacing w:line="259" w:lineRule="auto"/>
              <w:rPr>
                <w:rFonts w:eastAsia="Calibri" w:cstheme="minorHAnsi"/>
                <w:color w:val="008000"/>
              </w:rPr>
            </w:pPr>
            <w:r w:rsidRPr="00E877B7">
              <w:rPr>
                <w:rFonts w:eastAsia="Calibri" w:cstheme="minorHAnsi"/>
                <w:i/>
                <w:iCs/>
                <w:color w:val="008000"/>
              </w:rPr>
              <w:t>Mr. N</w:t>
            </w:r>
            <w:r w:rsidR="00E877B7">
              <w:rPr>
                <w:rFonts w:eastAsia="Calibri" w:cstheme="minorHAnsi"/>
                <w:i/>
                <w:iCs/>
                <w:color w:val="008000"/>
              </w:rPr>
              <w:t>.</w:t>
            </w:r>
            <w:r w:rsidRPr="00E877B7">
              <w:rPr>
                <w:rFonts w:eastAsia="Calibri" w:cstheme="minorHAnsi"/>
                <w:i/>
                <w:iCs/>
                <w:color w:val="008000"/>
              </w:rPr>
              <w:t xml:space="preserve"> would know if all students were ready to move to the next lesson or not. He would know individually </w:t>
            </w:r>
            <w:r w:rsidR="00E877B7" w:rsidRPr="00E877B7">
              <w:rPr>
                <w:rFonts w:eastAsia="Calibri" w:cstheme="minorHAnsi"/>
                <w:i/>
                <w:iCs/>
                <w:color w:val="008000"/>
              </w:rPr>
              <w:t>whether</w:t>
            </w:r>
            <w:r w:rsidRPr="00E877B7">
              <w:rPr>
                <w:rFonts w:eastAsia="Calibri" w:cstheme="minorHAnsi"/>
                <w:i/>
                <w:iCs/>
                <w:color w:val="008000"/>
              </w:rPr>
              <w:t xml:space="preserve"> students were able </w:t>
            </w:r>
            <w:r w:rsidRPr="00E877B7">
              <w:rPr>
                <w:rFonts w:eastAsia="Calibri" w:cstheme="minorHAnsi"/>
                <w:i/>
                <w:iCs/>
                <w:color w:val="008000"/>
              </w:rPr>
              <w:lastRenderedPageBreak/>
              <w:t>to create a claim about the differences between solids and liquids.</w:t>
            </w:r>
          </w:p>
        </w:tc>
      </w:tr>
    </w:tbl>
    <w:p w14:paraId="31D6EE7E" w14:textId="3854DE7F" w:rsidR="00861830" w:rsidRPr="00E877B7" w:rsidRDefault="00861830" w:rsidP="160A9901">
      <w:pPr>
        <w:rPr>
          <w:rFonts w:eastAsia="Calibri" w:cstheme="minorHAnsi"/>
          <w:color w:val="000000" w:themeColor="text1"/>
        </w:rPr>
      </w:pPr>
    </w:p>
    <w:p w14:paraId="20F66F1D" w14:textId="012FA405" w:rsidR="00861830" w:rsidRPr="00E877B7" w:rsidRDefault="00861830" w:rsidP="160A9901">
      <w:pPr>
        <w:rPr>
          <w:rFonts w:eastAsia="Calibri" w:cstheme="minorHAnsi"/>
          <w:color w:val="000000" w:themeColor="text1"/>
        </w:rPr>
      </w:pPr>
    </w:p>
    <w:p w14:paraId="231912BD" w14:textId="2E9B67D3" w:rsidR="00861830" w:rsidRPr="00E877B7" w:rsidRDefault="160A9901" w:rsidP="160A9901">
      <w:pPr>
        <w:pStyle w:val="Heading3"/>
        <w:rPr>
          <w:rFonts w:asciiTheme="minorHAnsi" w:eastAsia="Calibri" w:hAnsiTheme="minorHAnsi" w:cstheme="minorHAnsi"/>
          <w:b/>
          <w:bCs/>
          <w:color w:val="000000" w:themeColor="text1"/>
          <w:sz w:val="22"/>
          <w:szCs w:val="22"/>
        </w:rPr>
      </w:pPr>
      <w:r w:rsidRPr="00E877B7">
        <w:rPr>
          <w:rFonts w:asciiTheme="minorHAnsi" w:eastAsia="Calibri" w:hAnsiTheme="minorHAnsi" w:cstheme="minorHAnsi"/>
          <w:b/>
          <w:bCs/>
          <w:color w:val="000000" w:themeColor="text1"/>
          <w:sz w:val="22"/>
          <w:szCs w:val="22"/>
        </w:rPr>
        <w:t>Introduction to Informal Formative Assessment Strategies</w:t>
      </w:r>
    </w:p>
    <w:p w14:paraId="4F76BB1D" w14:textId="62010F8C" w:rsidR="00861830" w:rsidRPr="00E877B7" w:rsidRDefault="160A9901" w:rsidP="160A9901">
      <w:pPr>
        <w:rPr>
          <w:rFonts w:eastAsia="Calibri" w:cstheme="minorHAnsi"/>
          <w:color w:val="000000" w:themeColor="text1"/>
        </w:rPr>
      </w:pPr>
      <w:r w:rsidRPr="00E877B7">
        <w:rPr>
          <w:rFonts w:eastAsia="Calibri" w:cstheme="minorHAnsi"/>
          <w:color w:val="000000" w:themeColor="text1"/>
        </w:rPr>
        <w:t>Take notes about the strategies below.</w:t>
      </w:r>
    </w:p>
    <w:tbl>
      <w:tblPr>
        <w:tblStyle w:val="TableGrid"/>
        <w:tblW w:w="0" w:type="auto"/>
        <w:tblLayout w:type="fixed"/>
        <w:tblLook w:val="04A0" w:firstRow="1" w:lastRow="0" w:firstColumn="1" w:lastColumn="0" w:noHBand="0" w:noVBand="1"/>
      </w:tblPr>
      <w:tblGrid>
        <w:gridCol w:w="1125"/>
        <w:gridCol w:w="2830"/>
        <w:gridCol w:w="2250"/>
        <w:gridCol w:w="3110"/>
      </w:tblGrid>
      <w:tr w:rsidR="160A9901" w:rsidRPr="00E877B7" w14:paraId="02D70234" w14:textId="77777777" w:rsidTr="00DC527F">
        <w:trPr>
          <w:trHeight w:val="557"/>
        </w:trPr>
        <w:tc>
          <w:tcPr>
            <w:tcW w:w="1125" w:type="dxa"/>
          </w:tcPr>
          <w:p w14:paraId="5D4DE0EC" w14:textId="30143CF7" w:rsidR="160A9901" w:rsidRPr="00E877B7" w:rsidRDefault="160A9901" w:rsidP="160A9901">
            <w:pPr>
              <w:spacing w:line="259" w:lineRule="auto"/>
              <w:rPr>
                <w:rFonts w:eastAsia="Calibri" w:cstheme="minorHAnsi"/>
              </w:rPr>
            </w:pPr>
            <w:r w:rsidRPr="00E877B7">
              <w:rPr>
                <w:rFonts w:eastAsia="Calibri" w:cstheme="minorHAnsi"/>
              </w:rPr>
              <w:t>Strategy</w:t>
            </w:r>
          </w:p>
        </w:tc>
        <w:tc>
          <w:tcPr>
            <w:tcW w:w="2830" w:type="dxa"/>
          </w:tcPr>
          <w:p w14:paraId="5BCA8340" w14:textId="1555E42E" w:rsidR="160A9901" w:rsidRPr="00E877B7" w:rsidRDefault="160A9901" w:rsidP="160A9901">
            <w:pPr>
              <w:spacing w:line="259" w:lineRule="auto"/>
              <w:rPr>
                <w:rFonts w:eastAsia="Calibri" w:cstheme="minorHAnsi"/>
              </w:rPr>
            </w:pPr>
            <w:r w:rsidRPr="00E877B7">
              <w:rPr>
                <w:rFonts w:eastAsia="Calibri" w:cstheme="minorHAnsi"/>
              </w:rPr>
              <w:t>Description</w:t>
            </w:r>
          </w:p>
        </w:tc>
        <w:tc>
          <w:tcPr>
            <w:tcW w:w="2250" w:type="dxa"/>
          </w:tcPr>
          <w:p w14:paraId="31C3F823" w14:textId="07D35580" w:rsidR="160A9901" w:rsidRPr="00E877B7" w:rsidRDefault="160A9901" w:rsidP="160A9901">
            <w:pPr>
              <w:spacing w:line="259" w:lineRule="auto"/>
              <w:rPr>
                <w:rFonts w:eastAsia="Calibri" w:cstheme="minorHAnsi"/>
              </w:rPr>
            </w:pPr>
            <w:r w:rsidRPr="00E877B7">
              <w:rPr>
                <w:rFonts w:eastAsia="Calibri" w:cstheme="minorHAnsi"/>
              </w:rPr>
              <w:t>When/Why/How</w:t>
            </w:r>
          </w:p>
        </w:tc>
        <w:tc>
          <w:tcPr>
            <w:tcW w:w="3110" w:type="dxa"/>
          </w:tcPr>
          <w:p w14:paraId="04359930" w14:textId="736ECF0B" w:rsidR="160A9901" w:rsidRPr="00E877B7" w:rsidRDefault="160A9901" w:rsidP="160A9901">
            <w:pPr>
              <w:spacing w:line="259" w:lineRule="auto"/>
              <w:rPr>
                <w:rFonts w:eastAsia="Calibri" w:cstheme="minorHAnsi"/>
              </w:rPr>
            </w:pPr>
            <w:r w:rsidRPr="00E877B7">
              <w:rPr>
                <w:rFonts w:eastAsia="Calibri" w:cstheme="minorHAnsi"/>
              </w:rPr>
              <w:t>Benefits / Drawbacks</w:t>
            </w:r>
          </w:p>
        </w:tc>
      </w:tr>
      <w:tr w:rsidR="160A9901" w:rsidRPr="00E877B7" w14:paraId="624A9E05" w14:textId="77777777" w:rsidTr="00DC527F">
        <w:trPr>
          <w:trHeight w:val="1440"/>
        </w:trPr>
        <w:tc>
          <w:tcPr>
            <w:tcW w:w="1125" w:type="dxa"/>
          </w:tcPr>
          <w:p w14:paraId="3D986C98" w14:textId="3520CD48" w:rsidR="160A9901" w:rsidRPr="00E877B7" w:rsidRDefault="160A9901" w:rsidP="160A9901">
            <w:pPr>
              <w:spacing w:line="259" w:lineRule="auto"/>
              <w:rPr>
                <w:rFonts w:eastAsia="Calibri" w:cstheme="minorHAnsi"/>
              </w:rPr>
            </w:pPr>
            <w:r w:rsidRPr="00E877B7">
              <w:rPr>
                <w:rFonts w:eastAsia="Calibri" w:cstheme="minorHAnsi"/>
              </w:rPr>
              <w:t>Thumbs up, down, sideways</w:t>
            </w:r>
          </w:p>
        </w:tc>
        <w:tc>
          <w:tcPr>
            <w:tcW w:w="2830" w:type="dxa"/>
          </w:tcPr>
          <w:p w14:paraId="7A30DAFB" w14:textId="5768FFB6" w:rsidR="160A9901" w:rsidRPr="00E877B7" w:rsidRDefault="160A9901" w:rsidP="160A9901">
            <w:pPr>
              <w:spacing w:line="259" w:lineRule="auto"/>
              <w:rPr>
                <w:rFonts w:eastAsia="Calibri" w:cstheme="minorHAnsi"/>
                <w:color w:val="008000"/>
              </w:rPr>
            </w:pPr>
            <w:r w:rsidRPr="00E877B7">
              <w:rPr>
                <w:rFonts w:eastAsia="Calibri" w:cstheme="minorHAnsi"/>
                <w:i/>
                <w:iCs/>
                <w:color w:val="008000"/>
              </w:rPr>
              <w:t>Students use their thumbs to indicate their own self-assessment of understanding. Thumb up means I get it, thumb down means I don’t get it, thumb sideways means I partially understand but still have some questions or confusion.</w:t>
            </w:r>
          </w:p>
        </w:tc>
        <w:tc>
          <w:tcPr>
            <w:tcW w:w="2250" w:type="dxa"/>
          </w:tcPr>
          <w:p w14:paraId="03C5B121" w14:textId="1F50B287" w:rsidR="160A9901" w:rsidRPr="00E877B7" w:rsidRDefault="160A9901" w:rsidP="160A9901">
            <w:pPr>
              <w:spacing w:line="259" w:lineRule="auto"/>
              <w:rPr>
                <w:rFonts w:eastAsia="Calibri" w:cstheme="minorHAnsi"/>
                <w:color w:val="008000"/>
              </w:rPr>
            </w:pPr>
            <w:r w:rsidRPr="00E877B7">
              <w:rPr>
                <w:rFonts w:eastAsia="Calibri" w:cstheme="minorHAnsi"/>
                <w:i/>
                <w:iCs/>
                <w:color w:val="008000"/>
              </w:rPr>
              <w:t>Use to get a pulse check of how students are feeling about the lesson. Ask students to indicate their level of understanding with thumbs up, thumbs down, or thumbs sideways.</w:t>
            </w:r>
          </w:p>
        </w:tc>
        <w:tc>
          <w:tcPr>
            <w:tcW w:w="3110" w:type="dxa"/>
          </w:tcPr>
          <w:p w14:paraId="24364E61" w14:textId="6ED4CBE0" w:rsidR="160A9901" w:rsidRPr="00E877B7" w:rsidRDefault="160A9901" w:rsidP="160A9901">
            <w:pPr>
              <w:spacing w:line="259" w:lineRule="auto"/>
              <w:rPr>
                <w:rFonts w:eastAsia="Calibri" w:cstheme="minorHAnsi"/>
                <w:color w:val="008000"/>
              </w:rPr>
            </w:pPr>
            <w:r w:rsidRPr="00E877B7">
              <w:rPr>
                <w:rFonts w:eastAsia="Calibri" w:cstheme="minorHAnsi"/>
                <w:i/>
                <w:iCs/>
                <w:color w:val="008000"/>
              </w:rPr>
              <w:t>Benefits: The teacher can quickly gauge student confidence in the lesson.</w:t>
            </w:r>
          </w:p>
          <w:p w14:paraId="66DB5E4F" w14:textId="6531B002" w:rsidR="160A9901" w:rsidRPr="00E877B7" w:rsidRDefault="160A9901" w:rsidP="160A9901">
            <w:pPr>
              <w:spacing w:line="259" w:lineRule="auto"/>
              <w:rPr>
                <w:rFonts w:eastAsia="Calibri" w:cstheme="minorHAnsi"/>
                <w:color w:val="008000"/>
              </w:rPr>
            </w:pPr>
          </w:p>
          <w:p w14:paraId="332C78E7" w14:textId="0EFF5D91" w:rsidR="160A9901" w:rsidRPr="00E877B7" w:rsidRDefault="160A9901" w:rsidP="160A9901">
            <w:pPr>
              <w:spacing w:line="259" w:lineRule="auto"/>
              <w:rPr>
                <w:rFonts w:eastAsia="Calibri" w:cstheme="minorHAnsi"/>
                <w:color w:val="008000"/>
              </w:rPr>
            </w:pPr>
            <w:r w:rsidRPr="00E877B7">
              <w:rPr>
                <w:rFonts w:eastAsia="Calibri" w:cstheme="minorHAnsi"/>
                <w:i/>
                <w:iCs/>
                <w:color w:val="008000"/>
              </w:rPr>
              <w:t>Drawbacks: Because this strategy is a self-assessment, it does not allow a teacher to assess mastery of content.</w:t>
            </w:r>
          </w:p>
        </w:tc>
      </w:tr>
      <w:tr w:rsidR="160A9901" w:rsidRPr="00E877B7" w14:paraId="7652202D" w14:textId="77777777" w:rsidTr="00DC527F">
        <w:trPr>
          <w:trHeight w:val="1440"/>
        </w:trPr>
        <w:tc>
          <w:tcPr>
            <w:tcW w:w="1125" w:type="dxa"/>
          </w:tcPr>
          <w:p w14:paraId="52D81988" w14:textId="0BAF2583" w:rsidR="160A9901" w:rsidRPr="00E877B7" w:rsidRDefault="160A9901" w:rsidP="160A9901">
            <w:pPr>
              <w:spacing w:line="259" w:lineRule="auto"/>
              <w:rPr>
                <w:rFonts w:eastAsia="Calibri" w:cstheme="minorHAnsi"/>
              </w:rPr>
            </w:pPr>
            <w:r w:rsidRPr="00E877B7">
              <w:rPr>
                <w:rFonts w:eastAsia="Calibri" w:cstheme="minorHAnsi"/>
              </w:rPr>
              <w:t>Red, yellow, green cards</w:t>
            </w:r>
          </w:p>
        </w:tc>
        <w:tc>
          <w:tcPr>
            <w:tcW w:w="2830" w:type="dxa"/>
          </w:tcPr>
          <w:p w14:paraId="41CEB8BA" w14:textId="21F98BBF" w:rsidR="160A9901" w:rsidRPr="00E877B7" w:rsidRDefault="160A9901" w:rsidP="160A9901">
            <w:pPr>
              <w:spacing w:line="259" w:lineRule="auto"/>
              <w:rPr>
                <w:rFonts w:eastAsia="Calibri" w:cstheme="minorHAnsi"/>
                <w:color w:val="008000"/>
              </w:rPr>
            </w:pPr>
            <w:r w:rsidRPr="00E877B7">
              <w:rPr>
                <w:rFonts w:eastAsia="Calibri" w:cstheme="minorHAnsi"/>
                <w:i/>
                <w:iCs/>
                <w:color w:val="008000"/>
              </w:rPr>
              <w:t xml:space="preserve">Like thumbs up, thumbs down, thumbs sideways, these cards are used to assess students’ self-assessment of their understanding. A green card means I’m good to go, a yellow card means I’m a little confused, a red card means I need immediate help. </w:t>
            </w:r>
          </w:p>
        </w:tc>
        <w:tc>
          <w:tcPr>
            <w:tcW w:w="2250" w:type="dxa"/>
          </w:tcPr>
          <w:p w14:paraId="1D15E7A6" w14:textId="7CA39926" w:rsidR="160A9901" w:rsidRPr="00E877B7" w:rsidRDefault="160A9901" w:rsidP="160A9901">
            <w:pPr>
              <w:spacing w:line="259" w:lineRule="auto"/>
              <w:rPr>
                <w:rFonts w:eastAsia="Calibri" w:cstheme="minorHAnsi"/>
                <w:color w:val="008000"/>
              </w:rPr>
            </w:pPr>
            <w:r w:rsidRPr="00E877B7">
              <w:rPr>
                <w:rFonts w:eastAsia="Calibri" w:cstheme="minorHAnsi"/>
                <w:i/>
                <w:iCs/>
                <w:color w:val="008000"/>
              </w:rPr>
              <w:t xml:space="preserve">Red, yellow, green cards can be used throughout a lesson to monitor student self-assessment. Cards can be kept on the corner of each desk and students can indicate their current feeling at any time. This allows the teacher to quickly attend to students who display a red card during group or independent work. Cards can also be used at specific moments in whole class instruction. At any moment in the instruction, the teacher can ask students to hold up a card indicating their </w:t>
            </w:r>
            <w:r w:rsidRPr="00E877B7">
              <w:rPr>
                <w:rFonts w:eastAsia="Calibri" w:cstheme="minorHAnsi"/>
                <w:i/>
                <w:iCs/>
                <w:color w:val="008000"/>
              </w:rPr>
              <w:lastRenderedPageBreak/>
              <w:t>current level of understanding. This allows the teacher to get a sense of the class as a whole to inform their overall pacing.</w:t>
            </w:r>
          </w:p>
          <w:p w14:paraId="383CC295" w14:textId="71792C23" w:rsidR="160A9901" w:rsidRPr="00E877B7" w:rsidRDefault="160A9901" w:rsidP="160A9901">
            <w:pPr>
              <w:spacing w:line="259" w:lineRule="auto"/>
              <w:rPr>
                <w:rFonts w:eastAsia="Calibri" w:cstheme="minorHAnsi"/>
                <w:color w:val="008000"/>
              </w:rPr>
            </w:pPr>
          </w:p>
          <w:p w14:paraId="5A2E6F7C" w14:textId="6384F84D" w:rsidR="160A9901" w:rsidRPr="00E877B7" w:rsidRDefault="160A9901" w:rsidP="160A9901">
            <w:pPr>
              <w:spacing w:line="259" w:lineRule="auto"/>
              <w:rPr>
                <w:rFonts w:eastAsia="Calibri" w:cstheme="minorHAnsi"/>
                <w:color w:val="008000"/>
              </w:rPr>
            </w:pPr>
            <w:r w:rsidRPr="00E877B7">
              <w:rPr>
                <w:rFonts w:eastAsia="Calibri" w:cstheme="minorHAnsi"/>
                <w:i/>
                <w:iCs/>
                <w:color w:val="008000"/>
              </w:rPr>
              <w:t>Because this strategy is a self-assessment, it does not allow a teacher to assess mastery of content.</w:t>
            </w:r>
          </w:p>
        </w:tc>
        <w:tc>
          <w:tcPr>
            <w:tcW w:w="3110" w:type="dxa"/>
          </w:tcPr>
          <w:p w14:paraId="5745CE3B" w14:textId="5F671065" w:rsidR="160A9901" w:rsidRPr="00E877B7" w:rsidRDefault="160A9901" w:rsidP="160A9901">
            <w:pPr>
              <w:spacing w:line="259" w:lineRule="auto"/>
              <w:rPr>
                <w:rFonts w:eastAsia="Calibri" w:cstheme="minorHAnsi"/>
                <w:color w:val="008000"/>
              </w:rPr>
            </w:pPr>
            <w:r w:rsidRPr="00E877B7">
              <w:rPr>
                <w:rFonts w:eastAsia="Calibri" w:cstheme="minorHAnsi"/>
                <w:i/>
                <w:iCs/>
                <w:color w:val="008000"/>
              </w:rPr>
              <w:lastRenderedPageBreak/>
              <w:t>Benefits: The teacher can quickly gauge student confidence in the lesson; when students are working independently or in small groups, the teacher can quickly prioritize students who are unable to move forward without support</w:t>
            </w:r>
          </w:p>
          <w:p w14:paraId="4D1B991E" w14:textId="57A13EBA" w:rsidR="160A9901" w:rsidRPr="00E877B7" w:rsidRDefault="160A9901" w:rsidP="160A9901">
            <w:pPr>
              <w:spacing w:line="259" w:lineRule="auto"/>
              <w:rPr>
                <w:rFonts w:eastAsia="Calibri" w:cstheme="minorHAnsi"/>
                <w:color w:val="008000"/>
              </w:rPr>
            </w:pPr>
          </w:p>
          <w:p w14:paraId="19EB2AD1" w14:textId="13D3244D" w:rsidR="160A9901" w:rsidRPr="00E877B7" w:rsidRDefault="160A9901" w:rsidP="160A9901">
            <w:pPr>
              <w:spacing w:line="259" w:lineRule="auto"/>
              <w:rPr>
                <w:rFonts w:eastAsia="Calibri" w:cstheme="minorHAnsi"/>
                <w:color w:val="008000"/>
              </w:rPr>
            </w:pPr>
            <w:r w:rsidRPr="00E877B7">
              <w:rPr>
                <w:rFonts w:eastAsia="Calibri" w:cstheme="minorHAnsi"/>
                <w:i/>
                <w:iCs/>
                <w:color w:val="008000"/>
              </w:rPr>
              <w:t>Drawbacks: Because this strategy is a self-assessment, it does not allow a teacher to assess mastery of content. Students may overuse the red card to rely on teacher support.</w:t>
            </w:r>
          </w:p>
        </w:tc>
      </w:tr>
      <w:tr w:rsidR="160A9901" w:rsidRPr="00E877B7" w14:paraId="695031FA" w14:textId="77777777" w:rsidTr="00DC527F">
        <w:trPr>
          <w:trHeight w:val="1440"/>
        </w:trPr>
        <w:tc>
          <w:tcPr>
            <w:tcW w:w="1125" w:type="dxa"/>
          </w:tcPr>
          <w:p w14:paraId="0B24E326" w14:textId="268EA1C9" w:rsidR="160A9901" w:rsidRPr="00E877B7" w:rsidRDefault="160A9901" w:rsidP="160A9901">
            <w:pPr>
              <w:spacing w:line="259" w:lineRule="auto"/>
              <w:rPr>
                <w:rFonts w:eastAsia="Calibri" w:cstheme="minorHAnsi"/>
              </w:rPr>
            </w:pPr>
            <w:r w:rsidRPr="00E877B7">
              <w:rPr>
                <w:rFonts w:eastAsia="Calibri" w:cstheme="minorHAnsi"/>
              </w:rPr>
              <w:t>Fist to five</w:t>
            </w:r>
          </w:p>
        </w:tc>
        <w:tc>
          <w:tcPr>
            <w:tcW w:w="2830" w:type="dxa"/>
          </w:tcPr>
          <w:p w14:paraId="152938A6" w14:textId="74F55418" w:rsidR="160A9901" w:rsidRPr="00E877B7" w:rsidRDefault="160A9901" w:rsidP="160A9901">
            <w:pPr>
              <w:spacing w:line="259" w:lineRule="auto"/>
              <w:rPr>
                <w:rFonts w:eastAsia="Calibri" w:cstheme="minorHAnsi"/>
                <w:color w:val="008000"/>
              </w:rPr>
            </w:pPr>
            <w:r w:rsidRPr="00E877B7">
              <w:rPr>
                <w:rFonts w:eastAsia="Calibri" w:cstheme="minorHAnsi"/>
                <w:i/>
                <w:iCs/>
                <w:color w:val="008000"/>
              </w:rPr>
              <w:t xml:space="preserve">Like cards and thumbs, fist to five indicates students’ self-assessment of their understanding where holding up a fist (zero) indicates total confusion and holding up five fingers indicates complete comprehension. Students indicate levels between by holding up 1, 2, 3, or 4 fingers. </w:t>
            </w:r>
          </w:p>
        </w:tc>
        <w:tc>
          <w:tcPr>
            <w:tcW w:w="2250" w:type="dxa"/>
          </w:tcPr>
          <w:p w14:paraId="2427BC5C" w14:textId="075D9E96" w:rsidR="160A9901" w:rsidRPr="00E877B7" w:rsidRDefault="160A9901" w:rsidP="160A9901">
            <w:pPr>
              <w:spacing w:line="259" w:lineRule="auto"/>
              <w:rPr>
                <w:rFonts w:eastAsia="Calibri" w:cstheme="minorHAnsi"/>
                <w:color w:val="008000"/>
              </w:rPr>
            </w:pPr>
            <w:r w:rsidRPr="00E877B7">
              <w:rPr>
                <w:rFonts w:eastAsia="Calibri" w:cstheme="minorHAnsi"/>
                <w:i/>
                <w:iCs/>
                <w:color w:val="008000"/>
              </w:rPr>
              <w:t xml:space="preserve">Use to get a pulse check of how students are feeling about the lesson. Ask students to indicate their level of understanding by holding up a fist to five. Explain the indicators the first few times until the assessment becomes routine. </w:t>
            </w:r>
          </w:p>
          <w:p w14:paraId="164F43F2" w14:textId="394856C6" w:rsidR="160A9901" w:rsidRPr="00E877B7" w:rsidRDefault="160A9901" w:rsidP="160A9901">
            <w:pPr>
              <w:spacing w:line="259" w:lineRule="auto"/>
              <w:rPr>
                <w:rFonts w:eastAsia="Calibri" w:cstheme="minorHAnsi"/>
                <w:color w:val="008000"/>
              </w:rPr>
            </w:pPr>
          </w:p>
          <w:p w14:paraId="182BF4CD" w14:textId="051641EE" w:rsidR="160A9901" w:rsidRPr="00E877B7" w:rsidRDefault="160A9901" w:rsidP="160A9901">
            <w:pPr>
              <w:spacing w:line="259" w:lineRule="auto"/>
              <w:rPr>
                <w:rFonts w:eastAsia="Calibri" w:cstheme="minorHAnsi"/>
                <w:color w:val="008000"/>
              </w:rPr>
            </w:pPr>
            <w:r w:rsidRPr="00E877B7">
              <w:rPr>
                <w:rFonts w:eastAsia="Calibri" w:cstheme="minorHAnsi"/>
                <w:i/>
                <w:iCs/>
                <w:color w:val="008000"/>
              </w:rPr>
              <w:t>Fist = I am totally lost</w:t>
            </w:r>
          </w:p>
          <w:p w14:paraId="52F70126" w14:textId="72EC5F83" w:rsidR="160A9901" w:rsidRPr="00E877B7" w:rsidRDefault="160A9901" w:rsidP="160A9901">
            <w:pPr>
              <w:spacing w:line="259" w:lineRule="auto"/>
              <w:rPr>
                <w:rFonts w:eastAsia="Calibri" w:cstheme="minorHAnsi"/>
                <w:color w:val="008000"/>
              </w:rPr>
            </w:pPr>
            <w:r w:rsidRPr="00E877B7">
              <w:rPr>
                <w:rFonts w:eastAsia="Calibri" w:cstheme="minorHAnsi"/>
                <w:i/>
                <w:iCs/>
                <w:color w:val="008000"/>
              </w:rPr>
              <w:t xml:space="preserve">One = I am pretty confused. </w:t>
            </w:r>
          </w:p>
          <w:p w14:paraId="65066D7D" w14:textId="60740E72" w:rsidR="160A9901" w:rsidRPr="00E877B7" w:rsidRDefault="160A9901" w:rsidP="160A9901">
            <w:pPr>
              <w:spacing w:line="259" w:lineRule="auto"/>
              <w:rPr>
                <w:rFonts w:eastAsia="Calibri" w:cstheme="minorHAnsi"/>
                <w:color w:val="008000"/>
              </w:rPr>
            </w:pPr>
            <w:r w:rsidRPr="00E877B7">
              <w:rPr>
                <w:rFonts w:eastAsia="Calibri" w:cstheme="minorHAnsi"/>
                <w:i/>
                <w:iCs/>
                <w:color w:val="008000"/>
              </w:rPr>
              <w:t xml:space="preserve">Two = I understand a few bits and pieces but can’t put it all together. </w:t>
            </w:r>
          </w:p>
          <w:p w14:paraId="42B639E0" w14:textId="57C38492" w:rsidR="160A9901" w:rsidRPr="00E877B7" w:rsidRDefault="160A9901" w:rsidP="160A9901">
            <w:pPr>
              <w:spacing w:line="259" w:lineRule="auto"/>
              <w:rPr>
                <w:rFonts w:eastAsia="Calibri" w:cstheme="minorHAnsi"/>
                <w:color w:val="008000"/>
              </w:rPr>
            </w:pPr>
            <w:r w:rsidRPr="00E877B7">
              <w:rPr>
                <w:rFonts w:eastAsia="Calibri" w:cstheme="minorHAnsi"/>
                <w:i/>
                <w:iCs/>
                <w:color w:val="008000"/>
              </w:rPr>
              <w:t xml:space="preserve">Three = I’m beginning to put things together. </w:t>
            </w:r>
          </w:p>
          <w:p w14:paraId="29C14E99" w14:textId="518AFA8D" w:rsidR="160A9901" w:rsidRPr="00E877B7" w:rsidRDefault="160A9901" w:rsidP="160A9901">
            <w:pPr>
              <w:spacing w:line="259" w:lineRule="auto"/>
              <w:rPr>
                <w:rFonts w:eastAsia="Calibri" w:cstheme="minorHAnsi"/>
                <w:color w:val="008000"/>
              </w:rPr>
            </w:pPr>
            <w:r w:rsidRPr="00E877B7">
              <w:rPr>
                <w:rFonts w:eastAsia="Calibri" w:cstheme="minorHAnsi"/>
                <w:i/>
                <w:iCs/>
                <w:color w:val="008000"/>
              </w:rPr>
              <w:t xml:space="preserve">Four = I understand. </w:t>
            </w:r>
          </w:p>
          <w:p w14:paraId="2A1BBDAA" w14:textId="7DC749C7" w:rsidR="160A9901" w:rsidRPr="00E877B7" w:rsidRDefault="160A9901" w:rsidP="160A9901">
            <w:pPr>
              <w:spacing w:line="259" w:lineRule="auto"/>
              <w:rPr>
                <w:rFonts w:eastAsia="Calibri" w:cstheme="minorHAnsi"/>
                <w:color w:val="008000"/>
              </w:rPr>
            </w:pPr>
            <w:r w:rsidRPr="00E877B7">
              <w:rPr>
                <w:rFonts w:eastAsia="Calibri" w:cstheme="minorHAnsi"/>
                <w:i/>
                <w:iCs/>
                <w:color w:val="008000"/>
              </w:rPr>
              <w:t>Five = I understand and could teach this to someone else.</w:t>
            </w:r>
          </w:p>
          <w:p w14:paraId="58051B64" w14:textId="2C3ECD2C" w:rsidR="160A9901" w:rsidRPr="00E877B7" w:rsidRDefault="160A9901" w:rsidP="160A9901">
            <w:pPr>
              <w:spacing w:line="259" w:lineRule="auto"/>
              <w:rPr>
                <w:rFonts w:eastAsia="Calibri" w:cstheme="minorHAnsi"/>
                <w:color w:val="008000"/>
              </w:rPr>
            </w:pPr>
          </w:p>
          <w:p w14:paraId="6472D49E" w14:textId="28D355AC" w:rsidR="160A9901" w:rsidRPr="00E877B7" w:rsidRDefault="160A9901" w:rsidP="160A9901">
            <w:pPr>
              <w:spacing w:line="259" w:lineRule="auto"/>
              <w:rPr>
                <w:rFonts w:eastAsia="Calibri" w:cstheme="minorHAnsi"/>
                <w:color w:val="008000"/>
              </w:rPr>
            </w:pPr>
            <w:r w:rsidRPr="00E877B7">
              <w:rPr>
                <w:rFonts w:eastAsia="Calibri" w:cstheme="minorHAnsi"/>
                <w:i/>
                <w:iCs/>
                <w:color w:val="008000"/>
              </w:rPr>
              <w:t xml:space="preserve">Because this strategy is a self-assessment, it does not allow a </w:t>
            </w:r>
            <w:r w:rsidRPr="00E877B7">
              <w:rPr>
                <w:rFonts w:eastAsia="Calibri" w:cstheme="minorHAnsi"/>
                <w:i/>
                <w:iCs/>
                <w:color w:val="008000"/>
              </w:rPr>
              <w:lastRenderedPageBreak/>
              <w:t>teacher to assess mastery of content.</w:t>
            </w:r>
          </w:p>
        </w:tc>
        <w:tc>
          <w:tcPr>
            <w:tcW w:w="3110" w:type="dxa"/>
          </w:tcPr>
          <w:p w14:paraId="7AF871C3" w14:textId="4210E9FD" w:rsidR="160A9901" w:rsidRPr="00E877B7" w:rsidRDefault="160A9901" w:rsidP="160A9901">
            <w:pPr>
              <w:spacing w:line="259" w:lineRule="auto"/>
              <w:rPr>
                <w:rFonts w:eastAsia="Calibri" w:cstheme="minorHAnsi"/>
                <w:color w:val="008000"/>
              </w:rPr>
            </w:pPr>
            <w:r w:rsidRPr="00E877B7">
              <w:rPr>
                <w:rFonts w:eastAsia="Calibri" w:cstheme="minorHAnsi"/>
                <w:i/>
                <w:iCs/>
                <w:color w:val="008000"/>
              </w:rPr>
              <w:lastRenderedPageBreak/>
              <w:t>Benefits: The teacher can quickly gauge student confidence in the lesson; provides more nuance than thumbs.</w:t>
            </w:r>
          </w:p>
          <w:p w14:paraId="52E9F5D7" w14:textId="0EA18162" w:rsidR="160A9901" w:rsidRPr="00E877B7" w:rsidRDefault="160A9901" w:rsidP="160A9901">
            <w:pPr>
              <w:spacing w:line="259" w:lineRule="auto"/>
              <w:rPr>
                <w:rFonts w:eastAsia="Calibri" w:cstheme="minorHAnsi"/>
                <w:color w:val="008000"/>
              </w:rPr>
            </w:pPr>
          </w:p>
          <w:p w14:paraId="53A7ACB7" w14:textId="36ECF317" w:rsidR="160A9901" w:rsidRPr="00E877B7" w:rsidRDefault="160A9901" w:rsidP="160A9901">
            <w:pPr>
              <w:spacing w:line="259" w:lineRule="auto"/>
              <w:rPr>
                <w:rFonts w:eastAsia="Calibri" w:cstheme="minorHAnsi"/>
                <w:color w:val="008000"/>
              </w:rPr>
            </w:pPr>
            <w:r w:rsidRPr="00E877B7">
              <w:rPr>
                <w:rFonts w:eastAsia="Calibri" w:cstheme="minorHAnsi"/>
                <w:i/>
                <w:iCs/>
                <w:color w:val="008000"/>
              </w:rPr>
              <w:t>Drawbacks: Because this strategy is a self-assessment, it does not allow a teacher to assess mastery of content.</w:t>
            </w:r>
          </w:p>
        </w:tc>
      </w:tr>
      <w:tr w:rsidR="160A9901" w:rsidRPr="00E877B7" w14:paraId="6B2FE2E8" w14:textId="77777777" w:rsidTr="00DC527F">
        <w:trPr>
          <w:trHeight w:val="1440"/>
        </w:trPr>
        <w:tc>
          <w:tcPr>
            <w:tcW w:w="1125" w:type="dxa"/>
          </w:tcPr>
          <w:p w14:paraId="4116CCB9" w14:textId="19E983BF" w:rsidR="160A9901" w:rsidRPr="00E877B7" w:rsidRDefault="160A9901" w:rsidP="160A9901">
            <w:pPr>
              <w:spacing w:line="259" w:lineRule="auto"/>
              <w:rPr>
                <w:rFonts w:eastAsia="Calibri" w:cstheme="minorHAnsi"/>
              </w:rPr>
            </w:pPr>
            <w:r w:rsidRPr="00E877B7">
              <w:rPr>
                <w:rFonts w:eastAsia="Calibri" w:cstheme="minorHAnsi"/>
              </w:rPr>
              <w:t>White boards</w:t>
            </w:r>
          </w:p>
        </w:tc>
        <w:tc>
          <w:tcPr>
            <w:tcW w:w="2830" w:type="dxa"/>
          </w:tcPr>
          <w:p w14:paraId="1776580B" w14:textId="28F39725" w:rsidR="160A9901" w:rsidRPr="00E877B7" w:rsidRDefault="160A9901" w:rsidP="160A9901">
            <w:pPr>
              <w:spacing w:line="259" w:lineRule="auto"/>
              <w:rPr>
                <w:rFonts w:eastAsia="Calibri" w:cstheme="minorHAnsi"/>
                <w:color w:val="008000"/>
              </w:rPr>
            </w:pPr>
            <w:r w:rsidRPr="00E877B7">
              <w:rPr>
                <w:rFonts w:eastAsia="Calibri" w:cstheme="minorHAnsi"/>
                <w:i/>
                <w:iCs/>
                <w:color w:val="008000"/>
              </w:rPr>
              <w:t>Provide all students with a small, individual white board, white board marker, and eraser. Students respond to questions using their personal white board</w:t>
            </w:r>
          </w:p>
        </w:tc>
        <w:tc>
          <w:tcPr>
            <w:tcW w:w="2250" w:type="dxa"/>
          </w:tcPr>
          <w:p w14:paraId="56C9D145" w14:textId="6FE94252" w:rsidR="160A9901" w:rsidRPr="00E877B7" w:rsidRDefault="160A9901" w:rsidP="160A9901">
            <w:pPr>
              <w:spacing w:line="259" w:lineRule="auto"/>
              <w:rPr>
                <w:rFonts w:eastAsia="Calibri" w:cstheme="minorHAnsi"/>
                <w:color w:val="008000"/>
              </w:rPr>
            </w:pPr>
            <w:r w:rsidRPr="00E877B7">
              <w:rPr>
                <w:rFonts w:eastAsia="Calibri" w:cstheme="minorHAnsi"/>
                <w:i/>
                <w:iCs/>
                <w:color w:val="008000"/>
              </w:rPr>
              <w:t>White boards can be used to assess mastery of content. The teacher poses specific, content-based questions and provides time for all students to write their responses on their individual white boards before asking students to hold up their responses for the teacher to see.</w:t>
            </w:r>
          </w:p>
        </w:tc>
        <w:tc>
          <w:tcPr>
            <w:tcW w:w="3110" w:type="dxa"/>
          </w:tcPr>
          <w:p w14:paraId="5597E9A4" w14:textId="75B374E2" w:rsidR="160A9901" w:rsidRPr="00E877B7" w:rsidRDefault="160A9901" w:rsidP="160A9901">
            <w:pPr>
              <w:spacing w:line="259" w:lineRule="auto"/>
              <w:rPr>
                <w:rFonts w:eastAsia="Calibri" w:cstheme="minorHAnsi"/>
                <w:color w:val="008000"/>
              </w:rPr>
            </w:pPr>
            <w:r w:rsidRPr="00E877B7">
              <w:rPr>
                <w:rFonts w:eastAsia="Calibri" w:cstheme="minorHAnsi"/>
                <w:i/>
                <w:iCs/>
                <w:color w:val="008000"/>
              </w:rPr>
              <w:t xml:space="preserve">Benefits: The teacher can quickly scan for correct answers; all students are provided the opportunity to answer the question; assesses content. </w:t>
            </w:r>
          </w:p>
          <w:p w14:paraId="116B3539" w14:textId="4FF88502" w:rsidR="160A9901" w:rsidRPr="00E877B7" w:rsidRDefault="160A9901" w:rsidP="160A9901">
            <w:pPr>
              <w:spacing w:line="259" w:lineRule="auto"/>
              <w:rPr>
                <w:rFonts w:eastAsia="Calibri" w:cstheme="minorHAnsi"/>
                <w:color w:val="008000"/>
              </w:rPr>
            </w:pPr>
          </w:p>
          <w:p w14:paraId="6EBF9BBC" w14:textId="03B7DE93" w:rsidR="160A9901" w:rsidRPr="00E877B7" w:rsidRDefault="160A9901" w:rsidP="160A9901">
            <w:pPr>
              <w:spacing w:line="259" w:lineRule="auto"/>
              <w:rPr>
                <w:rFonts w:eastAsia="Calibri" w:cstheme="minorHAnsi"/>
                <w:color w:val="008000"/>
              </w:rPr>
            </w:pPr>
            <w:r w:rsidRPr="00E877B7">
              <w:rPr>
                <w:rFonts w:eastAsia="Calibri" w:cstheme="minorHAnsi"/>
                <w:i/>
                <w:iCs/>
                <w:color w:val="008000"/>
              </w:rPr>
              <w:t xml:space="preserve">Drawbacks: The students quickly erase their </w:t>
            </w:r>
            <w:r w:rsidR="009B69C3" w:rsidRPr="00E877B7">
              <w:rPr>
                <w:rFonts w:eastAsia="Calibri" w:cstheme="minorHAnsi"/>
                <w:i/>
                <w:iCs/>
                <w:color w:val="008000"/>
              </w:rPr>
              <w:t>answers,</w:t>
            </w:r>
            <w:r w:rsidRPr="00E877B7">
              <w:rPr>
                <w:rFonts w:eastAsia="Calibri" w:cstheme="minorHAnsi"/>
                <w:i/>
                <w:iCs/>
                <w:color w:val="008000"/>
              </w:rPr>
              <w:t xml:space="preserve"> so the teacher does not have a record of individual responses. The activity provides an overall perspective of the class as a whole</w:t>
            </w:r>
            <w:r w:rsidR="009B69C3">
              <w:rPr>
                <w:rFonts w:eastAsia="Calibri" w:cstheme="minorHAnsi"/>
                <w:i/>
                <w:iCs/>
                <w:color w:val="008000"/>
              </w:rPr>
              <w:t xml:space="preserve">, </w:t>
            </w:r>
            <w:r w:rsidRPr="00E877B7">
              <w:rPr>
                <w:rFonts w:eastAsia="Calibri" w:cstheme="minorHAnsi"/>
                <w:i/>
                <w:iCs/>
                <w:color w:val="008000"/>
              </w:rPr>
              <w:t>but doesn’t necessarily provide lasting insight about individual students unless the teacher takes the time to record observations between each question.</w:t>
            </w:r>
          </w:p>
        </w:tc>
      </w:tr>
      <w:tr w:rsidR="160A9901" w:rsidRPr="00E877B7" w14:paraId="79F7DAF7" w14:textId="77777777" w:rsidTr="00DC527F">
        <w:trPr>
          <w:trHeight w:val="1440"/>
        </w:trPr>
        <w:tc>
          <w:tcPr>
            <w:tcW w:w="1125" w:type="dxa"/>
          </w:tcPr>
          <w:p w14:paraId="7A550837" w14:textId="18AF1CC5" w:rsidR="160A9901" w:rsidRPr="00E877B7" w:rsidRDefault="160A9901" w:rsidP="160A9901">
            <w:pPr>
              <w:spacing w:line="259" w:lineRule="auto"/>
              <w:rPr>
                <w:rFonts w:eastAsia="Calibri" w:cstheme="minorHAnsi"/>
              </w:rPr>
            </w:pPr>
            <w:r w:rsidRPr="00E877B7">
              <w:rPr>
                <w:rFonts w:eastAsia="Calibri" w:cstheme="minorHAnsi"/>
              </w:rPr>
              <w:t>Think-Pair-Share</w:t>
            </w:r>
          </w:p>
        </w:tc>
        <w:tc>
          <w:tcPr>
            <w:tcW w:w="2830" w:type="dxa"/>
          </w:tcPr>
          <w:p w14:paraId="4E428CC1" w14:textId="6B5C6638" w:rsidR="160A9901" w:rsidRPr="00E877B7" w:rsidRDefault="160A9901" w:rsidP="160A9901">
            <w:pPr>
              <w:spacing w:line="259" w:lineRule="auto"/>
              <w:rPr>
                <w:rFonts w:eastAsia="Calibri" w:cstheme="minorHAnsi"/>
                <w:color w:val="008000"/>
              </w:rPr>
            </w:pPr>
            <w:r w:rsidRPr="00E877B7">
              <w:rPr>
                <w:rFonts w:eastAsia="Calibri" w:cstheme="minorHAnsi"/>
                <w:i/>
                <w:iCs/>
                <w:color w:val="008000"/>
              </w:rPr>
              <w:t xml:space="preserve">Students have time to respond individually to a prompt before pairing up to discuss and compare their answers. </w:t>
            </w:r>
          </w:p>
        </w:tc>
        <w:tc>
          <w:tcPr>
            <w:tcW w:w="2250" w:type="dxa"/>
          </w:tcPr>
          <w:p w14:paraId="58DDE248" w14:textId="7BDDF0AE" w:rsidR="160A9901" w:rsidRPr="00E877B7" w:rsidRDefault="160A9901" w:rsidP="160A9901">
            <w:pPr>
              <w:spacing w:line="259" w:lineRule="auto"/>
              <w:rPr>
                <w:rFonts w:eastAsia="Calibri" w:cstheme="minorHAnsi"/>
                <w:color w:val="008000"/>
              </w:rPr>
            </w:pPr>
            <w:r w:rsidRPr="00E877B7">
              <w:rPr>
                <w:rFonts w:eastAsia="Calibri" w:cstheme="minorHAnsi"/>
                <w:i/>
                <w:iCs/>
                <w:color w:val="008000"/>
              </w:rPr>
              <w:t xml:space="preserve">Provide a prompt and time for students to respond individually. Then, instruct them to find a partner and provide time to compare and discuss. Teacher circulates and monitors discussions. </w:t>
            </w:r>
          </w:p>
        </w:tc>
        <w:tc>
          <w:tcPr>
            <w:tcW w:w="3110" w:type="dxa"/>
          </w:tcPr>
          <w:p w14:paraId="2492FDE3" w14:textId="1F862AF8" w:rsidR="160A9901" w:rsidRPr="00E877B7" w:rsidRDefault="160A9901" w:rsidP="160A9901">
            <w:pPr>
              <w:spacing w:line="259" w:lineRule="auto"/>
              <w:rPr>
                <w:rFonts w:eastAsia="Calibri" w:cstheme="minorHAnsi"/>
                <w:color w:val="008000"/>
              </w:rPr>
            </w:pPr>
            <w:r w:rsidRPr="00E877B7">
              <w:rPr>
                <w:rFonts w:eastAsia="Calibri" w:cstheme="minorHAnsi"/>
                <w:i/>
                <w:iCs/>
                <w:color w:val="008000"/>
              </w:rPr>
              <w:t xml:space="preserve">Benefits: Provides opportunity for students to learn with and from peers; assesses content. </w:t>
            </w:r>
          </w:p>
          <w:p w14:paraId="36053456" w14:textId="1319EB56" w:rsidR="160A9901" w:rsidRPr="00E877B7" w:rsidRDefault="160A9901" w:rsidP="160A9901">
            <w:pPr>
              <w:spacing w:line="259" w:lineRule="auto"/>
              <w:rPr>
                <w:rFonts w:eastAsia="Calibri" w:cstheme="minorHAnsi"/>
                <w:color w:val="008000"/>
              </w:rPr>
            </w:pPr>
          </w:p>
          <w:p w14:paraId="645EB40E" w14:textId="238165F7" w:rsidR="160A9901" w:rsidRPr="00E877B7" w:rsidRDefault="160A9901" w:rsidP="160A9901">
            <w:pPr>
              <w:spacing w:line="259" w:lineRule="auto"/>
              <w:rPr>
                <w:rFonts w:eastAsia="Calibri" w:cstheme="minorHAnsi"/>
                <w:color w:val="008000"/>
              </w:rPr>
            </w:pPr>
            <w:r w:rsidRPr="00E877B7">
              <w:rPr>
                <w:rFonts w:eastAsia="Calibri" w:cstheme="minorHAnsi"/>
                <w:i/>
                <w:iCs/>
                <w:color w:val="008000"/>
              </w:rPr>
              <w:t>Drawbacks: Can be time consuming, teacher may or may not have time to hear all student discussions; does not necessarily allow a teacher to gauge individual understanding unless they take time to record observations as they monitor.</w:t>
            </w:r>
          </w:p>
        </w:tc>
      </w:tr>
      <w:tr w:rsidR="160A9901" w:rsidRPr="00E877B7" w14:paraId="1C90051D" w14:textId="77777777" w:rsidTr="00DC527F">
        <w:trPr>
          <w:trHeight w:val="1440"/>
        </w:trPr>
        <w:tc>
          <w:tcPr>
            <w:tcW w:w="1125" w:type="dxa"/>
          </w:tcPr>
          <w:p w14:paraId="6405ED0B" w14:textId="5299345B" w:rsidR="160A9901" w:rsidRPr="00E877B7" w:rsidRDefault="160A9901" w:rsidP="160A9901">
            <w:pPr>
              <w:spacing w:line="259" w:lineRule="auto"/>
              <w:rPr>
                <w:rFonts w:eastAsia="Calibri" w:cstheme="minorHAnsi"/>
              </w:rPr>
            </w:pPr>
            <w:r w:rsidRPr="00E877B7">
              <w:rPr>
                <w:rFonts w:eastAsia="Calibri" w:cstheme="minorHAnsi"/>
              </w:rPr>
              <w:t>Four Corners</w:t>
            </w:r>
          </w:p>
        </w:tc>
        <w:tc>
          <w:tcPr>
            <w:tcW w:w="2830" w:type="dxa"/>
          </w:tcPr>
          <w:p w14:paraId="0FD86CB1" w14:textId="6A32AED7" w:rsidR="160A9901" w:rsidRPr="00E877B7" w:rsidRDefault="160A9901" w:rsidP="160A9901">
            <w:pPr>
              <w:spacing w:line="259" w:lineRule="auto"/>
              <w:rPr>
                <w:rFonts w:eastAsia="Calibri" w:cstheme="minorHAnsi"/>
                <w:color w:val="008000"/>
              </w:rPr>
            </w:pPr>
            <w:r w:rsidRPr="00E877B7">
              <w:rPr>
                <w:rFonts w:eastAsia="Calibri" w:cstheme="minorHAnsi"/>
                <w:i/>
                <w:iCs/>
                <w:color w:val="008000"/>
              </w:rPr>
              <w:t xml:space="preserve">Students respond to a </w:t>
            </w:r>
            <w:r w:rsidR="009B69C3" w:rsidRPr="00E877B7">
              <w:rPr>
                <w:rFonts w:eastAsia="Calibri" w:cstheme="minorHAnsi"/>
                <w:i/>
                <w:iCs/>
                <w:color w:val="008000"/>
              </w:rPr>
              <w:t>multiple-choice</w:t>
            </w:r>
            <w:r w:rsidRPr="00E877B7">
              <w:rPr>
                <w:rFonts w:eastAsia="Calibri" w:cstheme="minorHAnsi"/>
                <w:i/>
                <w:iCs/>
                <w:color w:val="008000"/>
              </w:rPr>
              <w:t xml:space="preserve"> question by moving to the corner of the room that indicates their choice. </w:t>
            </w:r>
          </w:p>
        </w:tc>
        <w:tc>
          <w:tcPr>
            <w:tcW w:w="2250" w:type="dxa"/>
          </w:tcPr>
          <w:p w14:paraId="706A2C1F" w14:textId="4C36BF7A" w:rsidR="160A9901" w:rsidRPr="00E877B7" w:rsidRDefault="160A9901" w:rsidP="160A9901">
            <w:pPr>
              <w:spacing w:line="259" w:lineRule="auto"/>
              <w:rPr>
                <w:rFonts w:eastAsia="Calibri" w:cstheme="minorHAnsi"/>
                <w:color w:val="008000"/>
              </w:rPr>
            </w:pPr>
            <w:r w:rsidRPr="00E877B7">
              <w:rPr>
                <w:rFonts w:eastAsia="Calibri" w:cstheme="minorHAnsi"/>
                <w:i/>
                <w:iCs/>
                <w:color w:val="008000"/>
              </w:rPr>
              <w:t xml:space="preserve">Post letters in each corner of the room (A, B, C, D). Pose a </w:t>
            </w:r>
            <w:r w:rsidR="009B69C3" w:rsidRPr="00E877B7">
              <w:rPr>
                <w:rFonts w:eastAsia="Calibri" w:cstheme="minorHAnsi"/>
                <w:i/>
                <w:iCs/>
                <w:color w:val="008000"/>
              </w:rPr>
              <w:t>multiple-choice</w:t>
            </w:r>
            <w:r w:rsidRPr="00E877B7">
              <w:rPr>
                <w:rFonts w:eastAsia="Calibri" w:cstheme="minorHAnsi"/>
                <w:i/>
                <w:iCs/>
                <w:color w:val="008000"/>
              </w:rPr>
              <w:t xml:space="preserve"> question and ask students to move to the corner of the room that indicates their </w:t>
            </w:r>
            <w:r w:rsidRPr="00E877B7">
              <w:rPr>
                <w:rFonts w:eastAsia="Calibri" w:cstheme="minorHAnsi"/>
                <w:i/>
                <w:iCs/>
                <w:color w:val="008000"/>
              </w:rPr>
              <w:lastRenderedPageBreak/>
              <w:t xml:space="preserve">choice. Provide an opportunity for students to share their reasoning and attempt to convince their peers of the correct choice.  </w:t>
            </w:r>
          </w:p>
        </w:tc>
        <w:tc>
          <w:tcPr>
            <w:tcW w:w="3110" w:type="dxa"/>
          </w:tcPr>
          <w:p w14:paraId="28C40511" w14:textId="0C573A67" w:rsidR="160A9901" w:rsidRPr="00E877B7" w:rsidRDefault="160A9901" w:rsidP="160A9901">
            <w:pPr>
              <w:spacing w:line="259" w:lineRule="auto"/>
              <w:rPr>
                <w:rFonts w:eastAsia="Calibri" w:cstheme="minorHAnsi"/>
                <w:color w:val="008000"/>
              </w:rPr>
            </w:pPr>
            <w:r w:rsidRPr="00E877B7">
              <w:rPr>
                <w:rFonts w:eastAsia="Calibri" w:cstheme="minorHAnsi"/>
                <w:i/>
                <w:iCs/>
                <w:color w:val="008000"/>
              </w:rPr>
              <w:lastRenderedPageBreak/>
              <w:t xml:space="preserve">Benefits: Provides opportunity for students to learn with and from their peers; assesses content; allows for movement in the classroom. </w:t>
            </w:r>
          </w:p>
          <w:p w14:paraId="759FA354" w14:textId="5A75C651" w:rsidR="160A9901" w:rsidRPr="00E877B7" w:rsidRDefault="160A9901" w:rsidP="160A9901">
            <w:pPr>
              <w:spacing w:line="259" w:lineRule="auto"/>
              <w:rPr>
                <w:rFonts w:eastAsia="Calibri" w:cstheme="minorHAnsi"/>
                <w:color w:val="008000"/>
              </w:rPr>
            </w:pPr>
          </w:p>
          <w:p w14:paraId="089ECEB0" w14:textId="2CF93B74" w:rsidR="160A9901" w:rsidRPr="00E877B7" w:rsidRDefault="160A9901" w:rsidP="160A9901">
            <w:pPr>
              <w:spacing w:line="259" w:lineRule="auto"/>
              <w:rPr>
                <w:rFonts w:eastAsia="Calibri" w:cstheme="minorHAnsi"/>
                <w:color w:val="008000"/>
              </w:rPr>
            </w:pPr>
            <w:r w:rsidRPr="00E877B7">
              <w:rPr>
                <w:rFonts w:eastAsia="Calibri" w:cstheme="minorHAnsi"/>
                <w:i/>
                <w:iCs/>
                <w:color w:val="008000"/>
              </w:rPr>
              <w:t xml:space="preserve">Drawbacks: Can be time consuming; students may </w:t>
            </w:r>
            <w:r w:rsidRPr="00E877B7">
              <w:rPr>
                <w:rFonts w:eastAsia="Calibri" w:cstheme="minorHAnsi"/>
                <w:i/>
                <w:iCs/>
                <w:color w:val="008000"/>
              </w:rPr>
              <w:lastRenderedPageBreak/>
              <w:t>engage in “group think” by following someone they think has the right answer instead of making their own selection; does not necessarily allow a teacher to gauge individual understanding unless they take time to record observations during the activity.</w:t>
            </w:r>
          </w:p>
        </w:tc>
      </w:tr>
      <w:tr w:rsidR="160A9901" w:rsidRPr="00E877B7" w14:paraId="29FE0699" w14:textId="77777777" w:rsidTr="00DC527F">
        <w:trPr>
          <w:trHeight w:val="1440"/>
        </w:trPr>
        <w:tc>
          <w:tcPr>
            <w:tcW w:w="1125" w:type="dxa"/>
          </w:tcPr>
          <w:p w14:paraId="5F6F5A6B" w14:textId="6F870960" w:rsidR="160A9901" w:rsidRPr="00E877B7" w:rsidRDefault="160A9901" w:rsidP="160A9901">
            <w:pPr>
              <w:spacing w:line="259" w:lineRule="auto"/>
              <w:rPr>
                <w:rFonts w:eastAsia="Calibri" w:cstheme="minorHAnsi"/>
              </w:rPr>
            </w:pPr>
            <w:r w:rsidRPr="00E877B7">
              <w:rPr>
                <w:rFonts w:eastAsia="Calibri" w:cstheme="minorHAnsi"/>
              </w:rPr>
              <w:lastRenderedPageBreak/>
              <w:t>Quick Poll</w:t>
            </w:r>
          </w:p>
        </w:tc>
        <w:tc>
          <w:tcPr>
            <w:tcW w:w="2830" w:type="dxa"/>
          </w:tcPr>
          <w:p w14:paraId="2559BF26" w14:textId="40389C73" w:rsidR="160A9901" w:rsidRPr="00E877B7" w:rsidRDefault="160A9901" w:rsidP="160A9901">
            <w:pPr>
              <w:spacing w:line="259" w:lineRule="auto"/>
              <w:rPr>
                <w:rFonts w:eastAsia="Calibri" w:cstheme="minorHAnsi"/>
                <w:color w:val="008000"/>
              </w:rPr>
            </w:pPr>
            <w:r w:rsidRPr="00E877B7">
              <w:rPr>
                <w:rFonts w:eastAsia="Calibri" w:cstheme="minorHAnsi"/>
                <w:i/>
                <w:iCs/>
                <w:color w:val="008000"/>
              </w:rPr>
              <w:t>Students respond to poll questions using devices.</w:t>
            </w:r>
          </w:p>
        </w:tc>
        <w:tc>
          <w:tcPr>
            <w:tcW w:w="2250" w:type="dxa"/>
          </w:tcPr>
          <w:p w14:paraId="74AC497D" w14:textId="07304D30" w:rsidR="160A9901" w:rsidRPr="00E877B7" w:rsidRDefault="160A9901" w:rsidP="160A9901">
            <w:pPr>
              <w:spacing w:line="259" w:lineRule="auto"/>
              <w:rPr>
                <w:rFonts w:eastAsia="Calibri" w:cstheme="minorHAnsi"/>
                <w:color w:val="008000"/>
              </w:rPr>
            </w:pPr>
            <w:r w:rsidRPr="00E877B7">
              <w:rPr>
                <w:rFonts w:eastAsia="Calibri" w:cstheme="minorHAnsi"/>
                <w:i/>
                <w:iCs/>
                <w:color w:val="008000"/>
              </w:rPr>
              <w:t>Create a poll for students using technology (Poll Everywhere, Mentimeter, Google Forms, Kahoot, etc.)</w:t>
            </w:r>
          </w:p>
        </w:tc>
        <w:tc>
          <w:tcPr>
            <w:tcW w:w="3110" w:type="dxa"/>
          </w:tcPr>
          <w:p w14:paraId="3ECCDFBF" w14:textId="0B31E045" w:rsidR="160A9901" w:rsidRPr="00E877B7" w:rsidRDefault="160A9901" w:rsidP="160A9901">
            <w:pPr>
              <w:spacing w:line="259" w:lineRule="auto"/>
              <w:rPr>
                <w:rFonts w:eastAsia="Calibri" w:cstheme="minorHAnsi"/>
                <w:color w:val="008000"/>
              </w:rPr>
            </w:pPr>
            <w:r w:rsidRPr="00E877B7">
              <w:rPr>
                <w:rFonts w:eastAsia="Calibri" w:cstheme="minorHAnsi"/>
                <w:i/>
                <w:iCs/>
                <w:color w:val="008000"/>
              </w:rPr>
              <w:t xml:space="preserve">Benefits: The poll can be used to assess content and will quickly provide feedback to the teacher about percentage correct. </w:t>
            </w:r>
          </w:p>
          <w:p w14:paraId="3B5B727B" w14:textId="128A44C6" w:rsidR="160A9901" w:rsidRPr="00E877B7" w:rsidRDefault="160A9901" w:rsidP="160A9901">
            <w:pPr>
              <w:spacing w:line="259" w:lineRule="auto"/>
              <w:rPr>
                <w:rFonts w:eastAsia="Calibri" w:cstheme="minorHAnsi"/>
                <w:color w:val="008000"/>
              </w:rPr>
            </w:pPr>
          </w:p>
          <w:p w14:paraId="718B760F" w14:textId="0E453EC3" w:rsidR="160A9901" w:rsidRPr="00E877B7" w:rsidRDefault="160A9901" w:rsidP="160A9901">
            <w:pPr>
              <w:spacing w:line="259" w:lineRule="auto"/>
              <w:rPr>
                <w:rFonts w:eastAsia="Calibri" w:cstheme="minorHAnsi"/>
                <w:color w:val="008000"/>
              </w:rPr>
            </w:pPr>
            <w:r w:rsidRPr="00E877B7">
              <w:rPr>
                <w:rFonts w:eastAsia="Calibri" w:cstheme="minorHAnsi"/>
                <w:i/>
                <w:iCs/>
                <w:color w:val="008000"/>
              </w:rPr>
              <w:t>Drawbacks: The teacher may have no indication of individual student responses; students may not have access to technology; technology may or may not work.</w:t>
            </w:r>
          </w:p>
        </w:tc>
      </w:tr>
    </w:tbl>
    <w:p w14:paraId="0031C04B" w14:textId="7E642D59" w:rsidR="5FE3AEAB" w:rsidRPr="00E877B7" w:rsidRDefault="5FE3AEAB" w:rsidP="5FE3AEAB">
      <w:pPr>
        <w:pStyle w:val="Heading3"/>
        <w:rPr>
          <w:rFonts w:asciiTheme="minorHAnsi" w:eastAsia="Calibri" w:hAnsiTheme="minorHAnsi" w:cstheme="minorHAnsi"/>
          <w:b/>
          <w:bCs/>
          <w:color w:val="000000" w:themeColor="text1"/>
          <w:sz w:val="22"/>
          <w:szCs w:val="22"/>
        </w:rPr>
      </w:pPr>
    </w:p>
    <w:p w14:paraId="348D612E" w14:textId="08B00D36" w:rsidR="00861830" w:rsidRPr="00E877B7" w:rsidRDefault="160A9901" w:rsidP="160A9901">
      <w:pPr>
        <w:pStyle w:val="Heading3"/>
        <w:rPr>
          <w:rFonts w:asciiTheme="minorHAnsi" w:eastAsia="Calibri" w:hAnsiTheme="minorHAnsi" w:cstheme="minorHAnsi"/>
          <w:b/>
          <w:bCs/>
          <w:color w:val="000000" w:themeColor="text1"/>
          <w:sz w:val="22"/>
          <w:szCs w:val="22"/>
        </w:rPr>
      </w:pPr>
      <w:r w:rsidRPr="00E877B7">
        <w:rPr>
          <w:rFonts w:asciiTheme="minorHAnsi" w:eastAsia="Calibri" w:hAnsiTheme="minorHAnsi" w:cstheme="minorHAnsi"/>
          <w:b/>
          <w:bCs/>
          <w:color w:val="000000" w:themeColor="text1"/>
          <w:sz w:val="22"/>
          <w:szCs w:val="22"/>
        </w:rPr>
        <w:t>Practice 1: Scenario Analysis</w:t>
      </w:r>
    </w:p>
    <w:p w14:paraId="17175985" w14:textId="2F6DB9A8" w:rsidR="00861830" w:rsidRPr="00E877B7" w:rsidRDefault="160A9901" w:rsidP="160A9901">
      <w:pPr>
        <w:rPr>
          <w:rFonts w:eastAsia="Calibri" w:cstheme="minorHAnsi"/>
          <w:color w:val="000000" w:themeColor="text1"/>
        </w:rPr>
      </w:pPr>
      <w:r w:rsidRPr="00E877B7">
        <w:rPr>
          <w:rFonts w:eastAsia="Calibri" w:cstheme="minorHAnsi"/>
          <w:color w:val="000000" w:themeColor="text1"/>
        </w:rPr>
        <w:t xml:space="preserve">Read the scenarios below. For each, choose an informal formative assessment strategy and explain your thinking. </w:t>
      </w:r>
    </w:p>
    <w:tbl>
      <w:tblPr>
        <w:tblStyle w:val="TableGrid"/>
        <w:tblW w:w="0" w:type="auto"/>
        <w:tblLayout w:type="fixed"/>
        <w:tblLook w:val="04A0" w:firstRow="1" w:lastRow="0" w:firstColumn="1" w:lastColumn="0" w:noHBand="0" w:noVBand="1"/>
      </w:tblPr>
      <w:tblGrid>
        <w:gridCol w:w="4585"/>
        <w:gridCol w:w="1440"/>
        <w:gridCol w:w="3290"/>
      </w:tblGrid>
      <w:tr w:rsidR="160A9901" w:rsidRPr="00E877B7" w14:paraId="19B4E938" w14:textId="77777777" w:rsidTr="00DC527F">
        <w:tc>
          <w:tcPr>
            <w:tcW w:w="4585" w:type="dxa"/>
          </w:tcPr>
          <w:p w14:paraId="4B07FD4F" w14:textId="66D3F524" w:rsidR="160A9901" w:rsidRPr="00E877B7" w:rsidRDefault="160A9901" w:rsidP="160A9901">
            <w:pPr>
              <w:spacing w:line="259" w:lineRule="auto"/>
              <w:rPr>
                <w:rFonts w:eastAsia="Calibri" w:cstheme="minorHAnsi"/>
              </w:rPr>
            </w:pPr>
            <w:r w:rsidRPr="00E877B7">
              <w:rPr>
                <w:rFonts w:eastAsia="Calibri" w:cstheme="minorHAnsi"/>
              </w:rPr>
              <w:t>Scenario</w:t>
            </w:r>
          </w:p>
        </w:tc>
        <w:tc>
          <w:tcPr>
            <w:tcW w:w="1440" w:type="dxa"/>
          </w:tcPr>
          <w:p w14:paraId="5EC57D15" w14:textId="3B1A2875" w:rsidR="160A9901" w:rsidRPr="00E877B7" w:rsidRDefault="160A9901" w:rsidP="160A9901">
            <w:pPr>
              <w:spacing w:line="259" w:lineRule="auto"/>
              <w:rPr>
                <w:rFonts w:eastAsia="Calibri" w:cstheme="minorHAnsi"/>
              </w:rPr>
            </w:pPr>
            <w:r w:rsidRPr="00E877B7">
              <w:rPr>
                <w:rFonts w:eastAsia="Calibri" w:cstheme="minorHAnsi"/>
              </w:rPr>
              <w:t>Strategy</w:t>
            </w:r>
          </w:p>
        </w:tc>
        <w:tc>
          <w:tcPr>
            <w:tcW w:w="3290" w:type="dxa"/>
          </w:tcPr>
          <w:p w14:paraId="462779CC" w14:textId="4D12F3E8" w:rsidR="160A9901" w:rsidRPr="00E877B7" w:rsidRDefault="160A9901" w:rsidP="160A9901">
            <w:pPr>
              <w:spacing w:line="259" w:lineRule="auto"/>
              <w:rPr>
                <w:rFonts w:eastAsia="Calibri" w:cstheme="minorHAnsi"/>
              </w:rPr>
            </w:pPr>
            <w:r w:rsidRPr="00E877B7">
              <w:rPr>
                <w:rFonts w:eastAsia="Calibri" w:cstheme="minorHAnsi"/>
              </w:rPr>
              <w:t>Reasoning</w:t>
            </w:r>
          </w:p>
        </w:tc>
      </w:tr>
      <w:tr w:rsidR="160A9901" w:rsidRPr="00E877B7" w14:paraId="12089A4A" w14:textId="77777777" w:rsidTr="00DC527F">
        <w:tc>
          <w:tcPr>
            <w:tcW w:w="4585" w:type="dxa"/>
          </w:tcPr>
          <w:p w14:paraId="426A47EA" w14:textId="644C5D0A" w:rsidR="160A9901" w:rsidRPr="00E877B7" w:rsidRDefault="160A9901" w:rsidP="160A9901">
            <w:pPr>
              <w:spacing w:line="259" w:lineRule="auto"/>
              <w:rPr>
                <w:rFonts w:eastAsia="Calibri" w:cstheme="minorHAnsi"/>
              </w:rPr>
            </w:pPr>
            <w:r w:rsidRPr="00E877B7">
              <w:rPr>
                <w:rFonts w:eastAsia="Calibri" w:cstheme="minorHAnsi"/>
              </w:rPr>
              <w:t>Ms. P</w:t>
            </w:r>
            <w:r w:rsidR="00C57FB1">
              <w:rPr>
                <w:rFonts w:eastAsia="Calibri" w:cstheme="minorHAnsi"/>
              </w:rPr>
              <w:t>.</w:t>
            </w:r>
            <w:r w:rsidRPr="00E877B7">
              <w:rPr>
                <w:rFonts w:eastAsia="Calibri" w:cstheme="minorHAnsi"/>
              </w:rPr>
              <w:t xml:space="preserve"> has just provided her students with instructions for their groupwork. Before she moves them into groups, she wants to be sure they are confident in their understanding of what they are supposed to do. What informal assessment might Ms. P</w:t>
            </w:r>
            <w:r w:rsidR="00C57FB1">
              <w:rPr>
                <w:rFonts w:eastAsia="Calibri" w:cstheme="minorHAnsi"/>
              </w:rPr>
              <w:t xml:space="preserve">. </w:t>
            </w:r>
            <w:r w:rsidRPr="00E877B7">
              <w:rPr>
                <w:rFonts w:eastAsia="Calibri" w:cstheme="minorHAnsi"/>
              </w:rPr>
              <w:t xml:space="preserve">use? </w:t>
            </w:r>
          </w:p>
          <w:p w14:paraId="17D2D713" w14:textId="327BED7A" w:rsidR="160A9901" w:rsidRPr="00E877B7" w:rsidRDefault="160A9901" w:rsidP="160A9901">
            <w:pPr>
              <w:spacing w:line="259" w:lineRule="auto"/>
              <w:rPr>
                <w:rFonts w:eastAsia="Calibri" w:cstheme="minorHAnsi"/>
              </w:rPr>
            </w:pPr>
          </w:p>
        </w:tc>
        <w:tc>
          <w:tcPr>
            <w:tcW w:w="1440" w:type="dxa"/>
          </w:tcPr>
          <w:p w14:paraId="2934CBCA" w14:textId="785349B6" w:rsidR="160A9901" w:rsidRPr="00E877B7" w:rsidRDefault="160A9901" w:rsidP="160A9901">
            <w:pPr>
              <w:spacing w:line="259" w:lineRule="auto"/>
              <w:rPr>
                <w:rFonts w:eastAsia="Calibri" w:cstheme="minorHAnsi"/>
                <w:color w:val="008000"/>
              </w:rPr>
            </w:pPr>
            <w:r w:rsidRPr="00E877B7">
              <w:rPr>
                <w:rFonts w:eastAsia="Calibri" w:cstheme="minorHAnsi"/>
                <w:i/>
                <w:iCs/>
                <w:color w:val="008000"/>
              </w:rPr>
              <w:t>Thumbs up, down, sideways</w:t>
            </w:r>
          </w:p>
        </w:tc>
        <w:tc>
          <w:tcPr>
            <w:tcW w:w="3290" w:type="dxa"/>
          </w:tcPr>
          <w:p w14:paraId="503F1305" w14:textId="609A2817" w:rsidR="160A9901" w:rsidRPr="00E877B7" w:rsidRDefault="160A9901" w:rsidP="160A9901">
            <w:pPr>
              <w:spacing w:line="259" w:lineRule="auto"/>
              <w:rPr>
                <w:rFonts w:eastAsia="Calibri" w:cstheme="minorHAnsi"/>
                <w:color w:val="008000"/>
              </w:rPr>
            </w:pPr>
            <w:r w:rsidRPr="00E877B7">
              <w:rPr>
                <w:rFonts w:eastAsia="Calibri" w:cstheme="minorHAnsi"/>
                <w:i/>
                <w:iCs/>
                <w:color w:val="008000"/>
              </w:rPr>
              <w:t>Ms. P</w:t>
            </w:r>
            <w:r w:rsidR="00C57FB1">
              <w:rPr>
                <w:rFonts w:eastAsia="Calibri" w:cstheme="minorHAnsi"/>
                <w:i/>
                <w:iCs/>
                <w:color w:val="008000"/>
              </w:rPr>
              <w:t xml:space="preserve">. </w:t>
            </w:r>
            <w:r w:rsidRPr="00E877B7">
              <w:rPr>
                <w:rFonts w:eastAsia="Calibri" w:cstheme="minorHAnsi"/>
                <w:i/>
                <w:iCs/>
                <w:color w:val="008000"/>
              </w:rPr>
              <w:t xml:space="preserve">wants to know if students are confident or not in understanding the directions. She doesn’t need a nuanced picture (which would more appropriately use fist to five) but just a yes/no. It is OK for her to get a pulse of the whole class because if only a few students don’t understand they will be supported by their groups. This is not a content question. </w:t>
            </w:r>
          </w:p>
        </w:tc>
      </w:tr>
      <w:tr w:rsidR="160A9901" w:rsidRPr="00E877B7" w14:paraId="63498ED2" w14:textId="77777777" w:rsidTr="00DC527F">
        <w:trPr>
          <w:trHeight w:val="6425"/>
        </w:trPr>
        <w:tc>
          <w:tcPr>
            <w:tcW w:w="4585" w:type="dxa"/>
          </w:tcPr>
          <w:p w14:paraId="70C965DA" w14:textId="2630E991" w:rsidR="160A9901" w:rsidRPr="00E877B7" w:rsidRDefault="160A9901" w:rsidP="160A9901">
            <w:pPr>
              <w:spacing w:line="259" w:lineRule="auto"/>
              <w:rPr>
                <w:rFonts w:eastAsia="Calibri" w:cstheme="minorHAnsi"/>
              </w:rPr>
            </w:pPr>
            <w:r w:rsidRPr="00E877B7">
              <w:rPr>
                <w:rFonts w:eastAsia="Calibri" w:cstheme="minorHAnsi"/>
              </w:rPr>
              <w:lastRenderedPageBreak/>
              <w:t>Ms. P</w:t>
            </w:r>
            <w:r w:rsidR="00C57FB1">
              <w:rPr>
                <w:rFonts w:eastAsia="Calibri" w:cstheme="minorHAnsi"/>
              </w:rPr>
              <w:t>.</w:t>
            </w:r>
            <w:r w:rsidRPr="00E877B7">
              <w:rPr>
                <w:rFonts w:eastAsia="Calibri" w:cstheme="minorHAnsi"/>
              </w:rPr>
              <w:t xml:space="preserve"> wants to monitor group progress during their groupwork. She knows that some of the stations groups will visit can be a little tricky. Because groups will be at different stations at different times, she doesn’t want to stop the whole class to clarify instructions or content. She also knows that some groups have student leaders who will be able to help maneuver their groups through the tricky spots. She will need to monitor the various groups to identify which ones are beginning to feel stuck and when they can no longer move forward without her so she can prioritize her time. What informal assessment might Ms. P</w:t>
            </w:r>
            <w:r w:rsidR="00C57FB1">
              <w:rPr>
                <w:rFonts w:eastAsia="Calibri" w:cstheme="minorHAnsi"/>
              </w:rPr>
              <w:t>.</w:t>
            </w:r>
            <w:r w:rsidRPr="00E877B7">
              <w:rPr>
                <w:rFonts w:eastAsia="Calibri" w:cstheme="minorHAnsi"/>
              </w:rPr>
              <w:t xml:space="preserve"> use? </w:t>
            </w:r>
          </w:p>
        </w:tc>
        <w:tc>
          <w:tcPr>
            <w:tcW w:w="1440" w:type="dxa"/>
          </w:tcPr>
          <w:p w14:paraId="0AA2DE67" w14:textId="321182B9" w:rsidR="160A9901" w:rsidRPr="00E877B7" w:rsidRDefault="160A9901" w:rsidP="160A9901">
            <w:pPr>
              <w:spacing w:line="259" w:lineRule="auto"/>
              <w:rPr>
                <w:rFonts w:eastAsia="Calibri" w:cstheme="minorHAnsi"/>
                <w:color w:val="008000"/>
              </w:rPr>
            </w:pPr>
            <w:r w:rsidRPr="00E877B7">
              <w:rPr>
                <w:rFonts w:eastAsia="Calibri" w:cstheme="minorHAnsi"/>
                <w:i/>
                <w:iCs/>
                <w:color w:val="008000"/>
              </w:rPr>
              <w:t>Red, yellow, green cards</w:t>
            </w:r>
          </w:p>
        </w:tc>
        <w:tc>
          <w:tcPr>
            <w:tcW w:w="3290" w:type="dxa"/>
          </w:tcPr>
          <w:p w14:paraId="45CF3688" w14:textId="63990E7B" w:rsidR="160A9901" w:rsidRPr="00E877B7" w:rsidRDefault="160A9901" w:rsidP="160A9901">
            <w:pPr>
              <w:spacing w:line="259" w:lineRule="auto"/>
              <w:rPr>
                <w:rFonts w:eastAsia="Calibri" w:cstheme="minorHAnsi"/>
                <w:color w:val="008000"/>
              </w:rPr>
            </w:pPr>
            <w:r w:rsidRPr="00E877B7">
              <w:rPr>
                <w:rFonts w:eastAsia="Calibri" w:cstheme="minorHAnsi"/>
                <w:i/>
                <w:iCs/>
                <w:color w:val="008000"/>
              </w:rPr>
              <w:t xml:space="preserve">Each group can have a card to indicate their progress. If things are moving </w:t>
            </w:r>
            <w:r w:rsidR="009B69C3" w:rsidRPr="00E877B7">
              <w:rPr>
                <w:rFonts w:eastAsia="Calibri" w:cstheme="minorHAnsi"/>
                <w:i/>
                <w:iCs/>
                <w:color w:val="008000"/>
              </w:rPr>
              <w:t>smoothly,</w:t>
            </w:r>
            <w:r w:rsidRPr="00E877B7">
              <w:rPr>
                <w:rFonts w:eastAsia="Calibri" w:cstheme="minorHAnsi"/>
                <w:i/>
                <w:iCs/>
                <w:color w:val="008000"/>
              </w:rPr>
              <w:t xml:space="preserve"> they will display a green card. When they get stuck, they can turn it to yellow so Ms. </w:t>
            </w:r>
            <w:r w:rsidR="00C57FB1">
              <w:rPr>
                <w:rFonts w:eastAsia="Calibri" w:cstheme="minorHAnsi"/>
                <w:i/>
                <w:iCs/>
                <w:color w:val="008000"/>
              </w:rPr>
              <w:t>P.</w:t>
            </w:r>
            <w:r w:rsidRPr="00E877B7">
              <w:rPr>
                <w:rFonts w:eastAsia="Calibri" w:cstheme="minorHAnsi"/>
                <w:i/>
                <w:iCs/>
                <w:color w:val="008000"/>
              </w:rPr>
              <w:t xml:space="preserve"> can keep an eye on them. If a student leader gets them through the confusion, they can turn back to green but if they need Ms. P</w:t>
            </w:r>
            <w:r w:rsidR="00C57FB1">
              <w:rPr>
                <w:rFonts w:eastAsia="Calibri" w:cstheme="minorHAnsi"/>
                <w:i/>
                <w:iCs/>
                <w:color w:val="008000"/>
              </w:rPr>
              <w:t>.</w:t>
            </w:r>
            <w:r w:rsidRPr="00E877B7">
              <w:rPr>
                <w:rFonts w:eastAsia="Calibri" w:cstheme="minorHAnsi"/>
                <w:i/>
                <w:iCs/>
                <w:color w:val="008000"/>
              </w:rPr>
              <w:t>, they can display red. Ms. P</w:t>
            </w:r>
            <w:r w:rsidR="00C57FB1">
              <w:rPr>
                <w:rFonts w:eastAsia="Calibri" w:cstheme="minorHAnsi"/>
                <w:i/>
                <w:iCs/>
                <w:color w:val="008000"/>
              </w:rPr>
              <w:t>.</w:t>
            </w:r>
            <w:r w:rsidRPr="00E877B7">
              <w:rPr>
                <w:rFonts w:eastAsia="Calibri" w:cstheme="minorHAnsi"/>
                <w:i/>
                <w:iCs/>
                <w:color w:val="008000"/>
              </w:rPr>
              <w:t xml:space="preserve"> will be able to prioritize which groups she visits throughout the groupwork station time.</w:t>
            </w:r>
          </w:p>
        </w:tc>
      </w:tr>
      <w:tr w:rsidR="160A9901" w:rsidRPr="00E877B7" w14:paraId="6ECB7C3F" w14:textId="77777777" w:rsidTr="00DC527F">
        <w:tc>
          <w:tcPr>
            <w:tcW w:w="4585" w:type="dxa"/>
          </w:tcPr>
          <w:p w14:paraId="69C2AAB5" w14:textId="27450156" w:rsidR="160A9901" w:rsidRPr="00E877B7" w:rsidRDefault="160A9901" w:rsidP="160A9901">
            <w:pPr>
              <w:spacing w:line="259" w:lineRule="auto"/>
              <w:rPr>
                <w:rFonts w:eastAsia="Calibri" w:cstheme="minorHAnsi"/>
              </w:rPr>
            </w:pPr>
            <w:r w:rsidRPr="00E877B7">
              <w:rPr>
                <w:rFonts w:eastAsia="Calibri" w:cstheme="minorHAnsi"/>
              </w:rPr>
              <w:t>Ms. P</w:t>
            </w:r>
            <w:r w:rsidR="00C57FB1">
              <w:rPr>
                <w:rFonts w:eastAsia="Calibri" w:cstheme="minorHAnsi"/>
              </w:rPr>
              <w:t>.</w:t>
            </w:r>
            <w:r w:rsidRPr="00E877B7">
              <w:rPr>
                <w:rFonts w:eastAsia="Calibri" w:cstheme="minorHAnsi"/>
              </w:rPr>
              <w:t>’s students have a test coming up. As a part of a test review, Ms. P</w:t>
            </w:r>
            <w:r w:rsidR="00C57FB1">
              <w:rPr>
                <w:rFonts w:eastAsia="Calibri" w:cstheme="minorHAnsi"/>
              </w:rPr>
              <w:t>.</w:t>
            </w:r>
            <w:r w:rsidRPr="00E877B7">
              <w:rPr>
                <w:rFonts w:eastAsia="Calibri" w:cstheme="minorHAnsi"/>
              </w:rPr>
              <w:t xml:space="preserve"> would like to see how they do on some of the test questions but would also like to hear their reasoning so she can identify misconceptions to address in the days before the test. What informal assessment might Ms. P</w:t>
            </w:r>
            <w:r w:rsidR="00C57FB1">
              <w:rPr>
                <w:rFonts w:eastAsia="Calibri" w:cstheme="minorHAnsi"/>
              </w:rPr>
              <w:t>.</w:t>
            </w:r>
            <w:r w:rsidRPr="00E877B7">
              <w:rPr>
                <w:rFonts w:eastAsia="Calibri" w:cstheme="minorHAnsi"/>
              </w:rPr>
              <w:t xml:space="preserve"> use? </w:t>
            </w:r>
          </w:p>
        </w:tc>
        <w:tc>
          <w:tcPr>
            <w:tcW w:w="1440" w:type="dxa"/>
          </w:tcPr>
          <w:p w14:paraId="75FC4C93" w14:textId="216A095C" w:rsidR="160A9901" w:rsidRPr="00E877B7" w:rsidRDefault="160A9901" w:rsidP="160A9901">
            <w:pPr>
              <w:spacing w:line="259" w:lineRule="auto"/>
              <w:rPr>
                <w:rFonts w:eastAsia="Calibri" w:cstheme="minorHAnsi"/>
                <w:color w:val="008000"/>
              </w:rPr>
            </w:pPr>
            <w:r w:rsidRPr="00E877B7">
              <w:rPr>
                <w:rFonts w:eastAsia="Calibri" w:cstheme="minorHAnsi"/>
                <w:i/>
                <w:iCs/>
                <w:color w:val="008000"/>
              </w:rPr>
              <w:t>Four Corners or Think-Pair-Share depending on what the test questions will look like.</w:t>
            </w:r>
          </w:p>
        </w:tc>
        <w:tc>
          <w:tcPr>
            <w:tcW w:w="3290" w:type="dxa"/>
          </w:tcPr>
          <w:p w14:paraId="55A7502A" w14:textId="463544EB" w:rsidR="160A9901" w:rsidRPr="00E877B7" w:rsidRDefault="00C57FB1" w:rsidP="160A9901">
            <w:pPr>
              <w:spacing w:line="259" w:lineRule="auto"/>
              <w:rPr>
                <w:rFonts w:eastAsia="Calibri" w:cstheme="minorHAnsi"/>
                <w:color w:val="008000"/>
              </w:rPr>
            </w:pPr>
            <w:r w:rsidRPr="00E877B7">
              <w:rPr>
                <w:rFonts w:eastAsia="Calibri" w:cstheme="minorHAnsi"/>
                <w:i/>
                <w:iCs/>
                <w:color w:val="008000"/>
              </w:rPr>
              <w:t>Both</w:t>
            </w:r>
            <w:r w:rsidR="160A9901" w:rsidRPr="00E877B7">
              <w:rPr>
                <w:rFonts w:eastAsia="Calibri" w:cstheme="minorHAnsi"/>
                <w:i/>
                <w:iCs/>
                <w:color w:val="008000"/>
              </w:rPr>
              <w:t xml:space="preserve"> activities give Ms. P</w:t>
            </w:r>
            <w:r>
              <w:rPr>
                <w:rFonts w:eastAsia="Calibri" w:cstheme="minorHAnsi"/>
                <w:i/>
                <w:iCs/>
                <w:color w:val="008000"/>
              </w:rPr>
              <w:t>.</w:t>
            </w:r>
            <w:r w:rsidR="160A9901" w:rsidRPr="00E877B7">
              <w:rPr>
                <w:rFonts w:eastAsia="Calibri" w:cstheme="minorHAnsi"/>
                <w:i/>
                <w:iCs/>
                <w:color w:val="008000"/>
              </w:rPr>
              <w:t xml:space="preserve"> the opportunity to assess student understanding of content as well as the opportunity to hear their reasoning out loud.</w:t>
            </w:r>
          </w:p>
        </w:tc>
      </w:tr>
      <w:tr w:rsidR="160A9901" w:rsidRPr="00E877B7" w14:paraId="67BBDED4" w14:textId="77777777" w:rsidTr="00DC527F">
        <w:tc>
          <w:tcPr>
            <w:tcW w:w="4585" w:type="dxa"/>
          </w:tcPr>
          <w:p w14:paraId="1922B77B" w14:textId="751D281F" w:rsidR="160A9901" w:rsidRPr="00E877B7" w:rsidRDefault="160A9901" w:rsidP="160A9901">
            <w:pPr>
              <w:spacing w:line="259" w:lineRule="auto"/>
              <w:rPr>
                <w:rFonts w:eastAsia="Calibri" w:cstheme="minorHAnsi"/>
              </w:rPr>
            </w:pPr>
            <w:r w:rsidRPr="00E877B7">
              <w:rPr>
                <w:rFonts w:eastAsia="Calibri" w:cstheme="minorHAnsi"/>
              </w:rPr>
              <w:t>As a warm-up before a lesson on division, Ms. P</w:t>
            </w:r>
            <w:r w:rsidR="00C57FB1">
              <w:rPr>
                <w:rFonts w:eastAsia="Calibri" w:cstheme="minorHAnsi"/>
              </w:rPr>
              <w:t xml:space="preserve">. </w:t>
            </w:r>
            <w:r w:rsidRPr="00E877B7">
              <w:rPr>
                <w:rFonts w:eastAsia="Calibri" w:cstheme="minorHAnsi"/>
              </w:rPr>
              <w:t>wants to see how her class does on simple multiplication problems. She’s looking to see how quickly they can complete these problems and how accurate their responses are. What informal assessment might Ms. P</w:t>
            </w:r>
            <w:r w:rsidR="00C57FB1">
              <w:rPr>
                <w:rFonts w:eastAsia="Calibri" w:cstheme="minorHAnsi"/>
              </w:rPr>
              <w:t>.</w:t>
            </w:r>
            <w:r w:rsidRPr="00E877B7">
              <w:rPr>
                <w:rFonts w:eastAsia="Calibri" w:cstheme="minorHAnsi"/>
              </w:rPr>
              <w:t xml:space="preserve"> use? </w:t>
            </w:r>
          </w:p>
        </w:tc>
        <w:tc>
          <w:tcPr>
            <w:tcW w:w="1440" w:type="dxa"/>
          </w:tcPr>
          <w:p w14:paraId="09ACF150" w14:textId="36FA43E4" w:rsidR="160A9901" w:rsidRPr="00E877B7" w:rsidRDefault="160A9901" w:rsidP="160A9901">
            <w:pPr>
              <w:spacing w:line="259" w:lineRule="auto"/>
              <w:rPr>
                <w:rFonts w:eastAsia="Calibri" w:cstheme="minorHAnsi"/>
                <w:color w:val="008000"/>
              </w:rPr>
            </w:pPr>
            <w:r w:rsidRPr="00E877B7">
              <w:rPr>
                <w:rFonts w:eastAsia="Calibri" w:cstheme="minorHAnsi"/>
                <w:i/>
                <w:iCs/>
                <w:color w:val="008000"/>
              </w:rPr>
              <w:t>White boards</w:t>
            </w:r>
          </w:p>
        </w:tc>
        <w:tc>
          <w:tcPr>
            <w:tcW w:w="3290" w:type="dxa"/>
          </w:tcPr>
          <w:p w14:paraId="1C83491F" w14:textId="6F0C51C3" w:rsidR="160A9901" w:rsidRPr="00E877B7" w:rsidRDefault="160A9901" w:rsidP="160A9901">
            <w:pPr>
              <w:spacing w:line="259" w:lineRule="auto"/>
              <w:rPr>
                <w:rFonts w:eastAsia="Calibri" w:cstheme="minorHAnsi"/>
                <w:color w:val="008000"/>
              </w:rPr>
            </w:pPr>
            <w:r w:rsidRPr="00E877B7">
              <w:rPr>
                <w:rFonts w:eastAsia="Calibri" w:cstheme="minorHAnsi"/>
                <w:i/>
                <w:iCs/>
                <w:color w:val="008000"/>
              </w:rPr>
              <w:t>White boards will allow Ms. P</w:t>
            </w:r>
            <w:r w:rsidR="00C57FB1">
              <w:rPr>
                <w:rFonts w:eastAsia="Calibri" w:cstheme="minorHAnsi"/>
                <w:i/>
                <w:iCs/>
                <w:color w:val="008000"/>
              </w:rPr>
              <w:t xml:space="preserve">. </w:t>
            </w:r>
            <w:r w:rsidRPr="00E877B7">
              <w:rPr>
                <w:rFonts w:eastAsia="Calibri" w:cstheme="minorHAnsi"/>
                <w:i/>
                <w:iCs/>
                <w:color w:val="008000"/>
              </w:rPr>
              <w:t>to see how quickly and accurately her students answer multiple choice questions. She can pose a multiplication problem, set a time, and then ask students to reveal their responses when the timer goes off. She can scan the room for the number of correct responses in the time provided. A poll might work as well but may be trickier to navigate in terms of timing each problem.</w:t>
            </w:r>
          </w:p>
        </w:tc>
      </w:tr>
    </w:tbl>
    <w:p w14:paraId="2D0DCF07" w14:textId="5C12DEF1" w:rsidR="00861830" w:rsidRPr="00E877B7" w:rsidRDefault="00861830" w:rsidP="160A9901">
      <w:pPr>
        <w:rPr>
          <w:rFonts w:eastAsia="Calibri" w:cstheme="minorHAnsi"/>
          <w:color w:val="000000" w:themeColor="text1"/>
        </w:rPr>
      </w:pPr>
    </w:p>
    <w:p w14:paraId="0225848C" w14:textId="35DF9D73" w:rsidR="00861830" w:rsidRPr="00E877B7" w:rsidRDefault="00861830" w:rsidP="160A9901">
      <w:pPr>
        <w:rPr>
          <w:rFonts w:eastAsia="Calibri" w:cstheme="minorHAnsi"/>
          <w:color w:val="000000" w:themeColor="text1"/>
        </w:rPr>
      </w:pPr>
    </w:p>
    <w:p w14:paraId="4C438FAA" w14:textId="1F88A82C" w:rsidR="00861830" w:rsidRPr="00E877B7" w:rsidRDefault="00861830" w:rsidP="160A9901">
      <w:pPr>
        <w:rPr>
          <w:rFonts w:cstheme="minorHAnsi"/>
        </w:rPr>
      </w:pPr>
    </w:p>
    <w:sectPr w:rsidR="00861830" w:rsidRPr="00E877B7">
      <w:headerReference w:type="default" r:id="rId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D66415" w14:textId="77777777" w:rsidR="009955D8" w:rsidRDefault="009955D8" w:rsidP="00180877">
      <w:pPr>
        <w:spacing w:after="0" w:line="240" w:lineRule="auto"/>
      </w:pPr>
      <w:r>
        <w:separator/>
      </w:r>
    </w:p>
  </w:endnote>
  <w:endnote w:type="continuationSeparator" w:id="0">
    <w:p w14:paraId="75CEF858" w14:textId="77777777" w:rsidR="009955D8" w:rsidRDefault="009955D8" w:rsidP="00180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0B55D" w14:textId="51B74298" w:rsidR="004405CD" w:rsidRPr="00883BB2" w:rsidRDefault="00883BB2" w:rsidP="00883BB2">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z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A07DDB" w14:textId="77777777" w:rsidR="009955D8" w:rsidRDefault="009955D8" w:rsidP="00180877">
      <w:pPr>
        <w:spacing w:after="0" w:line="240" w:lineRule="auto"/>
      </w:pPr>
      <w:r>
        <w:separator/>
      </w:r>
    </w:p>
  </w:footnote>
  <w:footnote w:type="continuationSeparator" w:id="0">
    <w:p w14:paraId="516D0EC7" w14:textId="77777777" w:rsidR="009955D8" w:rsidRDefault="009955D8" w:rsidP="00180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2BB1D9" w14:textId="59B49511" w:rsidR="00180877" w:rsidRPr="00180877" w:rsidRDefault="00180877" w:rsidP="00883BB2">
    <w:pPr>
      <w:pStyle w:val="Header"/>
      <w:spacing w:after="120"/>
    </w:pPr>
    <w:r>
      <w:rPr>
        <w:noProof/>
      </w:rPr>
      <w:drawing>
        <wp:inline distT="0" distB="0" distL="0" distR="0" wp14:anchorId="20E3F267" wp14:editId="63D72099">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9D5"/>
    <w:rsid w:val="0002657B"/>
    <w:rsid w:val="00167CE0"/>
    <w:rsid w:val="00180877"/>
    <w:rsid w:val="00237B3F"/>
    <w:rsid w:val="003B5466"/>
    <w:rsid w:val="004405CD"/>
    <w:rsid w:val="00532445"/>
    <w:rsid w:val="00861830"/>
    <w:rsid w:val="00883BB2"/>
    <w:rsid w:val="009955D8"/>
    <w:rsid w:val="009B69C3"/>
    <w:rsid w:val="00C57FB1"/>
    <w:rsid w:val="00CF2178"/>
    <w:rsid w:val="00CF5805"/>
    <w:rsid w:val="00DC527F"/>
    <w:rsid w:val="00E877B7"/>
    <w:rsid w:val="00EA19D5"/>
    <w:rsid w:val="00EB2F20"/>
    <w:rsid w:val="00F35032"/>
    <w:rsid w:val="04FF2A0E"/>
    <w:rsid w:val="160A9901"/>
    <w:rsid w:val="35C72D2C"/>
    <w:rsid w:val="58AF2FEC"/>
    <w:rsid w:val="5FE3AE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82D1F"/>
  <w15:chartTrackingRefBased/>
  <w15:docId w15:val="{A114E27B-D35C-4307-9F9D-AAAFB86C4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08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877"/>
  </w:style>
  <w:style w:type="paragraph" w:styleId="Footer">
    <w:name w:val="footer"/>
    <w:basedOn w:val="Normal"/>
    <w:link w:val="FooterChar"/>
    <w:uiPriority w:val="99"/>
    <w:unhideWhenUsed/>
    <w:rsid w:val="001808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877"/>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3Char">
    <w:name w:val="Heading 3 Char"/>
    <w:basedOn w:val="DefaultParagraphFont"/>
    <w:link w:val="Heading3"/>
    <w:uiPriority w:val="9"/>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semiHidden/>
    <w:unhideWhenUsed/>
    <w:rsid w:val="00883BB2"/>
    <w:rPr>
      <w:color w:val="0D6CB9"/>
      <w:u w:val="single"/>
    </w:rPr>
  </w:style>
  <w:style w:type="character" w:customStyle="1" w:styleId="eop">
    <w:name w:val="eop"/>
    <w:basedOn w:val="DefaultParagraphFont"/>
    <w:rsid w:val="00CF2178"/>
  </w:style>
  <w:style w:type="character" w:customStyle="1" w:styleId="normaltextrun">
    <w:name w:val="normaltextrun"/>
    <w:basedOn w:val="DefaultParagraphFont"/>
    <w:rsid w:val="00CF21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14016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7</Pages>
  <Words>1750</Words>
  <Characters>9980</Characters>
  <Application>Microsoft Office Word</Application>
  <DocSecurity>0</DocSecurity>
  <Lines>83</Lines>
  <Paragraphs>23</Paragraphs>
  <ScaleCrop>false</ScaleCrop>
  <Company/>
  <LinksUpToDate>false</LinksUpToDate>
  <CharactersWithSpaces>11707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Texas Education Agency</dc:creator>
  <cp:keywords/>
  <dc:description/>
  <cp:lastModifiedBy>White (she/her), Whitney</cp:lastModifiedBy>
  <cp:revision>16</cp:revision>
  <dcterms:created xsi:type="dcterms:W3CDTF">2022-05-26T02:20:00Z</dcterms:created>
  <dcterms:modified xsi:type="dcterms:W3CDTF">2023-08-30T13:11:00Z</dcterms:modified>
</cp:coreProperties>
</file>