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5D6D4" w14:textId="337EE4A1" w:rsidR="00C413D3" w:rsidRPr="00B9470B" w:rsidRDefault="00C413D3" w:rsidP="00C413D3">
      <w:pPr>
        <w:pStyle w:val="Heading1"/>
        <w:spacing w:after="160"/>
        <w:rPr>
          <w:rFonts w:cstheme="majorHAnsi"/>
          <w:szCs w:val="28"/>
        </w:rPr>
      </w:pPr>
      <w:r w:rsidRPr="00B9470B">
        <w:rPr>
          <w:rFonts w:cstheme="majorHAnsi"/>
          <w:szCs w:val="28"/>
        </w:rPr>
        <w:t xml:space="preserve">Student Guide </w:t>
      </w:r>
    </w:p>
    <w:p w14:paraId="2BFF439B" w14:textId="1AB25966" w:rsidR="00C413D3" w:rsidRPr="00B9470B" w:rsidRDefault="00C413D3" w:rsidP="00C413D3">
      <w:pPr>
        <w:pStyle w:val="Heading2"/>
        <w:pBdr>
          <w:bottom w:val="single" w:sz="6" w:space="1" w:color="auto"/>
        </w:pBdr>
        <w:spacing w:after="160"/>
        <w:rPr>
          <w:rFonts w:cstheme="minorHAnsi"/>
          <w:szCs w:val="24"/>
          <w:shd w:val="clear" w:color="auto" w:fill="FFFFFF"/>
        </w:rPr>
      </w:pPr>
      <w:r w:rsidRPr="00B9470B">
        <w:rPr>
          <w:rFonts w:cstheme="minorHAnsi"/>
          <w:szCs w:val="24"/>
          <w:shd w:val="clear" w:color="auto" w:fill="FFFFFF"/>
        </w:rPr>
        <w:t>Lesson 5.</w:t>
      </w:r>
      <w:r w:rsidR="00B9470B">
        <w:rPr>
          <w:rFonts w:cstheme="minorHAnsi"/>
          <w:szCs w:val="24"/>
          <w:shd w:val="clear" w:color="auto" w:fill="FFFFFF"/>
        </w:rPr>
        <w:t>07</w:t>
      </w:r>
      <w:r w:rsidRPr="00B9470B">
        <w:rPr>
          <w:rFonts w:cstheme="minorHAnsi"/>
          <w:szCs w:val="24"/>
          <w:shd w:val="clear" w:color="auto" w:fill="FFFFFF"/>
        </w:rPr>
        <w:t>: Effective Question Delivery</w:t>
      </w:r>
    </w:p>
    <w:p w14:paraId="7AD15ACF" w14:textId="77777777" w:rsidR="00C413D3" w:rsidRPr="00B9470B" w:rsidRDefault="00C413D3" w:rsidP="00C413D3">
      <w:pPr>
        <w:rPr>
          <w:rFonts w:cstheme="minorHAnsi"/>
        </w:rPr>
      </w:pPr>
      <w:r w:rsidRPr="00B9470B">
        <w:rPr>
          <w:rFonts w:cstheme="minorHAnsi"/>
        </w:rPr>
        <w:t xml:space="preserve">Name: </w:t>
      </w:r>
    </w:p>
    <w:p w14:paraId="27C08F8C" w14:textId="36AEF3A6" w:rsidR="00C413D3" w:rsidRPr="00B9470B" w:rsidRDefault="00C413D3" w:rsidP="00C413D3">
      <w:pPr>
        <w:rPr>
          <w:rFonts w:cstheme="minorHAnsi"/>
        </w:rPr>
      </w:pPr>
      <w:r w:rsidRPr="00B9470B">
        <w:rPr>
          <w:rFonts w:cstheme="minorHAnsi"/>
        </w:rPr>
        <w:t xml:space="preserve">Date: </w:t>
      </w:r>
    </w:p>
    <w:p w14:paraId="214FB724" w14:textId="77777777" w:rsidR="00C413D3" w:rsidRPr="00B9470B" w:rsidRDefault="00C413D3" w:rsidP="00C413D3">
      <w:pPr>
        <w:rPr>
          <w:rFonts w:cstheme="minorHAnsi"/>
        </w:rPr>
      </w:pPr>
      <w:r w:rsidRPr="00B9470B">
        <w:rPr>
          <w:rFonts w:cstheme="minorHAnsi"/>
          <w:b/>
          <w:bCs/>
        </w:rPr>
        <w:t xml:space="preserve">Bellringer: </w:t>
      </w:r>
      <w:r w:rsidRPr="00B9470B">
        <w:rPr>
          <w:rFonts w:cstheme="minorHAnsi"/>
        </w:rPr>
        <w:t>Sort and evaluate the following questions based on the Question Matrix. What does your sorting tell you about the set of questions? How might the teacher revise the set if necessary?</w:t>
      </w:r>
    </w:p>
    <w:p w14:paraId="0A31AC49" w14:textId="77777777" w:rsidR="00C413D3" w:rsidRPr="00B9470B" w:rsidRDefault="00C413D3" w:rsidP="00C413D3">
      <w:pPr>
        <w:rPr>
          <w:rFonts w:cstheme="minorHAnsi"/>
        </w:rPr>
      </w:pPr>
      <w:r w:rsidRPr="00B9470B">
        <w:rPr>
          <w:rFonts w:cstheme="minorHAnsi"/>
          <w:noProof/>
        </w:rPr>
        <w:drawing>
          <wp:inline distT="0" distB="0" distL="0" distR="0" wp14:anchorId="508596AD" wp14:editId="2BE942E9">
            <wp:extent cx="3746693" cy="2165461"/>
            <wp:effectExtent l="0" t="0" r="6350" b="6350"/>
            <wp:docPr id="3" name="Picture 3" descr="Question Matrix: Lists question starters in a table to show a hierarchy of questioning, from basic recall questions to thoughtful higher-order thinking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Question Matrix: Lists question starters in a table to show a hierarchy of questioning, from basic recall questions to thoughtful higher-order thinking questions."/>
                    <pic:cNvPicPr/>
                  </pic:nvPicPr>
                  <pic:blipFill>
                    <a:blip r:embed="rId7"/>
                    <a:stretch>
                      <a:fillRect/>
                    </a:stretch>
                  </pic:blipFill>
                  <pic:spPr>
                    <a:xfrm>
                      <a:off x="0" y="0"/>
                      <a:ext cx="3746693" cy="2165461"/>
                    </a:xfrm>
                    <a:prstGeom prst="rect">
                      <a:avLst/>
                    </a:prstGeom>
                  </pic:spPr>
                </pic:pic>
              </a:graphicData>
            </a:graphic>
          </wp:inline>
        </w:drawing>
      </w:r>
    </w:p>
    <w:p w14:paraId="2EAB1595" w14:textId="77777777" w:rsidR="00C413D3" w:rsidRPr="00B9470B" w:rsidRDefault="00C413D3" w:rsidP="00C413D3">
      <w:pPr>
        <w:rPr>
          <w:rFonts w:cstheme="minorHAnsi"/>
        </w:rPr>
      </w:pPr>
      <w:r w:rsidRPr="00B9470B">
        <w:rPr>
          <w:rFonts w:cstheme="minorHAnsi"/>
        </w:rPr>
        <w:t xml:space="preserve">Lesson Goal: Students will be able to identify character traits and to recognize how characters change over time. </w:t>
      </w:r>
    </w:p>
    <w:p w14:paraId="7467BD48" w14:textId="77777777" w:rsidR="00C413D3" w:rsidRPr="00B9470B" w:rsidRDefault="00C413D3" w:rsidP="00C413D3">
      <w:pPr>
        <w:rPr>
          <w:rFonts w:cstheme="minorHAnsi"/>
        </w:rPr>
      </w:pPr>
      <w:r w:rsidRPr="00B9470B">
        <w:rPr>
          <w:rFonts w:cstheme="minorHAnsi"/>
        </w:rPr>
        <w:t xml:space="preserve">Questions (asked during a whole class read aloud of a text): </w:t>
      </w:r>
    </w:p>
    <w:p w14:paraId="4AD57049" w14:textId="77777777" w:rsidR="00C413D3" w:rsidRPr="00B9470B" w:rsidRDefault="00C413D3" w:rsidP="00C413D3">
      <w:pPr>
        <w:rPr>
          <w:rFonts w:cstheme="minorHAnsi"/>
        </w:rPr>
      </w:pPr>
      <w:r w:rsidRPr="00B9470B">
        <w:rPr>
          <w:rFonts w:cstheme="minorHAnsi"/>
        </w:rPr>
        <w:t xml:space="preserve">What is Stanley Woo worried about? </w:t>
      </w:r>
    </w:p>
    <w:p w14:paraId="7941878B" w14:textId="77777777" w:rsidR="00C413D3" w:rsidRPr="00B9470B" w:rsidRDefault="00C413D3" w:rsidP="00C413D3">
      <w:pPr>
        <w:rPr>
          <w:rFonts w:cstheme="minorHAnsi"/>
        </w:rPr>
      </w:pPr>
      <w:r w:rsidRPr="00B9470B">
        <w:rPr>
          <w:rFonts w:cstheme="minorHAnsi"/>
        </w:rPr>
        <w:t xml:space="preserve">What is distracting Stanley from his worry? </w:t>
      </w:r>
    </w:p>
    <w:p w14:paraId="61F9D655" w14:textId="77777777" w:rsidR="00C413D3" w:rsidRPr="00B9470B" w:rsidRDefault="00C413D3" w:rsidP="00C413D3">
      <w:pPr>
        <w:rPr>
          <w:rFonts w:cstheme="minorHAnsi"/>
        </w:rPr>
      </w:pPr>
      <w:r w:rsidRPr="00B9470B">
        <w:rPr>
          <w:rFonts w:cstheme="minorHAnsi"/>
        </w:rPr>
        <w:t xml:space="preserve">What are some of Stanley’s thoughts? </w:t>
      </w:r>
    </w:p>
    <w:p w14:paraId="48A05804" w14:textId="77777777" w:rsidR="00C413D3" w:rsidRPr="00B9470B" w:rsidRDefault="00C413D3" w:rsidP="00C413D3">
      <w:pPr>
        <w:rPr>
          <w:rFonts w:cstheme="minorHAnsi"/>
        </w:rPr>
      </w:pPr>
      <w:r w:rsidRPr="00B9470B">
        <w:rPr>
          <w:rFonts w:cstheme="minorHAnsi"/>
        </w:rPr>
        <w:t xml:space="preserve">What are some of Stanley’s actions? </w:t>
      </w:r>
    </w:p>
    <w:p w14:paraId="4A5D62D3" w14:textId="77777777" w:rsidR="00C413D3" w:rsidRPr="00B9470B" w:rsidRDefault="00C413D3" w:rsidP="00C413D3">
      <w:pPr>
        <w:rPr>
          <w:rFonts w:cstheme="minorHAnsi"/>
        </w:rPr>
      </w:pPr>
      <w:r w:rsidRPr="00B9470B">
        <w:rPr>
          <w:rFonts w:cstheme="minorHAnsi"/>
        </w:rPr>
        <w:t xml:space="preserve">What are some of Stanley’s traits? </w:t>
      </w:r>
    </w:p>
    <w:p w14:paraId="7BA51C87" w14:textId="77777777" w:rsidR="00C413D3" w:rsidRPr="00B9470B" w:rsidRDefault="00C413D3" w:rsidP="00C413D3">
      <w:pPr>
        <w:rPr>
          <w:rFonts w:cstheme="minorHAnsi"/>
        </w:rPr>
      </w:pPr>
      <w:r w:rsidRPr="00B9470B">
        <w:rPr>
          <w:rFonts w:cstheme="minorHAnsi"/>
        </w:rPr>
        <w:t xml:space="preserve">Why does Stanley want to escape when Millie approaches him? </w:t>
      </w:r>
    </w:p>
    <w:p w14:paraId="08446C1F" w14:textId="77777777" w:rsidR="00C413D3" w:rsidRPr="00B9470B" w:rsidRDefault="00C413D3" w:rsidP="00C413D3">
      <w:pPr>
        <w:rPr>
          <w:rFonts w:cstheme="minorHAnsi"/>
        </w:rPr>
      </w:pPr>
      <w:r w:rsidRPr="00B9470B">
        <w:rPr>
          <w:rFonts w:cstheme="minorHAnsi"/>
        </w:rPr>
        <w:t xml:space="preserve">How would you describe Stanley Woo at the beginning of the story? </w:t>
      </w:r>
    </w:p>
    <w:p w14:paraId="43F48527" w14:textId="77777777" w:rsidR="00C413D3" w:rsidRPr="00B9470B" w:rsidRDefault="00C413D3" w:rsidP="00C413D3">
      <w:pPr>
        <w:rPr>
          <w:rFonts w:cstheme="minorHAnsi"/>
        </w:rPr>
      </w:pPr>
      <w:r w:rsidRPr="00B9470B">
        <w:rPr>
          <w:rFonts w:cstheme="minorHAnsi"/>
        </w:rPr>
        <w:t xml:space="preserve">How can you support your description with evidence? </w:t>
      </w:r>
    </w:p>
    <w:p w14:paraId="76A36213" w14:textId="1D4A02A6" w:rsidR="00E544FF" w:rsidRDefault="00E544FF">
      <w:pPr>
        <w:rPr>
          <w:rFonts w:cstheme="minorHAnsi"/>
          <w:i/>
          <w:iCs/>
          <w:color w:val="008000"/>
        </w:rPr>
      </w:pPr>
      <w:r>
        <w:rPr>
          <w:rFonts w:cstheme="minorHAnsi"/>
          <w:i/>
          <w:iCs/>
          <w:color w:val="008000"/>
        </w:rPr>
        <w:br w:type="page"/>
      </w:r>
    </w:p>
    <w:p w14:paraId="3B545A98" w14:textId="77777777" w:rsidR="00C413D3" w:rsidRPr="00B9470B" w:rsidRDefault="00C413D3" w:rsidP="00C413D3">
      <w:pPr>
        <w:rPr>
          <w:rFonts w:cstheme="minorHAnsi"/>
        </w:rPr>
      </w:pPr>
    </w:p>
    <w:p w14:paraId="74F677BF" w14:textId="77777777" w:rsidR="00C413D3" w:rsidRPr="00B9470B" w:rsidRDefault="00C413D3" w:rsidP="00C413D3">
      <w:pPr>
        <w:pStyle w:val="Heading3"/>
        <w:rPr>
          <w:rFonts w:cstheme="minorHAnsi"/>
          <w:szCs w:val="22"/>
        </w:rPr>
      </w:pPr>
      <w:r w:rsidRPr="00B9470B">
        <w:rPr>
          <w:rFonts w:cstheme="minorHAnsi"/>
          <w:szCs w:val="22"/>
        </w:rPr>
        <w:t>Introduction to Effective Delivery and Response</w:t>
      </w:r>
    </w:p>
    <w:p w14:paraId="2E5CDC8A" w14:textId="77777777" w:rsidR="00C413D3" w:rsidRPr="00B9470B" w:rsidRDefault="00C413D3" w:rsidP="00C413D3">
      <w:pPr>
        <w:rPr>
          <w:rFonts w:cstheme="minorHAnsi"/>
        </w:rPr>
      </w:pPr>
    </w:p>
    <w:p w14:paraId="3B85613E" w14:textId="77777777" w:rsidR="00C413D3" w:rsidRPr="00B9470B" w:rsidRDefault="00C413D3" w:rsidP="00C413D3">
      <w:pPr>
        <w:rPr>
          <w:rFonts w:cstheme="minorHAnsi"/>
        </w:rPr>
      </w:pPr>
      <w:r w:rsidRPr="00B9470B">
        <w:rPr>
          <w:rFonts w:cstheme="minorHAnsi"/>
        </w:rPr>
        <w:t xml:space="preserve">What are the three success criteria for effective delivery and response of teacher questions? </w:t>
      </w:r>
    </w:p>
    <w:p w14:paraId="2595661D" w14:textId="77777777" w:rsidR="00C413D3" w:rsidRDefault="00C413D3" w:rsidP="00C413D3">
      <w:pPr>
        <w:rPr>
          <w:rFonts w:cstheme="minorHAnsi"/>
        </w:rPr>
      </w:pPr>
    </w:p>
    <w:p w14:paraId="6845EEB5" w14:textId="77777777" w:rsidR="00E544FF" w:rsidRDefault="00E544FF" w:rsidP="00C413D3">
      <w:pPr>
        <w:rPr>
          <w:rFonts w:cstheme="minorHAnsi"/>
        </w:rPr>
      </w:pPr>
    </w:p>
    <w:p w14:paraId="7C5EE7CE" w14:textId="77777777" w:rsidR="00E544FF" w:rsidRDefault="00E544FF" w:rsidP="00C413D3">
      <w:pPr>
        <w:rPr>
          <w:rFonts w:cstheme="minorHAnsi"/>
        </w:rPr>
      </w:pPr>
    </w:p>
    <w:p w14:paraId="0D409225" w14:textId="77777777" w:rsidR="00E544FF" w:rsidRDefault="00E544FF" w:rsidP="00C413D3">
      <w:pPr>
        <w:rPr>
          <w:rFonts w:cstheme="minorHAnsi"/>
        </w:rPr>
      </w:pPr>
    </w:p>
    <w:p w14:paraId="27A0CF9F" w14:textId="77777777" w:rsidR="00E544FF" w:rsidRDefault="00E544FF" w:rsidP="00C413D3">
      <w:pPr>
        <w:rPr>
          <w:rFonts w:cstheme="minorHAnsi"/>
        </w:rPr>
      </w:pPr>
    </w:p>
    <w:p w14:paraId="2F1DBDEC" w14:textId="77777777" w:rsidR="00E544FF" w:rsidRPr="00B9470B" w:rsidRDefault="00E544FF" w:rsidP="00C413D3">
      <w:pPr>
        <w:rPr>
          <w:rFonts w:cstheme="minorHAnsi"/>
        </w:rPr>
      </w:pPr>
    </w:p>
    <w:p w14:paraId="6F7B2147" w14:textId="77777777" w:rsidR="00C413D3" w:rsidRPr="00B9470B" w:rsidRDefault="00C413D3" w:rsidP="00C413D3">
      <w:pPr>
        <w:rPr>
          <w:rFonts w:cstheme="minorHAnsi"/>
          <w:b/>
          <w:bCs/>
        </w:rPr>
      </w:pPr>
      <w:r w:rsidRPr="00B9470B">
        <w:rPr>
          <w:rFonts w:cstheme="minorHAnsi"/>
          <w:b/>
          <w:bCs/>
        </w:rPr>
        <w:t>Practice Scenario:</w:t>
      </w:r>
    </w:p>
    <w:p w14:paraId="61B88A37" w14:textId="77777777" w:rsidR="00C413D3" w:rsidRPr="00B9470B" w:rsidRDefault="00C413D3" w:rsidP="00C413D3">
      <w:pPr>
        <w:pStyle w:val="Tabletext"/>
        <w:rPr>
          <w:rFonts w:cstheme="minorHAnsi"/>
        </w:rPr>
      </w:pPr>
      <w:r w:rsidRPr="00B9470B">
        <w:rPr>
          <w:rFonts w:cstheme="minorHAnsi"/>
        </w:rPr>
        <w:t xml:space="preserve">Students are learning about the life cycle of butterflies. The goal for this lesson is for students to observe stages of the butterfly life cycle to compare how the body parts of butterflies and caterpillars help them survive. The teacher plans questions using the artifact below. </w:t>
      </w:r>
    </w:p>
    <w:p w14:paraId="7F9B4FB2" w14:textId="77777777" w:rsidR="00C413D3" w:rsidRPr="00B9470B" w:rsidRDefault="00C413D3" w:rsidP="00C413D3">
      <w:pPr>
        <w:pStyle w:val="Tabletext"/>
        <w:rPr>
          <w:rFonts w:cstheme="minorHAnsi"/>
        </w:rPr>
      </w:pPr>
    </w:p>
    <w:p w14:paraId="044D5934" w14:textId="77777777" w:rsidR="00C413D3" w:rsidRPr="00B9470B" w:rsidRDefault="00C413D3" w:rsidP="00C413D3">
      <w:pPr>
        <w:pStyle w:val="Tabletext"/>
        <w:jc w:val="center"/>
        <w:rPr>
          <w:rFonts w:cstheme="minorHAnsi"/>
        </w:rPr>
      </w:pPr>
      <w:r w:rsidRPr="00B9470B">
        <w:rPr>
          <w:rFonts w:cstheme="minorHAnsi"/>
          <w:noProof/>
        </w:rPr>
        <w:drawing>
          <wp:inline distT="0" distB="0" distL="0" distR="0" wp14:anchorId="7EAEC9AC" wp14:editId="357946C9">
            <wp:extent cx="4032457" cy="2756042"/>
            <wp:effectExtent l="0" t="0" r="6350" b="6350"/>
            <wp:docPr id="1" name="Picture 1" descr="The life cycle of a butterfly. Butterfly to egg to caterpillar to chrysalis (back to 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life cycle of a butterfly. Butterfly to egg to caterpillar to chrysalis (back to butterfly)"/>
                    <pic:cNvPicPr/>
                  </pic:nvPicPr>
                  <pic:blipFill>
                    <a:blip r:embed="rId8"/>
                    <a:stretch>
                      <a:fillRect/>
                    </a:stretch>
                  </pic:blipFill>
                  <pic:spPr>
                    <a:xfrm>
                      <a:off x="0" y="0"/>
                      <a:ext cx="4032457" cy="2756042"/>
                    </a:xfrm>
                    <a:prstGeom prst="rect">
                      <a:avLst/>
                    </a:prstGeom>
                  </pic:spPr>
                </pic:pic>
              </a:graphicData>
            </a:graphic>
          </wp:inline>
        </w:drawing>
      </w:r>
    </w:p>
    <w:p w14:paraId="586399D0" w14:textId="77777777" w:rsidR="00E544FF" w:rsidRDefault="00E544FF">
      <w:pPr>
        <w:rPr>
          <w:rFonts w:cstheme="minorHAnsi"/>
        </w:rPr>
      </w:pPr>
      <w:r>
        <w:rPr>
          <w:rFonts w:cstheme="minorHAnsi"/>
        </w:rPr>
        <w:br w:type="page"/>
      </w:r>
    </w:p>
    <w:p w14:paraId="2663C4FB" w14:textId="3C2451D1" w:rsidR="00C413D3" w:rsidRPr="00B9470B" w:rsidRDefault="00C413D3" w:rsidP="00C413D3">
      <w:pPr>
        <w:pStyle w:val="Tabletext"/>
        <w:rPr>
          <w:rFonts w:cstheme="minorHAnsi"/>
        </w:rPr>
      </w:pPr>
      <w:r w:rsidRPr="00B9470B">
        <w:rPr>
          <w:rFonts w:cstheme="minorHAnsi"/>
        </w:rPr>
        <w:lastRenderedPageBreak/>
        <w:t xml:space="preserve">The teacher’s first question is: What do you notice about the difference between each of the stages? </w:t>
      </w:r>
    </w:p>
    <w:p w14:paraId="5C88A7A6" w14:textId="77777777" w:rsidR="00C413D3" w:rsidRPr="00B9470B" w:rsidRDefault="00C413D3" w:rsidP="00C413D3">
      <w:pPr>
        <w:pStyle w:val="Tabletext"/>
        <w:rPr>
          <w:rFonts w:cstheme="minorHAnsi"/>
        </w:rPr>
      </w:pPr>
    </w:p>
    <w:tbl>
      <w:tblPr>
        <w:tblStyle w:val="TableGrid"/>
        <w:tblW w:w="0" w:type="auto"/>
        <w:tblLook w:val="04A0" w:firstRow="1" w:lastRow="0" w:firstColumn="1" w:lastColumn="0" w:noHBand="0" w:noVBand="1"/>
      </w:tblPr>
      <w:tblGrid>
        <w:gridCol w:w="4675"/>
        <w:gridCol w:w="4675"/>
      </w:tblGrid>
      <w:tr w:rsidR="00C413D3" w:rsidRPr="00B9470B" w14:paraId="13FD2999" w14:textId="77777777" w:rsidTr="00B3707B">
        <w:tc>
          <w:tcPr>
            <w:tcW w:w="4675" w:type="dxa"/>
          </w:tcPr>
          <w:p w14:paraId="01947CAD" w14:textId="6B668CB6" w:rsidR="00C413D3" w:rsidRPr="009C07BB" w:rsidRDefault="00C413D3" w:rsidP="009C07BB">
            <w:pPr>
              <w:pStyle w:val="Tabletext"/>
              <w:jc w:val="center"/>
              <w:rPr>
                <w:rFonts w:cstheme="minorHAnsi"/>
                <w:b/>
                <w:bCs/>
              </w:rPr>
            </w:pPr>
            <w:r w:rsidRPr="009C07BB">
              <w:rPr>
                <w:rFonts w:cstheme="minorHAnsi"/>
                <w:b/>
                <w:bCs/>
              </w:rPr>
              <w:t>Anticipated Response</w:t>
            </w:r>
          </w:p>
        </w:tc>
        <w:tc>
          <w:tcPr>
            <w:tcW w:w="4675" w:type="dxa"/>
          </w:tcPr>
          <w:p w14:paraId="387FA581" w14:textId="77777777" w:rsidR="00C413D3" w:rsidRPr="009C07BB" w:rsidRDefault="00C413D3" w:rsidP="009C07BB">
            <w:pPr>
              <w:pStyle w:val="Tabletext"/>
              <w:jc w:val="center"/>
              <w:rPr>
                <w:rFonts w:cstheme="minorHAnsi"/>
                <w:b/>
                <w:bCs/>
              </w:rPr>
            </w:pPr>
            <w:r w:rsidRPr="009C07BB">
              <w:rPr>
                <w:rFonts w:cstheme="minorHAnsi"/>
                <w:b/>
                <w:bCs/>
              </w:rPr>
              <w:t>Stretch-It Question(s)</w:t>
            </w:r>
          </w:p>
        </w:tc>
      </w:tr>
      <w:tr w:rsidR="00C413D3" w:rsidRPr="00B9470B" w14:paraId="27AE1E4E" w14:textId="77777777" w:rsidTr="00B3707B">
        <w:tc>
          <w:tcPr>
            <w:tcW w:w="4675" w:type="dxa"/>
          </w:tcPr>
          <w:p w14:paraId="19E5FD3D" w14:textId="77777777" w:rsidR="00C413D3" w:rsidRDefault="00C413D3" w:rsidP="00B3707B">
            <w:pPr>
              <w:pStyle w:val="Tabletext"/>
              <w:rPr>
                <w:rFonts w:cstheme="minorHAnsi"/>
              </w:rPr>
            </w:pPr>
          </w:p>
          <w:p w14:paraId="1366B78A" w14:textId="77777777" w:rsidR="00E544FF" w:rsidRDefault="00E544FF" w:rsidP="00B3707B">
            <w:pPr>
              <w:pStyle w:val="Tabletext"/>
              <w:rPr>
                <w:rFonts w:cstheme="minorHAnsi"/>
              </w:rPr>
            </w:pPr>
          </w:p>
          <w:p w14:paraId="0442E029" w14:textId="77777777" w:rsidR="00E544FF" w:rsidRDefault="00E544FF" w:rsidP="00B3707B">
            <w:pPr>
              <w:pStyle w:val="Tabletext"/>
              <w:rPr>
                <w:rFonts w:cstheme="minorHAnsi"/>
              </w:rPr>
            </w:pPr>
          </w:p>
          <w:p w14:paraId="11FA07D0" w14:textId="77777777" w:rsidR="00E544FF" w:rsidRDefault="00E544FF" w:rsidP="00B3707B">
            <w:pPr>
              <w:pStyle w:val="Tabletext"/>
              <w:rPr>
                <w:rFonts w:cstheme="minorHAnsi"/>
              </w:rPr>
            </w:pPr>
          </w:p>
          <w:p w14:paraId="6A1A18BC" w14:textId="77777777" w:rsidR="00E544FF" w:rsidRDefault="00E544FF" w:rsidP="00B3707B">
            <w:pPr>
              <w:pStyle w:val="Tabletext"/>
              <w:rPr>
                <w:rFonts w:cstheme="minorHAnsi"/>
              </w:rPr>
            </w:pPr>
          </w:p>
          <w:p w14:paraId="0CF1F548" w14:textId="77777777" w:rsidR="00E544FF" w:rsidRDefault="00E544FF" w:rsidP="00B3707B">
            <w:pPr>
              <w:pStyle w:val="Tabletext"/>
              <w:rPr>
                <w:rFonts w:cstheme="minorHAnsi"/>
              </w:rPr>
            </w:pPr>
          </w:p>
          <w:p w14:paraId="08E47E32" w14:textId="77777777" w:rsidR="00E544FF" w:rsidRDefault="00E544FF" w:rsidP="00B3707B">
            <w:pPr>
              <w:pStyle w:val="Tabletext"/>
              <w:rPr>
                <w:rFonts w:cstheme="minorHAnsi"/>
              </w:rPr>
            </w:pPr>
          </w:p>
          <w:p w14:paraId="72318874" w14:textId="124C3135" w:rsidR="00E544FF" w:rsidRPr="00B9470B" w:rsidRDefault="00E544FF" w:rsidP="00B3707B">
            <w:pPr>
              <w:pStyle w:val="Tabletext"/>
              <w:rPr>
                <w:rFonts w:cstheme="minorHAnsi"/>
              </w:rPr>
            </w:pPr>
          </w:p>
        </w:tc>
        <w:tc>
          <w:tcPr>
            <w:tcW w:w="4675" w:type="dxa"/>
          </w:tcPr>
          <w:p w14:paraId="714CBAFB" w14:textId="77777777" w:rsidR="00C413D3" w:rsidRPr="00B9470B" w:rsidRDefault="00C413D3" w:rsidP="00B3707B">
            <w:pPr>
              <w:pStyle w:val="Tabletext"/>
              <w:rPr>
                <w:rFonts w:cstheme="minorHAnsi"/>
              </w:rPr>
            </w:pPr>
          </w:p>
        </w:tc>
      </w:tr>
    </w:tbl>
    <w:p w14:paraId="29BD6968" w14:textId="77777777" w:rsidR="00C413D3" w:rsidRPr="00B9470B" w:rsidRDefault="00C413D3" w:rsidP="00C413D3">
      <w:pPr>
        <w:pStyle w:val="Tabletext"/>
        <w:rPr>
          <w:rFonts w:cstheme="minorHAnsi"/>
        </w:rPr>
      </w:pPr>
    </w:p>
    <w:p w14:paraId="62817C31" w14:textId="77777777" w:rsidR="00C413D3" w:rsidRPr="00B9470B" w:rsidRDefault="00C413D3" w:rsidP="00C413D3">
      <w:pPr>
        <w:pStyle w:val="Tabletext"/>
        <w:rPr>
          <w:rFonts w:cstheme="minorHAnsi"/>
          <w:b/>
          <w:bCs/>
        </w:rPr>
      </w:pPr>
      <w:r w:rsidRPr="00B9470B">
        <w:rPr>
          <w:rFonts w:cstheme="minorHAnsi"/>
          <w:b/>
          <w:bCs/>
        </w:rPr>
        <w:t>Fishbowl Practice and Evaluation</w:t>
      </w:r>
    </w:p>
    <w:p w14:paraId="1C865399" w14:textId="77777777" w:rsidR="00C413D3" w:rsidRPr="00B9470B" w:rsidRDefault="00C413D3" w:rsidP="00C413D3">
      <w:pPr>
        <w:pStyle w:val="Tabletext"/>
        <w:rPr>
          <w:rFonts w:cstheme="minorHAnsi"/>
          <w:b/>
          <w:bCs/>
        </w:rPr>
      </w:pPr>
    </w:p>
    <w:tbl>
      <w:tblPr>
        <w:tblStyle w:val="TableGrid"/>
        <w:tblW w:w="9000" w:type="dxa"/>
        <w:tblInd w:w="-5" w:type="dxa"/>
        <w:tblLook w:val="04A0" w:firstRow="1" w:lastRow="0" w:firstColumn="1" w:lastColumn="0" w:noHBand="0" w:noVBand="1"/>
      </w:tblPr>
      <w:tblGrid>
        <w:gridCol w:w="2790"/>
        <w:gridCol w:w="3448"/>
        <w:gridCol w:w="2762"/>
      </w:tblGrid>
      <w:tr w:rsidR="00C413D3" w:rsidRPr="00B9470B" w14:paraId="69501CB4" w14:textId="77777777" w:rsidTr="00B3707B">
        <w:tc>
          <w:tcPr>
            <w:tcW w:w="2790" w:type="dxa"/>
          </w:tcPr>
          <w:p w14:paraId="6841C85B" w14:textId="77777777" w:rsidR="00C413D3" w:rsidRPr="00B9470B" w:rsidRDefault="00C413D3" w:rsidP="009C07BB">
            <w:pPr>
              <w:jc w:val="center"/>
              <w:rPr>
                <w:rFonts w:cstheme="minorHAnsi"/>
                <w:b/>
                <w:bCs/>
              </w:rPr>
            </w:pPr>
          </w:p>
        </w:tc>
        <w:tc>
          <w:tcPr>
            <w:tcW w:w="3448" w:type="dxa"/>
          </w:tcPr>
          <w:p w14:paraId="3EB0389B" w14:textId="5831149C" w:rsidR="00C413D3" w:rsidRPr="00B9470B" w:rsidRDefault="00C413D3" w:rsidP="009C07BB">
            <w:pPr>
              <w:jc w:val="center"/>
              <w:rPr>
                <w:rFonts w:cstheme="minorHAnsi"/>
                <w:b/>
                <w:bCs/>
              </w:rPr>
            </w:pPr>
            <w:r w:rsidRPr="00B9470B">
              <w:rPr>
                <w:rFonts w:cstheme="minorHAnsi"/>
                <w:b/>
                <w:bCs/>
              </w:rPr>
              <w:t>What did the teacher do well?</w:t>
            </w:r>
          </w:p>
        </w:tc>
        <w:tc>
          <w:tcPr>
            <w:tcW w:w="2762" w:type="dxa"/>
          </w:tcPr>
          <w:p w14:paraId="09785B38" w14:textId="06E7C595" w:rsidR="00C413D3" w:rsidRPr="00B9470B" w:rsidRDefault="00C413D3" w:rsidP="009C07BB">
            <w:pPr>
              <w:jc w:val="center"/>
              <w:rPr>
                <w:rFonts w:cstheme="minorHAnsi"/>
                <w:b/>
                <w:bCs/>
              </w:rPr>
            </w:pPr>
            <w:r w:rsidRPr="00B9470B">
              <w:rPr>
                <w:rFonts w:cstheme="minorHAnsi"/>
                <w:b/>
                <w:bCs/>
              </w:rPr>
              <w:t xml:space="preserve">What could </w:t>
            </w:r>
            <w:r w:rsidR="009C07BB">
              <w:rPr>
                <w:rFonts w:cstheme="minorHAnsi"/>
                <w:b/>
                <w:bCs/>
              </w:rPr>
              <w:t>they</w:t>
            </w:r>
            <w:r w:rsidRPr="00B9470B">
              <w:rPr>
                <w:rFonts w:cstheme="minorHAnsi"/>
                <w:b/>
                <w:bCs/>
              </w:rPr>
              <w:t xml:space="preserve"> improve?</w:t>
            </w:r>
          </w:p>
        </w:tc>
      </w:tr>
      <w:tr w:rsidR="00C413D3" w:rsidRPr="00B9470B" w14:paraId="2F5A1DE7" w14:textId="77777777" w:rsidTr="00B3707B">
        <w:tc>
          <w:tcPr>
            <w:tcW w:w="2790" w:type="dxa"/>
          </w:tcPr>
          <w:p w14:paraId="416A096C" w14:textId="77777777" w:rsidR="00C413D3" w:rsidRPr="00B9470B" w:rsidRDefault="00C413D3" w:rsidP="00B3707B">
            <w:pPr>
              <w:rPr>
                <w:rFonts w:cstheme="minorHAnsi"/>
                <w:b/>
                <w:bCs/>
              </w:rPr>
            </w:pPr>
          </w:p>
          <w:p w14:paraId="1BF83A85" w14:textId="77777777" w:rsidR="00C413D3" w:rsidRPr="00B9470B" w:rsidRDefault="00C413D3" w:rsidP="00B3707B">
            <w:pPr>
              <w:rPr>
                <w:rFonts w:cstheme="minorHAnsi"/>
              </w:rPr>
            </w:pPr>
            <w:r w:rsidRPr="00B9470B">
              <w:rPr>
                <w:rFonts w:eastAsia="Times New Roman" w:cstheme="minorHAnsi"/>
                <w:b/>
                <w:bCs/>
                <w:color w:val="000000"/>
              </w:rPr>
              <w:t>Wait time. The “teacher” provides at least 5 seconds of wait time before calling on or allowing a student to answer.</w:t>
            </w:r>
          </w:p>
        </w:tc>
        <w:tc>
          <w:tcPr>
            <w:tcW w:w="3448" w:type="dxa"/>
          </w:tcPr>
          <w:p w14:paraId="4ED0EB54" w14:textId="1866726C" w:rsidR="00C413D3" w:rsidRPr="009C07BB" w:rsidRDefault="00C413D3" w:rsidP="00B3707B">
            <w:pPr>
              <w:rPr>
                <w:rFonts w:cstheme="minorHAnsi"/>
                <w:i/>
                <w:iCs/>
                <w:color w:val="008000"/>
              </w:rPr>
            </w:pPr>
          </w:p>
        </w:tc>
        <w:tc>
          <w:tcPr>
            <w:tcW w:w="2762" w:type="dxa"/>
          </w:tcPr>
          <w:p w14:paraId="3FE0D50D" w14:textId="77777777" w:rsidR="00C413D3" w:rsidRPr="00B9470B" w:rsidRDefault="00C413D3" w:rsidP="00B3707B">
            <w:pPr>
              <w:rPr>
                <w:rFonts w:cstheme="minorHAnsi"/>
                <w:b/>
                <w:bCs/>
                <w:i/>
                <w:iCs/>
                <w:color w:val="70AD47" w:themeColor="accent6"/>
              </w:rPr>
            </w:pPr>
          </w:p>
        </w:tc>
      </w:tr>
      <w:tr w:rsidR="00C413D3" w:rsidRPr="00B9470B" w14:paraId="00859B08" w14:textId="77777777" w:rsidTr="00B3707B">
        <w:tc>
          <w:tcPr>
            <w:tcW w:w="2790" w:type="dxa"/>
          </w:tcPr>
          <w:p w14:paraId="2F39FA04" w14:textId="77777777" w:rsidR="00C413D3" w:rsidRPr="00B9470B" w:rsidRDefault="00C413D3" w:rsidP="00B3707B">
            <w:pPr>
              <w:rPr>
                <w:rFonts w:cstheme="minorHAnsi"/>
                <w:b/>
                <w:bCs/>
              </w:rPr>
            </w:pPr>
          </w:p>
          <w:p w14:paraId="5E392FC9" w14:textId="77777777" w:rsidR="00C413D3" w:rsidRPr="00B9470B" w:rsidRDefault="00C413D3" w:rsidP="00B3707B">
            <w:pPr>
              <w:rPr>
                <w:rFonts w:cstheme="minorHAnsi"/>
              </w:rPr>
            </w:pPr>
            <w:r w:rsidRPr="00B9470B">
              <w:rPr>
                <w:rFonts w:cstheme="minorHAnsi"/>
                <w:b/>
                <w:bCs/>
              </w:rPr>
              <w:t xml:space="preserve">Direction. The “teacher” directs questions to as many students as possible. </w:t>
            </w:r>
          </w:p>
          <w:p w14:paraId="52EB2509" w14:textId="77777777" w:rsidR="00C413D3" w:rsidRPr="00B9470B" w:rsidRDefault="00C413D3" w:rsidP="00B3707B">
            <w:pPr>
              <w:rPr>
                <w:rFonts w:cstheme="minorHAnsi"/>
              </w:rPr>
            </w:pPr>
          </w:p>
        </w:tc>
        <w:tc>
          <w:tcPr>
            <w:tcW w:w="3448" w:type="dxa"/>
          </w:tcPr>
          <w:p w14:paraId="21F89D24" w14:textId="77777777" w:rsidR="00C413D3" w:rsidRPr="00B9470B" w:rsidRDefault="00C413D3" w:rsidP="00B3707B">
            <w:pPr>
              <w:rPr>
                <w:rFonts w:cstheme="minorHAnsi"/>
                <w:b/>
                <w:bCs/>
                <w:i/>
                <w:iCs/>
                <w:color w:val="70AD47" w:themeColor="accent6"/>
              </w:rPr>
            </w:pPr>
          </w:p>
        </w:tc>
        <w:tc>
          <w:tcPr>
            <w:tcW w:w="2762" w:type="dxa"/>
          </w:tcPr>
          <w:p w14:paraId="59B143DF" w14:textId="77777777" w:rsidR="00C413D3" w:rsidRPr="00B9470B" w:rsidRDefault="00C413D3" w:rsidP="00B3707B">
            <w:pPr>
              <w:rPr>
                <w:rFonts w:cstheme="minorHAnsi"/>
                <w:i/>
                <w:iCs/>
                <w:color w:val="70AD47" w:themeColor="accent6"/>
              </w:rPr>
            </w:pPr>
          </w:p>
        </w:tc>
      </w:tr>
      <w:tr w:rsidR="00C413D3" w:rsidRPr="00B9470B" w14:paraId="681EC606" w14:textId="77777777" w:rsidTr="00B3707B">
        <w:tc>
          <w:tcPr>
            <w:tcW w:w="2790" w:type="dxa"/>
          </w:tcPr>
          <w:p w14:paraId="20992D4B" w14:textId="77777777" w:rsidR="00C413D3" w:rsidRPr="00B9470B" w:rsidRDefault="00C413D3" w:rsidP="00B3707B">
            <w:pPr>
              <w:rPr>
                <w:rFonts w:eastAsia="Times New Roman" w:cstheme="minorHAnsi"/>
                <w:b/>
                <w:bCs/>
                <w:color w:val="000000"/>
              </w:rPr>
            </w:pPr>
          </w:p>
          <w:p w14:paraId="2F6B503E" w14:textId="77777777" w:rsidR="00C413D3" w:rsidRPr="00B9470B" w:rsidRDefault="00C413D3" w:rsidP="00B3707B">
            <w:pPr>
              <w:rPr>
                <w:rFonts w:eastAsia="Times New Roman" w:cstheme="minorHAnsi"/>
                <w:color w:val="000000"/>
              </w:rPr>
            </w:pPr>
            <w:r w:rsidRPr="00B9470B">
              <w:rPr>
                <w:rFonts w:eastAsia="Times New Roman" w:cstheme="minorHAnsi"/>
                <w:b/>
                <w:bCs/>
                <w:color w:val="000000" w:themeColor="text1"/>
              </w:rPr>
              <w:t>Stretch It. The “teacher” responds to student responses in a way that provides opportunities for additional students to answer and for responses to get deeper.</w:t>
            </w:r>
            <w:r w:rsidRPr="00B9470B">
              <w:rPr>
                <w:rFonts w:eastAsia="Times New Roman" w:cstheme="minorHAnsi"/>
                <w:color w:val="000000" w:themeColor="text1"/>
              </w:rPr>
              <w:t xml:space="preserve">  </w:t>
            </w:r>
          </w:p>
          <w:p w14:paraId="42F23021" w14:textId="77777777" w:rsidR="00C413D3" w:rsidRPr="00B9470B" w:rsidRDefault="00C413D3" w:rsidP="00B3707B">
            <w:pPr>
              <w:rPr>
                <w:rFonts w:cstheme="minorHAnsi"/>
              </w:rPr>
            </w:pPr>
          </w:p>
        </w:tc>
        <w:tc>
          <w:tcPr>
            <w:tcW w:w="3448" w:type="dxa"/>
          </w:tcPr>
          <w:p w14:paraId="602D3CC3" w14:textId="77777777" w:rsidR="00C413D3" w:rsidRPr="00B9470B" w:rsidRDefault="00C413D3" w:rsidP="00B3707B">
            <w:pPr>
              <w:rPr>
                <w:rFonts w:cstheme="minorHAnsi"/>
                <w:i/>
                <w:iCs/>
                <w:color w:val="70AD47" w:themeColor="accent6"/>
              </w:rPr>
            </w:pPr>
          </w:p>
        </w:tc>
        <w:tc>
          <w:tcPr>
            <w:tcW w:w="2762" w:type="dxa"/>
          </w:tcPr>
          <w:p w14:paraId="4280F409" w14:textId="77777777" w:rsidR="00C413D3" w:rsidRPr="00B9470B" w:rsidRDefault="00C413D3" w:rsidP="00B3707B">
            <w:pPr>
              <w:rPr>
                <w:rFonts w:cstheme="minorHAnsi"/>
                <w:b/>
                <w:bCs/>
                <w:i/>
                <w:iCs/>
                <w:color w:val="70AD47" w:themeColor="accent6"/>
              </w:rPr>
            </w:pPr>
          </w:p>
        </w:tc>
      </w:tr>
    </w:tbl>
    <w:p w14:paraId="7F9FBC54" w14:textId="77777777" w:rsidR="00C413D3" w:rsidRPr="00B9470B" w:rsidRDefault="00C413D3" w:rsidP="00C413D3">
      <w:pPr>
        <w:pStyle w:val="Tabletext"/>
        <w:rPr>
          <w:rFonts w:cstheme="minorHAnsi"/>
          <w:b/>
          <w:bCs/>
        </w:rPr>
      </w:pPr>
    </w:p>
    <w:tbl>
      <w:tblPr>
        <w:tblStyle w:val="TableGrid"/>
        <w:tblW w:w="0" w:type="auto"/>
        <w:tblLook w:val="04A0" w:firstRow="1" w:lastRow="0" w:firstColumn="1" w:lastColumn="0" w:noHBand="0" w:noVBand="1"/>
      </w:tblPr>
      <w:tblGrid>
        <w:gridCol w:w="9350"/>
      </w:tblGrid>
      <w:tr w:rsidR="00C413D3" w:rsidRPr="00B9470B" w14:paraId="22F1E0FE" w14:textId="77777777" w:rsidTr="00B3707B">
        <w:tc>
          <w:tcPr>
            <w:tcW w:w="9350" w:type="dxa"/>
          </w:tcPr>
          <w:p w14:paraId="2E08CECA" w14:textId="77777777" w:rsidR="00C413D3" w:rsidRPr="00B9470B" w:rsidRDefault="00C413D3" w:rsidP="00B3707B">
            <w:pPr>
              <w:rPr>
                <w:rFonts w:cstheme="minorHAnsi"/>
              </w:rPr>
            </w:pPr>
            <w:r w:rsidRPr="00B9470B">
              <w:rPr>
                <w:rFonts w:cstheme="minorHAnsi"/>
                <w:b/>
                <w:bCs/>
              </w:rPr>
              <w:lastRenderedPageBreak/>
              <w:t xml:space="preserve">Fishbowl: </w:t>
            </w:r>
            <w:r w:rsidRPr="00B9470B">
              <w:rPr>
                <w:rFonts w:cstheme="minorHAnsi"/>
              </w:rPr>
              <w:t xml:space="preserve">Fishbowl provides an opportunity for students to learn with and from their peers. To implement the fishbowl strategy, a small group of students is placed at the center or front of the classroom where they can be seen by other members of the class. From this “fishbowl” position, the small group of students engages in a discussion, role play, or other activity while their peers watch and take notes. After the discussion, role play, or activity is over, the class debriefs and shares what they noticed, what they heard, and what they learned from watching their peers. </w:t>
            </w:r>
          </w:p>
        </w:tc>
      </w:tr>
    </w:tbl>
    <w:p w14:paraId="3451404C" w14:textId="77777777" w:rsidR="00C413D3" w:rsidRPr="00B9470B" w:rsidRDefault="00C413D3" w:rsidP="00C413D3">
      <w:pPr>
        <w:rPr>
          <w:rFonts w:cstheme="minorHAnsi"/>
          <w:b/>
          <w:bCs/>
        </w:rPr>
      </w:pPr>
    </w:p>
    <w:p w14:paraId="1A38FDEE" w14:textId="77777777" w:rsidR="00480DCC" w:rsidRPr="00B9470B" w:rsidRDefault="00480DCC">
      <w:pPr>
        <w:rPr>
          <w:rFonts w:cstheme="minorHAnsi"/>
        </w:rPr>
      </w:pPr>
    </w:p>
    <w:sectPr w:rsidR="00480DCC" w:rsidRPr="00B9470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9484F" w14:textId="77777777" w:rsidR="000B1143" w:rsidRDefault="000B1143" w:rsidP="00C413D3">
      <w:pPr>
        <w:spacing w:after="0" w:line="240" w:lineRule="auto"/>
      </w:pPr>
      <w:r>
        <w:separator/>
      </w:r>
    </w:p>
  </w:endnote>
  <w:endnote w:type="continuationSeparator" w:id="0">
    <w:p w14:paraId="7C39A3C6" w14:textId="77777777" w:rsidR="000B1143" w:rsidRDefault="000B1143" w:rsidP="00C41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8562B" w14:textId="57D28121" w:rsidR="00D96D8A" w:rsidRPr="00B34A19" w:rsidRDefault="00B34A19" w:rsidP="00B34A1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62362" w14:textId="77777777" w:rsidR="000B1143" w:rsidRDefault="000B1143" w:rsidP="00C413D3">
      <w:pPr>
        <w:spacing w:after="0" w:line="240" w:lineRule="auto"/>
      </w:pPr>
      <w:r>
        <w:separator/>
      </w:r>
    </w:p>
  </w:footnote>
  <w:footnote w:type="continuationSeparator" w:id="0">
    <w:p w14:paraId="2D6BB105" w14:textId="77777777" w:rsidR="000B1143" w:rsidRDefault="000B1143" w:rsidP="00C41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09709" w14:textId="4A38CDBB" w:rsidR="004C62A0" w:rsidRDefault="009E375D" w:rsidP="009E375D">
    <w:pPr>
      <w:pStyle w:val="Header"/>
      <w:spacing w:after="120"/>
    </w:pPr>
    <w:r>
      <w:rPr>
        <w:noProof/>
      </w:rPr>
      <w:drawing>
        <wp:inline distT="0" distB="0" distL="0" distR="0" wp14:anchorId="23085486" wp14:editId="119F6782">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CB122B2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254225D"/>
    <w:multiLevelType w:val="hybridMultilevel"/>
    <w:tmpl w:val="2F647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774684"/>
    <w:multiLevelType w:val="hybridMultilevel"/>
    <w:tmpl w:val="DC984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442911"/>
    <w:multiLevelType w:val="hybridMultilevel"/>
    <w:tmpl w:val="E064D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17372E"/>
    <w:multiLevelType w:val="hybridMultilevel"/>
    <w:tmpl w:val="E95AC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E16806"/>
    <w:multiLevelType w:val="hybridMultilevel"/>
    <w:tmpl w:val="D312D1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572235">
    <w:abstractNumId w:val="0"/>
  </w:num>
  <w:num w:numId="2" w16cid:durableId="735976099">
    <w:abstractNumId w:val="1"/>
  </w:num>
  <w:num w:numId="3" w16cid:durableId="1670478592">
    <w:abstractNumId w:val="3"/>
  </w:num>
  <w:num w:numId="4" w16cid:durableId="170729834">
    <w:abstractNumId w:val="5"/>
  </w:num>
  <w:num w:numId="5" w16cid:durableId="429282173">
    <w:abstractNumId w:val="2"/>
  </w:num>
  <w:num w:numId="6" w16cid:durableId="714309173">
    <w:abstractNumId w:val="6"/>
  </w:num>
  <w:num w:numId="7" w16cid:durableId="400573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6C7"/>
    <w:rsid w:val="0002657B"/>
    <w:rsid w:val="00063AF6"/>
    <w:rsid w:val="000B1143"/>
    <w:rsid w:val="00146FC7"/>
    <w:rsid w:val="00203EF1"/>
    <w:rsid w:val="00246CC4"/>
    <w:rsid w:val="002B5ED1"/>
    <w:rsid w:val="00306B7B"/>
    <w:rsid w:val="00321251"/>
    <w:rsid w:val="00480DCC"/>
    <w:rsid w:val="004D4531"/>
    <w:rsid w:val="0053633A"/>
    <w:rsid w:val="00570AE1"/>
    <w:rsid w:val="005A6891"/>
    <w:rsid w:val="005D54F1"/>
    <w:rsid w:val="00630454"/>
    <w:rsid w:val="006A6D14"/>
    <w:rsid w:val="006C30D9"/>
    <w:rsid w:val="007216C7"/>
    <w:rsid w:val="007959AE"/>
    <w:rsid w:val="007A1647"/>
    <w:rsid w:val="007C0172"/>
    <w:rsid w:val="007F409E"/>
    <w:rsid w:val="007F4D7A"/>
    <w:rsid w:val="00857FDA"/>
    <w:rsid w:val="00871FE6"/>
    <w:rsid w:val="00885731"/>
    <w:rsid w:val="00914912"/>
    <w:rsid w:val="009C07BB"/>
    <w:rsid w:val="009E375D"/>
    <w:rsid w:val="00A16DFC"/>
    <w:rsid w:val="00B34A19"/>
    <w:rsid w:val="00B9470B"/>
    <w:rsid w:val="00BB3D2D"/>
    <w:rsid w:val="00C32E03"/>
    <w:rsid w:val="00C413D3"/>
    <w:rsid w:val="00C44499"/>
    <w:rsid w:val="00C56745"/>
    <w:rsid w:val="00CF5805"/>
    <w:rsid w:val="00E437A9"/>
    <w:rsid w:val="00E544FF"/>
    <w:rsid w:val="00E944D4"/>
    <w:rsid w:val="00EA3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E1A26"/>
  <w15:chartTrackingRefBased/>
  <w15:docId w15:val="{DC765AD7-D96B-4A35-8AE5-F36F4EBF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3D3"/>
  </w:style>
  <w:style w:type="paragraph" w:styleId="Heading1">
    <w:name w:val="heading 1"/>
    <w:basedOn w:val="Normal"/>
    <w:next w:val="Normal"/>
    <w:link w:val="Heading1Char"/>
    <w:uiPriority w:val="9"/>
    <w:qFormat/>
    <w:rsid w:val="00C413D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C413D3"/>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C413D3"/>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3D3"/>
    <w:rPr>
      <w:rFonts w:asciiTheme="majorHAnsi" w:hAnsiTheme="majorHAnsi" w:cs="Open Sans"/>
      <w:bCs/>
      <w:sz w:val="28"/>
      <w:szCs w:val="20"/>
    </w:rPr>
  </w:style>
  <w:style w:type="character" w:customStyle="1" w:styleId="Heading2Char">
    <w:name w:val="Heading 2 Char"/>
    <w:basedOn w:val="DefaultParagraphFont"/>
    <w:link w:val="Heading2"/>
    <w:uiPriority w:val="9"/>
    <w:rsid w:val="00C413D3"/>
    <w:rPr>
      <w:rFonts w:cs="Open Sans"/>
      <w:b/>
      <w:bCs/>
      <w:sz w:val="24"/>
      <w:szCs w:val="20"/>
    </w:rPr>
  </w:style>
  <w:style w:type="character" w:customStyle="1" w:styleId="Heading3Char">
    <w:name w:val="Heading 3 Char"/>
    <w:basedOn w:val="DefaultParagraphFont"/>
    <w:link w:val="Heading3"/>
    <w:uiPriority w:val="9"/>
    <w:rsid w:val="00C413D3"/>
    <w:rPr>
      <w:rFonts w:eastAsiaTheme="majorEastAsia" w:cstheme="majorBidi"/>
      <w:b/>
      <w:szCs w:val="24"/>
    </w:rPr>
  </w:style>
  <w:style w:type="table" w:styleId="TableGrid">
    <w:name w:val="Table Grid"/>
    <w:basedOn w:val="TableNormal"/>
    <w:uiPriority w:val="39"/>
    <w:rsid w:val="00C413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C413D3"/>
    <w:rPr>
      <w:sz w:val="16"/>
      <w:szCs w:val="16"/>
    </w:rPr>
  </w:style>
  <w:style w:type="paragraph" w:styleId="CommentText">
    <w:name w:val="annotation text"/>
    <w:basedOn w:val="Normal"/>
    <w:link w:val="CommentTextChar"/>
    <w:uiPriority w:val="99"/>
    <w:unhideWhenUsed/>
    <w:rsid w:val="00C413D3"/>
    <w:pPr>
      <w:spacing w:line="240" w:lineRule="auto"/>
    </w:pPr>
    <w:rPr>
      <w:sz w:val="20"/>
      <w:szCs w:val="20"/>
    </w:rPr>
  </w:style>
  <w:style w:type="character" w:customStyle="1" w:styleId="CommentTextChar">
    <w:name w:val="Comment Text Char"/>
    <w:basedOn w:val="DefaultParagraphFont"/>
    <w:link w:val="CommentText"/>
    <w:uiPriority w:val="99"/>
    <w:rsid w:val="00C413D3"/>
    <w:rPr>
      <w:sz w:val="20"/>
      <w:szCs w:val="20"/>
    </w:rPr>
  </w:style>
  <w:style w:type="paragraph" w:styleId="Header">
    <w:name w:val="header"/>
    <w:basedOn w:val="Normal"/>
    <w:link w:val="HeaderChar"/>
    <w:uiPriority w:val="99"/>
    <w:unhideWhenUsed/>
    <w:rsid w:val="00C41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3D3"/>
  </w:style>
  <w:style w:type="paragraph" w:styleId="Footer">
    <w:name w:val="footer"/>
    <w:basedOn w:val="Normal"/>
    <w:link w:val="FooterChar"/>
    <w:uiPriority w:val="99"/>
    <w:unhideWhenUsed/>
    <w:rsid w:val="00C413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3D3"/>
  </w:style>
  <w:style w:type="paragraph" w:styleId="ListParagraph">
    <w:name w:val="List Paragraph"/>
    <w:basedOn w:val="Normal"/>
    <w:uiPriority w:val="34"/>
    <w:qFormat/>
    <w:rsid w:val="00C413D3"/>
    <w:pPr>
      <w:ind w:left="720"/>
      <w:contextualSpacing/>
    </w:pPr>
  </w:style>
  <w:style w:type="paragraph" w:customStyle="1" w:styleId="Tabletext">
    <w:name w:val="Table text"/>
    <w:basedOn w:val="Normal"/>
    <w:qFormat/>
    <w:rsid w:val="00C413D3"/>
    <w:pPr>
      <w:spacing w:before="120" w:after="120" w:line="240" w:lineRule="auto"/>
    </w:pPr>
  </w:style>
  <w:style w:type="paragraph" w:customStyle="1" w:styleId="Tabletextbullet">
    <w:name w:val="Table text bullet"/>
    <w:basedOn w:val="Tabletext"/>
    <w:qFormat/>
    <w:rsid w:val="00C413D3"/>
    <w:pPr>
      <w:numPr>
        <w:numId w:val="1"/>
      </w:numPr>
      <w:contextualSpacing/>
    </w:pPr>
  </w:style>
  <w:style w:type="character" w:customStyle="1" w:styleId="normaltextrun">
    <w:name w:val="normaltextrun"/>
    <w:basedOn w:val="DefaultParagraphFont"/>
    <w:rsid w:val="00C413D3"/>
  </w:style>
  <w:style w:type="character" w:customStyle="1" w:styleId="eop">
    <w:name w:val="eop"/>
    <w:basedOn w:val="DefaultParagraphFont"/>
    <w:rsid w:val="00C413D3"/>
  </w:style>
  <w:style w:type="paragraph" w:customStyle="1" w:styleId="SUBPARAGRAPHA">
    <w:name w:val="*SUBPARAGRAPH (A)"/>
    <w:link w:val="SUBPARAGRAPHAChar"/>
    <w:rsid w:val="00C413D3"/>
    <w:pPr>
      <w:tabs>
        <w:tab w:val="left" w:pos="2160"/>
      </w:tabs>
      <w:spacing w:before="120" w:after="200" w:line="276" w:lineRule="auto"/>
      <w:ind w:left="2160" w:hanging="720"/>
    </w:pPr>
    <w:rPr>
      <w:rFonts w:ascii="Calibri" w:eastAsia="Calibri" w:hAnsi="Calibri" w:cs="Times New Roman"/>
    </w:rPr>
  </w:style>
  <w:style w:type="character" w:customStyle="1" w:styleId="SUBPARAGRAPHAChar">
    <w:name w:val="*SUBPARAGRAPH (A) Char"/>
    <w:link w:val="SUBPARAGRAPHA"/>
    <w:rsid w:val="00C413D3"/>
    <w:rPr>
      <w:rFonts w:ascii="Calibri" w:eastAsia="Calibri" w:hAnsi="Calibri" w:cs="Times New Roman"/>
    </w:rPr>
  </w:style>
  <w:style w:type="paragraph" w:customStyle="1" w:styleId="PARAGRAPH1">
    <w:name w:val="*PARAGRAPH (1)"/>
    <w:link w:val="PARAGRAPH1Char"/>
    <w:rsid w:val="00C413D3"/>
    <w:pPr>
      <w:tabs>
        <w:tab w:val="left" w:pos="1440"/>
      </w:tabs>
      <w:spacing w:before="120" w:after="200" w:line="276" w:lineRule="auto"/>
      <w:ind w:left="1440" w:hanging="720"/>
    </w:pPr>
    <w:rPr>
      <w:rFonts w:ascii="Calibri" w:eastAsia="Calibri" w:hAnsi="Calibri" w:cs="Times New Roman"/>
    </w:rPr>
  </w:style>
  <w:style w:type="character" w:customStyle="1" w:styleId="PARAGRAPH1Char">
    <w:name w:val="*PARAGRAPH (1) Char"/>
    <w:link w:val="PARAGRAPH1"/>
    <w:rsid w:val="00C413D3"/>
    <w:rPr>
      <w:rFonts w:ascii="Calibri" w:eastAsia="Calibri" w:hAnsi="Calibri" w:cs="Times New Roman"/>
    </w:rPr>
  </w:style>
  <w:style w:type="character" w:styleId="Hyperlink">
    <w:name w:val="Hyperlink"/>
    <w:basedOn w:val="DefaultParagraphFont"/>
    <w:uiPriority w:val="99"/>
    <w:unhideWhenUsed/>
    <w:rsid w:val="00B34A1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4</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Lesson 5.07: Effective Question Delivery</vt:lpstr>
    </vt:vector>
  </TitlesOfParts>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5.07: Effective Question Delivery</dc:title>
  <dc:subject>Lesson 5.07: Effective Question Delivery</dc:subject>
  <dc:creator>Texas Education Agency</dc:creator>
  <cp:keywords/>
  <dc:description/>
  <cp:lastModifiedBy>White (she/her), Whitney</cp:lastModifiedBy>
  <cp:revision>39</cp:revision>
  <dcterms:created xsi:type="dcterms:W3CDTF">2022-09-24T04:59:00Z</dcterms:created>
  <dcterms:modified xsi:type="dcterms:W3CDTF">2023-08-30T13:25:00Z</dcterms:modified>
</cp:coreProperties>
</file>