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6F33" w14:textId="0CA4D494" w:rsidR="7FF330B7" w:rsidRDefault="7FF330B7" w:rsidP="7FF330B7">
      <w:pPr>
        <w:pStyle w:val="Heading1"/>
        <w:rPr>
          <w:rFonts w:ascii="Calibri" w:eastAsia="Calibri" w:hAnsi="Calibri" w:cs="Calibri"/>
          <w:color w:val="000000" w:themeColor="text1"/>
          <w:sz w:val="28"/>
          <w:szCs w:val="28"/>
        </w:rPr>
      </w:pPr>
      <w:r w:rsidRPr="7FF330B7">
        <w:rPr>
          <w:rFonts w:ascii="Calibri" w:eastAsia="Calibri" w:hAnsi="Calibri" w:cs="Calibri"/>
          <w:color w:val="000000" w:themeColor="text1"/>
          <w:sz w:val="28"/>
          <w:szCs w:val="28"/>
        </w:rPr>
        <w:t>Unit 5: Planning for and with Assessments</w:t>
      </w:r>
    </w:p>
    <w:p w14:paraId="70C8FD1D" w14:textId="7130C95D" w:rsidR="7FF330B7" w:rsidRDefault="7FF330B7" w:rsidP="7FF330B7">
      <w:pPr>
        <w:pStyle w:val="Heading2"/>
        <w:spacing w:after="360"/>
        <w:rPr>
          <w:rFonts w:ascii="Calibri" w:eastAsia="Calibri" w:hAnsi="Calibri" w:cs="Calibri"/>
          <w:b/>
          <w:bCs/>
          <w:color w:val="000000" w:themeColor="text1"/>
          <w:sz w:val="24"/>
          <w:szCs w:val="24"/>
        </w:rPr>
      </w:pPr>
      <w:r w:rsidRPr="7FF330B7">
        <w:rPr>
          <w:rFonts w:ascii="Calibri" w:eastAsia="Calibri" w:hAnsi="Calibri" w:cs="Calibri"/>
          <w:b/>
          <w:bCs/>
          <w:color w:val="000000" w:themeColor="text1"/>
          <w:sz w:val="24"/>
          <w:szCs w:val="24"/>
        </w:rPr>
        <w:t>Lesson 5.</w:t>
      </w:r>
      <w:r w:rsidR="00452F75">
        <w:rPr>
          <w:rFonts w:ascii="Calibri" w:eastAsia="Calibri" w:hAnsi="Calibri" w:cs="Calibri"/>
          <w:b/>
          <w:bCs/>
          <w:color w:val="000000" w:themeColor="text1"/>
          <w:sz w:val="24"/>
          <w:szCs w:val="24"/>
        </w:rPr>
        <w:t>10</w:t>
      </w:r>
      <w:r w:rsidRPr="7FF330B7">
        <w:rPr>
          <w:rFonts w:ascii="Calibri" w:eastAsia="Calibri" w:hAnsi="Calibri" w:cs="Calibri"/>
          <w:b/>
          <w:bCs/>
          <w:color w:val="000000" w:themeColor="text1"/>
          <w:sz w:val="24"/>
          <w:szCs w:val="24"/>
        </w:rPr>
        <w:t>: Exploring Other Formative Assessment Options</w:t>
      </w:r>
    </w:p>
    <w:tbl>
      <w:tblPr>
        <w:tblStyle w:val="TableGrid"/>
        <w:tblW w:w="9445" w:type="dxa"/>
        <w:tblLayout w:type="fixed"/>
        <w:tblLook w:val="04A0" w:firstRow="1" w:lastRow="0" w:firstColumn="1" w:lastColumn="0" w:noHBand="0" w:noVBand="1"/>
      </w:tblPr>
      <w:tblGrid>
        <w:gridCol w:w="2865"/>
        <w:gridCol w:w="3240"/>
        <w:gridCol w:w="3340"/>
      </w:tblGrid>
      <w:tr w:rsidR="7FF330B7" w14:paraId="54C6DF6E" w14:textId="77777777" w:rsidTr="00B16C12">
        <w:trPr>
          <w:trHeight w:val="405"/>
        </w:trPr>
        <w:tc>
          <w:tcPr>
            <w:tcW w:w="9445" w:type="dxa"/>
            <w:gridSpan w:val="3"/>
            <w:vAlign w:val="center"/>
          </w:tcPr>
          <w:p w14:paraId="24A70B8C" w14:textId="57D9562C" w:rsidR="7FF330B7" w:rsidRPr="00C85FAF" w:rsidRDefault="7FF330B7" w:rsidP="7FF330B7">
            <w:pPr>
              <w:pStyle w:val="Heading2"/>
              <w:spacing w:before="60" w:after="60" w:line="259" w:lineRule="auto"/>
              <w:jc w:val="center"/>
              <w:rPr>
                <w:rFonts w:ascii="Calibri" w:eastAsia="Calibri" w:hAnsi="Calibri" w:cs="Calibri"/>
                <w:b/>
                <w:bCs/>
                <w:color w:val="auto"/>
                <w:sz w:val="24"/>
                <w:szCs w:val="24"/>
              </w:rPr>
            </w:pPr>
            <w:r w:rsidRPr="00C85FAF">
              <w:rPr>
                <w:rFonts w:ascii="Calibri" w:eastAsia="Calibri" w:hAnsi="Calibri" w:cs="Calibri"/>
                <w:b/>
                <w:bCs/>
                <w:color w:val="auto"/>
                <w:sz w:val="24"/>
                <w:szCs w:val="24"/>
              </w:rPr>
              <w:t>Lesson at Glance</w:t>
            </w:r>
          </w:p>
        </w:tc>
      </w:tr>
      <w:tr w:rsidR="7FF330B7" w14:paraId="46DFDBA3" w14:textId="77777777" w:rsidTr="00B16C12">
        <w:trPr>
          <w:trHeight w:val="405"/>
        </w:trPr>
        <w:tc>
          <w:tcPr>
            <w:tcW w:w="2865" w:type="dxa"/>
          </w:tcPr>
          <w:p w14:paraId="1F69E8CC" w14:textId="72B49909" w:rsidR="7FF330B7" w:rsidRDefault="7FF330B7" w:rsidP="00D55FDF">
            <w:pPr>
              <w:pStyle w:val="Tabletext"/>
              <w:rPr>
                <w:rFonts w:ascii="Calibri" w:eastAsia="Calibri" w:hAnsi="Calibri" w:cs="Calibri"/>
              </w:rPr>
            </w:pPr>
            <w:r w:rsidRPr="7FF330B7">
              <w:rPr>
                <w:rFonts w:ascii="Calibri" w:eastAsia="Calibri" w:hAnsi="Calibri" w:cs="Calibri"/>
              </w:rPr>
              <w:t xml:space="preserve">Warm-Up (8 mins) </w:t>
            </w:r>
          </w:p>
          <w:p w14:paraId="3E31397C" w14:textId="4B8E024B" w:rsidR="7FF330B7" w:rsidRDefault="7FF330B7" w:rsidP="00D55FDF">
            <w:pPr>
              <w:pStyle w:val="Tabletextbullet"/>
              <w:numPr>
                <w:ilvl w:val="0"/>
                <w:numId w:val="14"/>
              </w:numPr>
              <w:rPr>
                <w:rFonts w:ascii="Calibri" w:eastAsia="Calibri" w:hAnsi="Calibri" w:cs="Calibri"/>
              </w:rPr>
            </w:pPr>
            <w:r w:rsidRPr="7FF330B7">
              <w:rPr>
                <w:rFonts w:ascii="Calibri" w:eastAsia="Calibri" w:hAnsi="Calibri" w:cs="Calibri"/>
              </w:rPr>
              <w:t>Bellringer (8 minutes)</w:t>
            </w:r>
          </w:p>
        </w:tc>
        <w:tc>
          <w:tcPr>
            <w:tcW w:w="3240" w:type="dxa"/>
          </w:tcPr>
          <w:p w14:paraId="2FD46AC6" w14:textId="1D0D599A" w:rsidR="7FF330B7" w:rsidRDefault="7FF330B7" w:rsidP="00D55FDF">
            <w:pPr>
              <w:pStyle w:val="Tabletext"/>
              <w:rPr>
                <w:rFonts w:ascii="Calibri" w:eastAsia="Calibri" w:hAnsi="Calibri" w:cs="Calibri"/>
              </w:rPr>
            </w:pPr>
            <w:r w:rsidRPr="7FF330B7">
              <w:rPr>
                <w:rFonts w:ascii="Calibri" w:eastAsia="Calibri" w:hAnsi="Calibri" w:cs="Calibri"/>
              </w:rPr>
              <w:t>Instruction (25 mins)</w:t>
            </w:r>
          </w:p>
          <w:p w14:paraId="6FCB42E1" w14:textId="0F4BA445" w:rsidR="7FF330B7" w:rsidRDefault="7FF330B7" w:rsidP="00D55FDF">
            <w:pPr>
              <w:pStyle w:val="Tabletextbullet"/>
              <w:numPr>
                <w:ilvl w:val="0"/>
                <w:numId w:val="14"/>
              </w:numPr>
              <w:rPr>
                <w:rFonts w:ascii="Calibri" w:eastAsia="Calibri" w:hAnsi="Calibri" w:cs="Calibri"/>
              </w:rPr>
            </w:pPr>
            <w:r w:rsidRPr="7FF330B7">
              <w:rPr>
                <w:rFonts w:ascii="Calibri" w:eastAsia="Calibri" w:hAnsi="Calibri" w:cs="Calibri"/>
              </w:rPr>
              <w:t>Jigsaw Setup (5)</w:t>
            </w:r>
          </w:p>
          <w:p w14:paraId="22E91262" w14:textId="3F968858" w:rsidR="7FF330B7" w:rsidRDefault="7FF330B7" w:rsidP="00D55FDF">
            <w:pPr>
              <w:pStyle w:val="Tabletextbullet"/>
              <w:numPr>
                <w:ilvl w:val="0"/>
                <w:numId w:val="14"/>
              </w:numPr>
              <w:rPr>
                <w:rFonts w:ascii="Calibri" w:eastAsia="Calibri" w:hAnsi="Calibri" w:cs="Calibri"/>
              </w:rPr>
            </w:pPr>
            <w:r w:rsidRPr="7FF330B7">
              <w:rPr>
                <w:rFonts w:ascii="Calibri" w:eastAsia="Calibri" w:hAnsi="Calibri" w:cs="Calibri"/>
              </w:rPr>
              <w:t>Expert Groups (10)</w:t>
            </w:r>
          </w:p>
          <w:p w14:paraId="2550CB27" w14:textId="6D75A492" w:rsidR="7FF330B7" w:rsidRDefault="7FF330B7" w:rsidP="00D55FDF">
            <w:pPr>
              <w:pStyle w:val="Tabletextbullet"/>
              <w:numPr>
                <w:ilvl w:val="0"/>
                <w:numId w:val="14"/>
              </w:numPr>
              <w:rPr>
                <w:rFonts w:ascii="Calibri" w:eastAsia="Calibri" w:hAnsi="Calibri" w:cs="Calibri"/>
              </w:rPr>
            </w:pPr>
            <w:r w:rsidRPr="7FF330B7">
              <w:rPr>
                <w:rFonts w:ascii="Calibri" w:eastAsia="Calibri" w:hAnsi="Calibri" w:cs="Calibri"/>
              </w:rPr>
              <w:t>Home Groups (10)</w:t>
            </w:r>
          </w:p>
        </w:tc>
        <w:tc>
          <w:tcPr>
            <w:tcW w:w="3340" w:type="dxa"/>
          </w:tcPr>
          <w:p w14:paraId="5627D6B8" w14:textId="28710017" w:rsidR="7FF330B7" w:rsidRDefault="7FF330B7" w:rsidP="00D55FDF">
            <w:pPr>
              <w:pStyle w:val="Tabletext"/>
              <w:rPr>
                <w:rFonts w:ascii="Calibri" w:eastAsia="Calibri" w:hAnsi="Calibri" w:cs="Calibri"/>
              </w:rPr>
            </w:pPr>
            <w:r w:rsidRPr="7FF330B7">
              <w:rPr>
                <w:rFonts w:ascii="Calibri" w:eastAsia="Calibri" w:hAnsi="Calibri" w:cs="Calibri"/>
              </w:rPr>
              <w:t>Application (12 mins)</w:t>
            </w:r>
          </w:p>
          <w:p w14:paraId="688B09A7" w14:textId="20A4D1B5" w:rsidR="7FF330B7" w:rsidRDefault="7FF330B7" w:rsidP="00D55FDF">
            <w:pPr>
              <w:pStyle w:val="Tabletextbullet"/>
              <w:numPr>
                <w:ilvl w:val="0"/>
                <w:numId w:val="15"/>
              </w:numPr>
              <w:rPr>
                <w:rFonts w:ascii="Calibri" w:eastAsia="Calibri" w:hAnsi="Calibri" w:cs="Calibri"/>
              </w:rPr>
            </w:pPr>
            <w:r w:rsidRPr="7FF330B7">
              <w:rPr>
                <w:rFonts w:ascii="Calibri" w:eastAsia="Calibri" w:hAnsi="Calibri" w:cs="Calibri"/>
              </w:rPr>
              <w:t>Scenario Analysis (5)</w:t>
            </w:r>
          </w:p>
          <w:p w14:paraId="31965770" w14:textId="3E47BD88" w:rsidR="7FF330B7" w:rsidRDefault="7FF330B7" w:rsidP="00D55FDF">
            <w:pPr>
              <w:pStyle w:val="Tabletextbullet"/>
              <w:numPr>
                <w:ilvl w:val="0"/>
                <w:numId w:val="15"/>
              </w:numPr>
              <w:rPr>
                <w:rFonts w:ascii="Calibri" w:eastAsia="Calibri" w:hAnsi="Calibri" w:cs="Calibri"/>
              </w:rPr>
            </w:pPr>
            <w:r w:rsidRPr="7FF330B7">
              <w:rPr>
                <w:rFonts w:ascii="Calibri" w:eastAsia="Calibri" w:hAnsi="Calibri" w:cs="Calibri"/>
              </w:rPr>
              <w:t>Debrief (2)</w:t>
            </w:r>
          </w:p>
          <w:p w14:paraId="12EE824D" w14:textId="5BAF1B8A" w:rsidR="7FF330B7" w:rsidRDefault="7FF330B7" w:rsidP="00D55FDF">
            <w:pPr>
              <w:pStyle w:val="Tabletextbullet"/>
              <w:numPr>
                <w:ilvl w:val="0"/>
                <w:numId w:val="15"/>
              </w:numPr>
              <w:rPr>
                <w:rFonts w:ascii="Calibri" w:eastAsia="Calibri" w:hAnsi="Calibri" w:cs="Calibri"/>
              </w:rPr>
            </w:pPr>
            <w:r w:rsidRPr="7FF330B7">
              <w:rPr>
                <w:rFonts w:ascii="Calibri" w:eastAsia="Calibri" w:hAnsi="Calibri" w:cs="Calibri"/>
              </w:rPr>
              <w:t>Exit Ticket (5)</w:t>
            </w:r>
          </w:p>
        </w:tc>
      </w:tr>
    </w:tbl>
    <w:p w14:paraId="3E62B337" w14:textId="2CED869A" w:rsidR="7FF330B7" w:rsidRDefault="7FF330B7" w:rsidP="00D55FDF">
      <w:pPr>
        <w:rPr>
          <w:rFonts w:ascii="Calibri" w:eastAsia="Calibri" w:hAnsi="Calibri" w:cs="Calibri"/>
          <w:color w:val="000000" w:themeColor="text1"/>
        </w:rPr>
      </w:pPr>
    </w:p>
    <w:tbl>
      <w:tblPr>
        <w:tblStyle w:val="TableGrid"/>
        <w:tblW w:w="9558" w:type="dxa"/>
        <w:tblInd w:w="-113" w:type="dxa"/>
        <w:tblLayout w:type="fixed"/>
        <w:tblLook w:val="04A0" w:firstRow="1" w:lastRow="0" w:firstColumn="1" w:lastColumn="0" w:noHBand="0" w:noVBand="1"/>
      </w:tblPr>
      <w:tblGrid>
        <w:gridCol w:w="1458"/>
        <w:gridCol w:w="630"/>
        <w:gridCol w:w="1137"/>
        <w:gridCol w:w="6333"/>
      </w:tblGrid>
      <w:tr w:rsidR="00A3259B" w:rsidRPr="00D55FDF" w14:paraId="5F2827E1" w14:textId="77777777" w:rsidTr="0066027F">
        <w:tc>
          <w:tcPr>
            <w:tcW w:w="1458" w:type="dxa"/>
            <w:vMerge w:val="restart"/>
            <w:tcBorders>
              <w:top w:val="single" w:sz="4" w:space="0" w:color="auto"/>
              <w:left w:val="single" w:sz="4" w:space="0" w:color="auto"/>
              <w:right w:val="single" w:sz="4" w:space="0" w:color="auto"/>
            </w:tcBorders>
          </w:tcPr>
          <w:p w14:paraId="4E9764A3" w14:textId="0D707D36" w:rsidR="00A3259B" w:rsidRPr="00D55FDF" w:rsidRDefault="00A3259B" w:rsidP="0066027F">
            <w:pPr>
              <w:pStyle w:val="Tabletext"/>
              <w:spacing w:before="0" w:after="0"/>
              <w:rPr>
                <w:rFonts w:eastAsia="Calibri" w:cstheme="minorHAnsi"/>
              </w:rPr>
            </w:pPr>
            <w:r w:rsidRPr="00D55FDF">
              <w:rPr>
                <w:rFonts w:eastAsia="Calibri" w:cstheme="minorHAnsi"/>
                <w:b/>
                <w:bCs/>
              </w:rPr>
              <w:t>TEKS</w:t>
            </w:r>
          </w:p>
        </w:tc>
        <w:tc>
          <w:tcPr>
            <w:tcW w:w="630" w:type="dxa"/>
            <w:tcBorders>
              <w:left w:val="single" w:sz="4" w:space="0" w:color="auto"/>
            </w:tcBorders>
          </w:tcPr>
          <w:p w14:paraId="38AB304A" w14:textId="46661C4B" w:rsidR="00A3259B" w:rsidRPr="00D55FDF" w:rsidRDefault="00A3259B" w:rsidP="0066027F">
            <w:pPr>
              <w:pStyle w:val="Tabletext"/>
              <w:spacing w:before="0" w:after="0"/>
              <w:ind w:right="-105"/>
              <w:jc w:val="center"/>
              <w:rPr>
                <w:rFonts w:eastAsia="Calibri" w:cstheme="minorHAnsi"/>
                <w:color w:val="70AD47" w:themeColor="accent6"/>
              </w:rPr>
            </w:pPr>
            <w:r w:rsidRPr="00C0196F">
              <w:rPr>
                <w:rFonts w:eastAsia="Calibri" w:cstheme="minorHAnsi"/>
              </w:rPr>
              <w:t>3</w:t>
            </w:r>
            <w:r w:rsidRPr="00C0196F">
              <w:rPr>
                <w:rFonts w:cstheme="minorHAnsi"/>
              </w:rPr>
              <w:br/>
            </w:r>
          </w:p>
        </w:tc>
        <w:tc>
          <w:tcPr>
            <w:tcW w:w="7470" w:type="dxa"/>
            <w:gridSpan w:val="2"/>
          </w:tcPr>
          <w:p w14:paraId="565841BC" w14:textId="77777777" w:rsidR="00A3259B" w:rsidRDefault="00A3259B" w:rsidP="0066027F">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3AF74A05" w14:textId="7247A707" w:rsidR="00A3259B" w:rsidRPr="004E4CE5" w:rsidRDefault="004E4CE5" w:rsidP="004E4CE5">
            <w:pPr>
              <w:pStyle w:val="PARAGRAPH1"/>
              <w:numPr>
                <w:ilvl w:val="0"/>
                <w:numId w:val="34"/>
              </w:numPr>
              <w:spacing w:before="0" w:after="0"/>
              <w:rPr>
                <w:rFonts w:asciiTheme="minorHAnsi" w:eastAsia="Open Sans" w:hAnsiTheme="minorHAnsi" w:cstheme="minorHAnsi"/>
              </w:rPr>
            </w:pPr>
            <w:r>
              <w:rPr>
                <w:rFonts w:asciiTheme="minorHAnsi" w:eastAsia="Open Sans" w:hAnsiTheme="minorHAnsi" w:cstheme="minorHAnsi"/>
              </w:rPr>
              <w:t>summarize and apply acquired pedagogical knowledge and skills needed by teaching and training professionals;</w:t>
            </w:r>
          </w:p>
        </w:tc>
      </w:tr>
      <w:tr w:rsidR="00B16C12" w:rsidRPr="00D55FDF" w14:paraId="6984AB34" w14:textId="77777777" w:rsidTr="0066027F">
        <w:tc>
          <w:tcPr>
            <w:tcW w:w="1458" w:type="dxa"/>
            <w:vMerge/>
            <w:tcBorders>
              <w:left w:val="single" w:sz="4" w:space="0" w:color="auto"/>
              <w:bottom w:val="single" w:sz="4" w:space="0" w:color="auto"/>
              <w:right w:val="single" w:sz="4" w:space="0" w:color="auto"/>
            </w:tcBorders>
          </w:tcPr>
          <w:p w14:paraId="68CA5C87" w14:textId="5EEBF3A4" w:rsidR="00B16C12" w:rsidRPr="00D55FDF" w:rsidRDefault="00B16C12" w:rsidP="0066027F">
            <w:pPr>
              <w:ind w:left="360"/>
              <w:rPr>
                <w:rFonts w:eastAsia="Calibri" w:cstheme="minorHAnsi"/>
              </w:rPr>
            </w:pPr>
          </w:p>
        </w:tc>
        <w:tc>
          <w:tcPr>
            <w:tcW w:w="630" w:type="dxa"/>
            <w:tcBorders>
              <w:left w:val="single" w:sz="4" w:space="0" w:color="auto"/>
            </w:tcBorders>
          </w:tcPr>
          <w:p w14:paraId="799E3938" w14:textId="4FC787B1" w:rsidR="00B16C12" w:rsidRPr="00D55FDF" w:rsidRDefault="00B16C12" w:rsidP="0066027F">
            <w:pPr>
              <w:pStyle w:val="Tabletext"/>
              <w:spacing w:before="0" w:after="0"/>
              <w:ind w:right="-105"/>
              <w:jc w:val="center"/>
              <w:rPr>
                <w:rFonts w:eastAsia="Calibri" w:cstheme="minorHAnsi"/>
              </w:rPr>
            </w:pPr>
            <w:r w:rsidRPr="00C0196F">
              <w:rPr>
                <w:rFonts w:eastAsia="Calibri" w:cstheme="minorHAnsi"/>
              </w:rPr>
              <w:t>8</w:t>
            </w:r>
            <w:r w:rsidRPr="00C0196F">
              <w:rPr>
                <w:rFonts w:cstheme="minorHAnsi"/>
              </w:rPr>
              <w:br/>
            </w:r>
          </w:p>
        </w:tc>
        <w:tc>
          <w:tcPr>
            <w:tcW w:w="7470" w:type="dxa"/>
            <w:gridSpan w:val="2"/>
          </w:tcPr>
          <w:p w14:paraId="7EA5F6B5" w14:textId="77777777" w:rsidR="00B16C12" w:rsidRDefault="00B16C12" w:rsidP="0066027F">
            <w:pPr>
              <w:pStyle w:val="PARAGRAPH1"/>
              <w:spacing w:before="0"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p>
          <w:p w14:paraId="3A9A432F" w14:textId="3E1391D3" w:rsidR="004E4CE5" w:rsidRDefault="004E4CE5" w:rsidP="004E4CE5">
            <w:pPr>
              <w:pStyle w:val="PARAGRAPH1"/>
              <w:numPr>
                <w:ilvl w:val="0"/>
                <w:numId w:val="35"/>
              </w:numPr>
              <w:spacing w:before="0" w:after="0"/>
              <w:rPr>
                <w:rFonts w:asciiTheme="minorHAnsi" w:eastAsia="Open Sans" w:hAnsiTheme="minorHAnsi" w:cstheme="minorHAnsi"/>
              </w:rPr>
            </w:pPr>
            <w:r>
              <w:rPr>
                <w:rFonts w:asciiTheme="minorHAnsi" w:eastAsia="Open Sans" w:hAnsiTheme="minorHAnsi" w:cstheme="minorHAnsi"/>
              </w:rPr>
              <w:t>describe the role of assessment as part of the learning process;</w:t>
            </w:r>
          </w:p>
          <w:p w14:paraId="2A7E10FD" w14:textId="07082490" w:rsidR="00B16C12" w:rsidRPr="004E4CE5" w:rsidRDefault="004E4CE5" w:rsidP="004E4CE5">
            <w:pPr>
              <w:pStyle w:val="PARAGRAPH1"/>
              <w:numPr>
                <w:ilvl w:val="0"/>
                <w:numId w:val="36"/>
              </w:numPr>
              <w:spacing w:before="0" w:after="0"/>
              <w:rPr>
                <w:rFonts w:asciiTheme="minorHAnsi" w:eastAsia="Open Sans" w:hAnsiTheme="minorHAnsi" w:cstheme="minorHAnsi"/>
              </w:rPr>
            </w:pPr>
            <w:r>
              <w:rPr>
                <w:rFonts w:asciiTheme="minorHAnsi" w:eastAsia="Open Sans" w:hAnsiTheme="minorHAnsi" w:cstheme="minorHAnsi"/>
              </w:rPr>
              <w:t>analyze the assessment process;</w:t>
            </w:r>
            <w:r w:rsidR="00B16C12" w:rsidRPr="004E4CE5">
              <w:rPr>
                <w:rFonts w:asciiTheme="minorHAnsi" w:eastAsia="Open Sans" w:hAnsiTheme="minorHAnsi" w:cstheme="minorHAnsi"/>
              </w:rPr>
              <w:t xml:space="preserve"> </w:t>
            </w:r>
          </w:p>
        </w:tc>
      </w:tr>
      <w:tr w:rsidR="7FF330B7" w:rsidRPr="00D55FDF" w14:paraId="2C110E36" w14:textId="77777777" w:rsidTr="0066027F">
        <w:tc>
          <w:tcPr>
            <w:tcW w:w="1458" w:type="dxa"/>
            <w:tcBorders>
              <w:top w:val="single" w:sz="4" w:space="0" w:color="auto"/>
              <w:left w:val="single" w:sz="4" w:space="0" w:color="auto"/>
              <w:bottom w:val="single" w:sz="4" w:space="0" w:color="auto"/>
              <w:right w:val="single" w:sz="4" w:space="0" w:color="auto"/>
            </w:tcBorders>
          </w:tcPr>
          <w:p w14:paraId="534D771A" w14:textId="2F8037EA" w:rsidR="7FF330B7" w:rsidRPr="00D55FDF" w:rsidRDefault="7FF330B7" w:rsidP="0066027F">
            <w:pPr>
              <w:pStyle w:val="Tabletext"/>
              <w:spacing w:before="0" w:after="0"/>
              <w:rPr>
                <w:rFonts w:eastAsia="Calibri" w:cstheme="minorHAnsi"/>
              </w:rPr>
            </w:pPr>
            <w:r w:rsidRPr="00D55FDF">
              <w:rPr>
                <w:rFonts w:eastAsia="Calibri" w:cstheme="minorHAnsi"/>
                <w:b/>
                <w:bCs/>
              </w:rPr>
              <w:t>Objectives</w:t>
            </w:r>
          </w:p>
        </w:tc>
        <w:tc>
          <w:tcPr>
            <w:tcW w:w="8100" w:type="dxa"/>
            <w:gridSpan w:val="3"/>
            <w:tcBorders>
              <w:left w:val="single" w:sz="4" w:space="0" w:color="auto"/>
            </w:tcBorders>
          </w:tcPr>
          <w:p w14:paraId="2540095C" w14:textId="5E6F4C47" w:rsidR="7FF330B7" w:rsidRPr="00D55FDF" w:rsidRDefault="7FF330B7" w:rsidP="0066027F">
            <w:pPr>
              <w:pStyle w:val="Tabletextbullet"/>
              <w:numPr>
                <w:ilvl w:val="0"/>
                <w:numId w:val="16"/>
              </w:numPr>
              <w:spacing w:before="0" w:after="0"/>
              <w:rPr>
                <w:rFonts w:eastAsia="Calibri" w:cstheme="minorHAnsi"/>
              </w:rPr>
            </w:pPr>
            <w:r w:rsidRPr="00D55FDF">
              <w:rPr>
                <w:rFonts w:eastAsia="Calibri" w:cstheme="minorHAnsi"/>
              </w:rPr>
              <w:t>Describe and identify uses of other formative assessment strategies</w:t>
            </w:r>
            <w:r w:rsidR="004E4CE5">
              <w:rPr>
                <w:rFonts w:eastAsia="Calibri" w:cstheme="minorHAnsi"/>
              </w:rPr>
              <w:t>.</w:t>
            </w:r>
          </w:p>
          <w:p w14:paraId="4DD38695" w14:textId="6ECE20D3" w:rsidR="7FF330B7" w:rsidRPr="00D55FDF" w:rsidRDefault="7FF330B7" w:rsidP="0066027F">
            <w:pPr>
              <w:pStyle w:val="Tabletextbullet"/>
              <w:numPr>
                <w:ilvl w:val="0"/>
                <w:numId w:val="16"/>
              </w:numPr>
              <w:spacing w:before="0" w:after="0"/>
              <w:rPr>
                <w:rFonts w:eastAsia="Calibri" w:cstheme="minorHAnsi"/>
              </w:rPr>
            </w:pPr>
            <w:r w:rsidRPr="00D55FDF">
              <w:rPr>
                <w:rFonts w:eastAsia="Calibri" w:cstheme="minorHAnsi"/>
              </w:rPr>
              <w:t>Apply appropriate formative assessment strategies to lesson scenarios</w:t>
            </w:r>
            <w:r w:rsidR="004E4CE5">
              <w:rPr>
                <w:rFonts w:eastAsia="Calibri" w:cstheme="minorHAnsi"/>
              </w:rPr>
              <w:t>.</w:t>
            </w:r>
          </w:p>
        </w:tc>
      </w:tr>
      <w:tr w:rsidR="7FF330B7" w:rsidRPr="00D55FDF" w14:paraId="4A23DC1F" w14:textId="77777777" w:rsidTr="0066027F">
        <w:tc>
          <w:tcPr>
            <w:tcW w:w="1458" w:type="dxa"/>
            <w:tcBorders>
              <w:top w:val="single" w:sz="4" w:space="0" w:color="auto"/>
            </w:tcBorders>
          </w:tcPr>
          <w:p w14:paraId="7CF11E2F" w14:textId="64EDE7CB" w:rsidR="7FF330B7" w:rsidRPr="00D55FDF" w:rsidRDefault="7FF330B7" w:rsidP="0066027F">
            <w:pPr>
              <w:pStyle w:val="Tabletext"/>
              <w:spacing w:before="0" w:after="0"/>
              <w:rPr>
                <w:rFonts w:eastAsia="Calibri" w:cstheme="minorHAnsi"/>
              </w:rPr>
            </w:pPr>
            <w:r w:rsidRPr="00D55FDF">
              <w:rPr>
                <w:rFonts w:eastAsia="Calibri" w:cstheme="minorHAnsi"/>
                <w:b/>
                <w:bCs/>
              </w:rPr>
              <w:t>Rationale/</w:t>
            </w:r>
            <w:r w:rsidRPr="00D55FDF">
              <w:rPr>
                <w:rFonts w:cstheme="minorHAnsi"/>
              </w:rPr>
              <w:br/>
            </w:r>
            <w:r w:rsidRPr="00D55FDF">
              <w:rPr>
                <w:rFonts w:eastAsia="Calibri" w:cstheme="minorHAnsi"/>
                <w:b/>
                <w:bCs/>
              </w:rPr>
              <w:t>Summary</w:t>
            </w:r>
          </w:p>
        </w:tc>
        <w:tc>
          <w:tcPr>
            <w:tcW w:w="8100" w:type="dxa"/>
            <w:gridSpan w:val="3"/>
          </w:tcPr>
          <w:p w14:paraId="792CE9FF" w14:textId="63E82836" w:rsidR="7FF330B7" w:rsidRPr="00D55FDF" w:rsidRDefault="7FF330B7" w:rsidP="0066027F">
            <w:pPr>
              <w:pStyle w:val="Tabletext"/>
              <w:spacing w:before="0" w:after="0"/>
              <w:rPr>
                <w:rFonts w:eastAsia="Calibri" w:cstheme="minorHAnsi"/>
              </w:rPr>
            </w:pPr>
            <w:r w:rsidRPr="00D55FDF">
              <w:rPr>
                <w:rFonts w:eastAsia="Calibri" w:cstheme="minorHAnsi"/>
              </w:rPr>
              <w:t>Formative assessment is an ongoing and essential component of all lessons. Students should know that there are a variety of formative assessments and that assessments should be chosen intentionally based on the teacher’s purpose and lesson plan. In this lesson, students will explore additional formative assessments and understand how they are useful in different situations. Students will learn to apply the best formative assessment to scenarios based on assessment purpose and lesson content.</w:t>
            </w:r>
          </w:p>
        </w:tc>
      </w:tr>
      <w:tr w:rsidR="7FF330B7" w:rsidRPr="00D55FDF" w14:paraId="33EC50AC" w14:textId="77777777" w:rsidTr="0066027F">
        <w:tc>
          <w:tcPr>
            <w:tcW w:w="1458" w:type="dxa"/>
          </w:tcPr>
          <w:p w14:paraId="1A1DC5DC" w14:textId="58B8CC78" w:rsidR="7FF330B7" w:rsidRPr="00D55FDF" w:rsidRDefault="7FF330B7" w:rsidP="0066027F">
            <w:pPr>
              <w:pStyle w:val="Tabletext"/>
              <w:spacing w:before="0" w:after="0"/>
              <w:rPr>
                <w:rFonts w:eastAsia="Calibri" w:cstheme="minorHAnsi"/>
              </w:rPr>
            </w:pPr>
            <w:r w:rsidRPr="00D55FDF">
              <w:rPr>
                <w:rFonts w:eastAsia="Calibri" w:cstheme="minorHAnsi"/>
                <w:b/>
                <w:bCs/>
              </w:rPr>
              <w:t xml:space="preserve">Formative Assessment and Exemplar Response </w:t>
            </w:r>
          </w:p>
        </w:tc>
        <w:tc>
          <w:tcPr>
            <w:tcW w:w="8100" w:type="dxa"/>
            <w:gridSpan w:val="3"/>
          </w:tcPr>
          <w:p w14:paraId="4750EFBB" w14:textId="6BFD1350" w:rsidR="7FF330B7" w:rsidRPr="00D55FDF" w:rsidRDefault="7FF330B7" w:rsidP="0066027F">
            <w:pPr>
              <w:rPr>
                <w:rFonts w:eastAsia="Calibri" w:cstheme="minorHAnsi"/>
              </w:rPr>
            </w:pPr>
            <w:r w:rsidRPr="00D55FDF">
              <w:rPr>
                <w:rFonts w:eastAsia="Calibri" w:cstheme="minorHAnsi"/>
              </w:rPr>
              <w:t xml:space="preserve">Review each scenario below. On your own, determine the best assessment choice for each scenario. Explain your reasoning. </w:t>
            </w:r>
          </w:p>
          <w:p w14:paraId="7310C079" w14:textId="3CC86BAE" w:rsidR="7FF330B7" w:rsidRPr="00D55FDF" w:rsidRDefault="7FF330B7" w:rsidP="0066027F">
            <w:pPr>
              <w:rPr>
                <w:rFonts w:eastAsia="Calibri" w:cstheme="minorHAnsi"/>
              </w:rPr>
            </w:pPr>
          </w:p>
          <w:p w14:paraId="39D845DF" w14:textId="3A63E133" w:rsidR="7FF330B7" w:rsidRPr="00D55FDF" w:rsidRDefault="7FF330B7" w:rsidP="004E4CE5">
            <w:pPr>
              <w:pStyle w:val="Tabletext"/>
              <w:spacing w:before="0" w:after="0"/>
              <w:rPr>
                <w:rFonts w:eastAsia="Calibri" w:cstheme="minorHAnsi"/>
              </w:rPr>
            </w:pPr>
            <w:r w:rsidRPr="00D55FDF">
              <w:rPr>
                <w:rFonts w:eastAsia="Calibri" w:cstheme="minorHAnsi"/>
                <w:i/>
                <w:iCs/>
              </w:rPr>
              <w:t>See</w:t>
            </w:r>
            <w:r w:rsidR="00BE1931">
              <w:rPr>
                <w:rFonts w:eastAsia="Calibri" w:cstheme="minorHAnsi"/>
                <w:i/>
                <w:iCs/>
              </w:rPr>
              <w:t xml:space="preserve"> </w:t>
            </w:r>
            <w:r w:rsidRPr="00D55FDF">
              <w:rPr>
                <w:rFonts w:eastAsia="Calibri" w:cstheme="minorHAnsi"/>
                <w:i/>
                <w:iCs/>
              </w:rPr>
              <w:t xml:space="preserve">Exit Ticket – Answer Key for exemplar response. </w:t>
            </w:r>
          </w:p>
        </w:tc>
      </w:tr>
      <w:tr w:rsidR="7FF330B7" w:rsidRPr="00D55FDF" w14:paraId="085087E4" w14:textId="77777777" w:rsidTr="00BE1931">
        <w:tc>
          <w:tcPr>
            <w:tcW w:w="1458" w:type="dxa"/>
            <w:vMerge w:val="restart"/>
          </w:tcPr>
          <w:p w14:paraId="33649767" w14:textId="34E137D0" w:rsidR="7FF330B7" w:rsidRPr="00D55FDF" w:rsidRDefault="7FF330B7" w:rsidP="0066027F">
            <w:pPr>
              <w:pStyle w:val="Tabletext"/>
              <w:spacing w:before="0" w:after="0"/>
              <w:rPr>
                <w:rFonts w:eastAsia="Calibri" w:cstheme="minorHAnsi"/>
              </w:rPr>
            </w:pPr>
            <w:r w:rsidRPr="00D55FDF">
              <w:rPr>
                <w:rFonts w:eastAsia="Calibri" w:cstheme="minorHAnsi"/>
                <w:b/>
                <w:bCs/>
              </w:rPr>
              <w:t xml:space="preserve">Vocabulary </w:t>
            </w:r>
          </w:p>
        </w:tc>
        <w:tc>
          <w:tcPr>
            <w:tcW w:w="1767" w:type="dxa"/>
            <w:gridSpan w:val="2"/>
          </w:tcPr>
          <w:p w14:paraId="76AE6081" w14:textId="36A71E69" w:rsidR="7FF330B7" w:rsidRPr="00D55FDF" w:rsidRDefault="7FF330B7" w:rsidP="00BE1931">
            <w:pPr>
              <w:pStyle w:val="Tabletext"/>
              <w:spacing w:before="0" w:after="0"/>
              <w:rPr>
                <w:rFonts w:eastAsia="Calibri" w:cstheme="minorHAnsi"/>
              </w:rPr>
            </w:pPr>
            <w:r w:rsidRPr="00D55FDF">
              <w:rPr>
                <w:rFonts w:eastAsia="Calibri" w:cstheme="minorHAnsi"/>
              </w:rPr>
              <w:t>Gallery Walk</w:t>
            </w:r>
          </w:p>
        </w:tc>
        <w:tc>
          <w:tcPr>
            <w:tcW w:w="6333" w:type="dxa"/>
          </w:tcPr>
          <w:p w14:paraId="14366E1D" w14:textId="19CBAAB8" w:rsidR="7FF330B7" w:rsidRPr="00D55FDF" w:rsidRDefault="7FF330B7" w:rsidP="0066027F">
            <w:pPr>
              <w:pStyle w:val="Tabletext"/>
              <w:spacing w:before="0" w:after="0"/>
              <w:ind w:left="360"/>
              <w:rPr>
                <w:rFonts w:eastAsia="Calibri" w:cstheme="minorHAnsi"/>
              </w:rPr>
            </w:pPr>
            <w:r w:rsidRPr="00D55FDF">
              <w:rPr>
                <w:rFonts w:eastAsia="Calibri" w:cstheme="minorHAnsi"/>
              </w:rPr>
              <w:t>an activity during which artifacts are set up around a room and a piece of chart paper or other shared workspace is provided for students to visually (verbally and/or artistically) share their thinking based on teacher-prepared question(s) or prompt(s) at east station</w:t>
            </w:r>
          </w:p>
        </w:tc>
      </w:tr>
      <w:tr w:rsidR="7FF330B7" w:rsidRPr="00D55FDF" w14:paraId="0AF5F963" w14:textId="77777777" w:rsidTr="00BE1931">
        <w:tc>
          <w:tcPr>
            <w:tcW w:w="1458" w:type="dxa"/>
            <w:vMerge/>
            <w:vAlign w:val="center"/>
          </w:tcPr>
          <w:p w14:paraId="1DE10D7B" w14:textId="77777777" w:rsidR="00A36166" w:rsidRPr="00D55FDF" w:rsidRDefault="00A36166" w:rsidP="0066027F">
            <w:pPr>
              <w:ind w:left="360"/>
              <w:rPr>
                <w:rFonts w:cstheme="minorHAnsi"/>
              </w:rPr>
            </w:pPr>
          </w:p>
        </w:tc>
        <w:tc>
          <w:tcPr>
            <w:tcW w:w="1767" w:type="dxa"/>
            <w:gridSpan w:val="2"/>
          </w:tcPr>
          <w:p w14:paraId="7BB006DD" w14:textId="38CF2343" w:rsidR="7FF330B7" w:rsidRPr="00D55FDF" w:rsidRDefault="7FF330B7" w:rsidP="00BE1931">
            <w:pPr>
              <w:pStyle w:val="Tabletext"/>
              <w:spacing w:before="0" w:after="0"/>
              <w:rPr>
                <w:rFonts w:eastAsia="Calibri" w:cstheme="minorHAnsi"/>
              </w:rPr>
            </w:pPr>
            <w:r w:rsidRPr="00D55FDF">
              <w:rPr>
                <w:rFonts w:eastAsia="Calibri" w:cstheme="minorHAnsi"/>
              </w:rPr>
              <w:t>Graphic Organizers</w:t>
            </w:r>
          </w:p>
        </w:tc>
        <w:tc>
          <w:tcPr>
            <w:tcW w:w="6333" w:type="dxa"/>
          </w:tcPr>
          <w:p w14:paraId="21A0FB22" w14:textId="30F49BA3" w:rsidR="7FF330B7" w:rsidRPr="00D55FDF" w:rsidRDefault="7FF330B7" w:rsidP="0066027F">
            <w:pPr>
              <w:pStyle w:val="Tabletext"/>
              <w:spacing w:before="0" w:after="0"/>
              <w:ind w:left="360"/>
              <w:rPr>
                <w:rFonts w:eastAsia="Calibri" w:cstheme="minorHAnsi"/>
              </w:rPr>
            </w:pPr>
            <w:r w:rsidRPr="00D55FDF">
              <w:rPr>
                <w:rFonts w:eastAsia="Calibri" w:cstheme="minorHAnsi"/>
              </w:rPr>
              <w:t>visual learning tools that help students organize their ideas</w:t>
            </w:r>
          </w:p>
        </w:tc>
      </w:tr>
      <w:tr w:rsidR="7FF330B7" w:rsidRPr="00D55FDF" w14:paraId="6CDE90DD" w14:textId="77777777" w:rsidTr="00BE1931">
        <w:tc>
          <w:tcPr>
            <w:tcW w:w="1458" w:type="dxa"/>
            <w:vMerge/>
            <w:vAlign w:val="center"/>
          </w:tcPr>
          <w:p w14:paraId="48BE5537" w14:textId="77777777" w:rsidR="00A36166" w:rsidRPr="00D55FDF" w:rsidRDefault="00A36166" w:rsidP="0066027F">
            <w:pPr>
              <w:ind w:left="360"/>
              <w:rPr>
                <w:rFonts w:cstheme="minorHAnsi"/>
              </w:rPr>
            </w:pPr>
          </w:p>
        </w:tc>
        <w:tc>
          <w:tcPr>
            <w:tcW w:w="1767" w:type="dxa"/>
            <w:gridSpan w:val="2"/>
          </w:tcPr>
          <w:p w14:paraId="65C4E33C" w14:textId="3F05906F" w:rsidR="7FF330B7" w:rsidRPr="00D55FDF" w:rsidRDefault="7FF330B7" w:rsidP="00BE1931">
            <w:pPr>
              <w:pStyle w:val="Tabletext"/>
              <w:spacing w:before="0" w:after="0"/>
              <w:rPr>
                <w:rFonts w:eastAsia="Calibri" w:cstheme="minorHAnsi"/>
              </w:rPr>
            </w:pPr>
            <w:r w:rsidRPr="00D55FDF">
              <w:rPr>
                <w:rFonts w:eastAsia="Calibri" w:cstheme="minorHAnsi"/>
              </w:rPr>
              <w:t>Learning Logs</w:t>
            </w:r>
          </w:p>
        </w:tc>
        <w:tc>
          <w:tcPr>
            <w:tcW w:w="6333" w:type="dxa"/>
          </w:tcPr>
          <w:p w14:paraId="5204CF2E" w14:textId="5FF25E5C" w:rsidR="7FF330B7" w:rsidRPr="00D55FDF" w:rsidRDefault="7FF330B7" w:rsidP="0066027F">
            <w:pPr>
              <w:pStyle w:val="Tabletext"/>
              <w:spacing w:before="0" w:after="0"/>
              <w:ind w:left="360"/>
              <w:rPr>
                <w:rFonts w:eastAsia="Calibri" w:cstheme="minorHAnsi"/>
              </w:rPr>
            </w:pPr>
            <w:r w:rsidRPr="00D55FDF">
              <w:rPr>
                <w:rFonts w:eastAsia="Calibri" w:cstheme="minorHAnsi"/>
              </w:rPr>
              <w:t>a record of student observations and reflections over time.</w:t>
            </w:r>
          </w:p>
        </w:tc>
      </w:tr>
      <w:tr w:rsidR="7FF330B7" w:rsidRPr="00D55FDF" w14:paraId="51EF986F" w14:textId="77777777" w:rsidTr="00BE1931">
        <w:tc>
          <w:tcPr>
            <w:tcW w:w="1458" w:type="dxa"/>
            <w:vMerge/>
            <w:vAlign w:val="center"/>
          </w:tcPr>
          <w:p w14:paraId="491373FF" w14:textId="77777777" w:rsidR="00A36166" w:rsidRPr="00D55FDF" w:rsidRDefault="00A36166" w:rsidP="0066027F">
            <w:pPr>
              <w:ind w:left="360"/>
              <w:rPr>
                <w:rFonts w:cstheme="minorHAnsi"/>
              </w:rPr>
            </w:pPr>
          </w:p>
        </w:tc>
        <w:tc>
          <w:tcPr>
            <w:tcW w:w="1767" w:type="dxa"/>
            <w:gridSpan w:val="2"/>
          </w:tcPr>
          <w:p w14:paraId="2358A4E3" w14:textId="65672A41" w:rsidR="7FF330B7" w:rsidRPr="00D55FDF" w:rsidRDefault="7FF330B7" w:rsidP="00BE1931">
            <w:pPr>
              <w:pStyle w:val="Tabletext"/>
              <w:spacing w:before="0" w:after="0"/>
              <w:rPr>
                <w:rFonts w:eastAsia="Calibri" w:cstheme="minorHAnsi"/>
              </w:rPr>
            </w:pPr>
            <w:r w:rsidRPr="00D55FDF">
              <w:rPr>
                <w:rFonts w:eastAsia="Calibri" w:cstheme="minorHAnsi"/>
              </w:rPr>
              <w:t>ABCD Cards</w:t>
            </w:r>
          </w:p>
        </w:tc>
        <w:tc>
          <w:tcPr>
            <w:tcW w:w="6333" w:type="dxa"/>
          </w:tcPr>
          <w:p w14:paraId="0949788A" w14:textId="3DBC1512" w:rsidR="7FF330B7" w:rsidRPr="00D55FDF" w:rsidRDefault="7FF330B7" w:rsidP="0066027F">
            <w:pPr>
              <w:pStyle w:val="Tabletext"/>
              <w:spacing w:before="0" w:after="0"/>
              <w:ind w:left="360"/>
              <w:rPr>
                <w:rFonts w:eastAsia="Calibri" w:cstheme="minorHAnsi"/>
              </w:rPr>
            </w:pPr>
            <w:r w:rsidRPr="00D55FDF">
              <w:rPr>
                <w:rFonts w:eastAsia="Calibri" w:cstheme="minorHAnsi"/>
              </w:rPr>
              <w:t>a set of cards used for a quick and visual response to multiple choice questions</w:t>
            </w:r>
          </w:p>
        </w:tc>
      </w:tr>
    </w:tbl>
    <w:p w14:paraId="3644C93D" w14:textId="242C6D6B" w:rsidR="7FF330B7" w:rsidRDefault="7FF330B7" w:rsidP="00D55FDF">
      <w:pPr>
        <w:rPr>
          <w:rFonts w:ascii="Calibri" w:eastAsia="Calibri" w:hAnsi="Calibri" w:cs="Calibri"/>
          <w:color w:val="000000" w:themeColor="text1"/>
        </w:rPr>
      </w:pPr>
    </w:p>
    <w:tbl>
      <w:tblPr>
        <w:tblStyle w:val="TableGrid"/>
        <w:tblW w:w="0" w:type="auto"/>
        <w:tblInd w:w="-113" w:type="dxa"/>
        <w:tblLayout w:type="fixed"/>
        <w:tblLook w:val="04A0" w:firstRow="1" w:lastRow="0" w:firstColumn="1" w:lastColumn="0" w:noHBand="0" w:noVBand="1"/>
      </w:tblPr>
      <w:tblGrid>
        <w:gridCol w:w="1525"/>
        <w:gridCol w:w="6230"/>
        <w:gridCol w:w="1575"/>
      </w:tblGrid>
      <w:tr w:rsidR="7FF330B7" w14:paraId="0BAFBACE" w14:textId="77777777" w:rsidTr="00D55FDF">
        <w:trPr>
          <w:trHeight w:val="405"/>
        </w:trPr>
        <w:tc>
          <w:tcPr>
            <w:tcW w:w="1525" w:type="dxa"/>
            <w:vAlign w:val="center"/>
          </w:tcPr>
          <w:p w14:paraId="373CC04A" w14:textId="7AC141C3" w:rsidR="7FF330B7" w:rsidRDefault="7FF330B7" w:rsidP="00BE1931">
            <w:pPr>
              <w:pStyle w:val="Tabletext"/>
              <w:jc w:val="center"/>
              <w:rPr>
                <w:rFonts w:ascii="Calibri" w:eastAsia="Calibri" w:hAnsi="Calibri" w:cs="Calibri"/>
              </w:rPr>
            </w:pPr>
            <w:r w:rsidRPr="7FF330B7">
              <w:rPr>
                <w:rFonts w:ascii="Calibri" w:eastAsia="Calibri" w:hAnsi="Calibri" w:cs="Calibri"/>
                <w:b/>
                <w:bCs/>
              </w:rPr>
              <w:t>Est Time</w:t>
            </w:r>
          </w:p>
        </w:tc>
        <w:tc>
          <w:tcPr>
            <w:tcW w:w="6230" w:type="dxa"/>
            <w:vAlign w:val="center"/>
          </w:tcPr>
          <w:p w14:paraId="7ECDB47F" w14:textId="7AF4FE17" w:rsidR="7FF330B7" w:rsidRDefault="7FF330B7" w:rsidP="00BE1931">
            <w:pPr>
              <w:pStyle w:val="Tabletext"/>
              <w:jc w:val="center"/>
              <w:rPr>
                <w:rFonts w:ascii="Calibri" w:eastAsia="Calibri" w:hAnsi="Calibri" w:cs="Calibri"/>
              </w:rPr>
            </w:pPr>
            <w:r w:rsidRPr="7FF330B7">
              <w:rPr>
                <w:rFonts w:ascii="Calibri" w:eastAsia="Calibri" w:hAnsi="Calibri" w:cs="Calibri"/>
                <w:b/>
                <w:bCs/>
              </w:rPr>
              <w:t>Instructional Activities (including formative assessments)</w:t>
            </w:r>
          </w:p>
        </w:tc>
        <w:tc>
          <w:tcPr>
            <w:tcW w:w="1575" w:type="dxa"/>
            <w:vAlign w:val="center"/>
          </w:tcPr>
          <w:p w14:paraId="75F49E1D" w14:textId="47A72B57" w:rsidR="7FF330B7" w:rsidRDefault="7FF330B7" w:rsidP="00BE1931">
            <w:pPr>
              <w:pStyle w:val="Tabletext"/>
              <w:jc w:val="center"/>
              <w:rPr>
                <w:rFonts w:ascii="Calibri" w:eastAsia="Calibri" w:hAnsi="Calibri" w:cs="Calibri"/>
              </w:rPr>
            </w:pPr>
            <w:r w:rsidRPr="7FF330B7">
              <w:rPr>
                <w:rFonts w:ascii="Calibri" w:eastAsia="Calibri" w:hAnsi="Calibri" w:cs="Calibri"/>
                <w:b/>
                <w:bCs/>
              </w:rPr>
              <w:t>Materials</w:t>
            </w:r>
          </w:p>
        </w:tc>
      </w:tr>
      <w:tr w:rsidR="00C85FAF" w14:paraId="514BEE9F" w14:textId="77777777" w:rsidTr="00D55FDF">
        <w:trPr>
          <w:trHeight w:val="405"/>
        </w:trPr>
        <w:tc>
          <w:tcPr>
            <w:tcW w:w="1525" w:type="dxa"/>
          </w:tcPr>
          <w:p w14:paraId="5534220B" w14:textId="77777777" w:rsidR="00C85FAF" w:rsidRPr="7FF330B7" w:rsidRDefault="00C85FAF" w:rsidP="00BE1931">
            <w:pPr>
              <w:pStyle w:val="Tabletext"/>
              <w:ind w:left="360"/>
              <w:jc w:val="center"/>
              <w:rPr>
                <w:rFonts w:ascii="Calibri" w:eastAsia="Calibri" w:hAnsi="Calibri" w:cs="Calibri"/>
              </w:rPr>
            </w:pPr>
          </w:p>
        </w:tc>
        <w:tc>
          <w:tcPr>
            <w:tcW w:w="6230" w:type="dxa"/>
          </w:tcPr>
          <w:p w14:paraId="4C0AE5AC" w14:textId="55343497" w:rsidR="00C85FAF" w:rsidRPr="00C85FAF" w:rsidRDefault="00C85FAF" w:rsidP="00BE1931">
            <w:pPr>
              <w:rPr>
                <w:rFonts w:ascii="Calibri" w:eastAsia="Calibri" w:hAnsi="Calibri" w:cs="Calibri"/>
                <w:i/>
                <w:iCs/>
              </w:rPr>
            </w:pPr>
            <w:r w:rsidRPr="00C85FAF">
              <w:rPr>
                <w:rFonts w:ascii="Calibri" w:eastAsia="Calibri" w:hAnsi="Calibri" w:cs="Calibri"/>
                <w:i/>
                <w:iCs/>
              </w:rPr>
              <w:t>Jigsaw materials can be found at the end of this lesson plan.</w:t>
            </w:r>
          </w:p>
        </w:tc>
        <w:tc>
          <w:tcPr>
            <w:tcW w:w="1575" w:type="dxa"/>
          </w:tcPr>
          <w:p w14:paraId="5919E3FB" w14:textId="43197412" w:rsidR="00C85FAF" w:rsidRPr="00D55FDF" w:rsidRDefault="00C85FAF" w:rsidP="00BE1931">
            <w:pPr>
              <w:spacing w:before="120" w:after="120"/>
              <w:jc w:val="center"/>
              <w:rPr>
                <w:rFonts w:ascii="Calibri" w:eastAsia="Calibri" w:hAnsi="Calibri" w:cs="Calibri"/>
              </w:rPr>
            </w:pPr>
            <w:r>
              <w:rPr>
                <w:rFonts w:ascii="Calibri" w:eastAsia="Calibri" w:hAnsi="Calibri" w:cs="Calibri"/>
              </w:rPr>
              <w:t>Jigsaw Materials</w:t>
            </w:r>
          </w:p>
        </w:tc>
      </w:tr>
      <w:tr w:rsidR="7FF330B7" w14:paraId="0857AD50" w14:textId="77777777" w:rsidTr="00BE1931">
        <w:trPr>
          <w:trHeight w:val="1340"/>
        </w:trPr>
        <w:tc>
          <w:tcPr>
            <w:tcW w:w="1525" w:type="dxa"/>
          </w:tcPr>
          <w:p w14:paraId="4E0D10B1" w14:textId="5A68B811" w:rsidR="7FF330B7" w:rsidRDefault="7FF330B7" w:rsidP="00BE1931">
            <w:pPr>
              <w:pStyle w:val="Tabletext"/>
              <w:ind w:left="360"/>
              <w:jc w:val="center"/>
              <w:rPr>
                <w:rFonts w:ascii="Calibri" w:eastAsia="Calibri" w:hAnsi="Calibri" w:cs="Calibri"/>
              </w:rPr>
            </w:pPr>
            <w:r w:rsidRPr="7FF330B7">
              <w:rPr>
                <w:rFonts w:ascii="Calibri" w:eastAsia="Calibri" w:hAnsi="Calibri" w:cs="Calibri"/>
              </w:rPr>
              <w:t>5 mins</w:t>
            </w:r>
          </w:p>
        </w:tc>
        <w:tc>
          <w:tcPr>
            <w:tcW w:w="6230" w:type="dxa"/>
          </w:tcPr>
          <w:p w14:paraId="3D0CA4FD" w14:textId="27662D16" w:rsidR="7FF330B7" w:rsidRDefault="7FF330B7" w:rsidP="00BE1931">
            <w:pPr>
              <w:rPr>
                <w:rFonts w:ascii="Calibri" w:eastAsia="Calibri" w:hAnsi="Calibri" w:cs="Calibri"/>
              </w:rPr>
            </w:pPr>
            <w:r w:rsidRPr="00BE1931">
              <w:rPr>
                <w:rFonts w:ascii="Calibri" w:eastAsia="Calibri" w:hAnsi="Calibri" w:cs="Calibri"/>
                <w:b/>
                <w:bCs/>
              </w:rPr>
              <w:t>Bellringer:</w:t>
            </w:r>
            <w:r w:rsidRPr="00D55FDF">
              <w:rPr>
                <w:rFonts w:ascii="Calibri" w:eastAsia="Calibri" w:hAnsi="Calibri" w:cs="Calibri"/>
              </w:rPr>
              <w:t xml:space="preserve"> Examine </w:t>
            </w:r>
            <w:r w:rsidR="003A7737">
              <w:rPr>
                <w:rFonts w:ascii="Calibri" w:eastAsia="Calibri" w:hAnsi="Calibri" w:cs="Calibri"/>
              </w:rPr>
              <w:t>the</w:t>
            </w:r>
            <w:r w:rsidRPr="00D55FDF">
              <w:rPr>
                <w:rFonts w:ascii="Calibri" w:eastAsia="Calibri" w:hAnsi="Calibri" w:cs="Calibri"/>
              </w:rPr>
              <w:t xml:space="preserve"> Exit Ticket below. As you read, consider whether the exit ticket meets each indicator of the success criteria or not. Complete the graphic organizer to show your thinking and provide suggestions for improvement if criteria are not met.</w:t>
            </w:r>
          </w:p>
        </w:tc>
        <w:tc>
          <w:tcPr>
            <w:tcW w:w="1575" w:type="dxa"/>
          </w:tcPr>
          <w:p w14:paraId="0E782A95" w14:textId="77777777" w:rsidR="7FF330B7" w:rsidRDefault="00C85FAF" w:rsidP="00BE1931">
            <w:pPr>
              <w:spacing w:before="120" w:after="120"/>
              <w:jc w:val="center"/>
              <w:rPr>
                <w:rFonts w:ascii="Calibri" w:eastAsia="Calibri" w:hAnsi="Calibri" w:cs="Calibri"/>
              </w:rPr>
            </w:pPr>
            <w:r>
              <w:rPr>
                <w:rFonts w:ascii="Calibri" w:eastAsia="Calibri" w:hAnsi="Calibri" w:cs="Calibri"/>
              </w:rPr>
              <w:t>Student Guide</w:t>
            </w:r>
          </w:p>
          <w:p w14:paraId="33D57AD9" w14:textId="1A379684" w:rsidR="00C85FAF" w:rsidRPr="00D55FDF" w:rsidRDefault="00C85FAF" w:rsidP="00BE1931">
            <w:pPr>
              <w:spacing w:before="120" w:after="120"/>
              <w:jc w:val="center"/>
              <w:rPr>
                <w:rFonts w:ascii="Calibri" w:eastAsia="Calibri" w:hAnsi="Calibri" w:cs="Calibri"/>
              </w:rPr>
            </w:pPr>
            <w:r>
              <w:rPr>
                <w:rFonts w:ascii="Calibri" w:eastAsia="Calibri" w:hAnsi="Calibri" w:cs="Calibri"/>
              </w:rPr>
              <w:t>PPT</w:t>
            </w:r>
          </w:p>
        </w:tc>
      </w:tr>
      <w:tr w:rsidR="7FF330B7" w14:paraId="51F726A4" w14:textId="77777777" w:rsidTr="00BE1931">
        <w:trPr>
          <w:trHeight w:val="1367"/>
        </w:trPr>
        <w:tc>
          <w:tcPr>
            <w:tcW w:w="1525" w:type="dxa"/>
          </w:tcPr>
          <w:p w14:paraId="37D6B39A" w14:textId="6520B2B2" w:rsidR="7FF330B7" w:rsidRDefault="7FF330B7" w:rsidP="00BE1931">
            <w:pPr>
              <w:pStyle w:val="Tabletext"/>
              <w:ind w:left="360"/>
              <w:jc w:val="center"/>
              <w:rPr>
                <w:rFonts w:ascii="Calibri" w:eastAsia="Calibri" w:hAnsi="Calibri" w:cs="Calibri"/>
              </w:rPr>
            </w:pPr>
            <w:r w:rsidRPr="7FF330B7">
              <w:rPr>
                <w:rFonts w:ascii="Calibri" w:eastAsia="Calibri" w:hAnsi="Calibri" w:cs="Calibri"/>
              </w:rPr>
              <w:t>3 mins</w:t>
            </w:r>
          </w:p>
        </w:tc>
        <w:tc>
          <w:tcPr>
            <w:tcW w:w="6230" w:type="dxa"/>
          </w:tcPr>
          <w:p w14:paraId="746FEF5A" w14:textId="7AB09F37"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What did you think of the exit ticket? What were its strengths and what needed to be improved? </w:t>
            </w:r>
          </w:p>
          <w:p w14:paraId="514AAEDE" w14:textId="77777777" w:rsidR="00BE1931" w:rsidRDefault="00BE1931" w:rsidP="00BE1931">
            <w:pPr>
              <w:pStyle w:val="Tabletextbullet"/>
              <w:numPr>
                <w:ilvl w:val="0"/>
                <w:numId w:val="0"/>
              </w:numPr>
              <w:rPr>
                <w:rFonts w:ascii="Calibri" w:eastAsia="Calibri" w:hAnsi="Calibri" w:cs="Calibri"/>
              </w:rPr>
            </w:pPr>
          </w:p>
          <w:p w14:paraId="01D2CE24" w14:textId="7CAB4388"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S: (Volunteer responses and make corrections as necessary.)</w:t>
            </w:r>
          </w:p>
        </w:tc>
        <w:tc>
          <w:tcPr>
            <w:tcW w:w="1575" w:type="dxa"/>
          </w:tcPr>
          <w:p w14:paraId="51EBDBF6" w14:textId="77777777" w:rsidR="00C85FAF" w:rsidRDefault="00C85FAF" w:rsidP="00BE1931">
            <w:pPr>
              <w:spacing w:before="120" w:after="120"/>
              <w:jc w:val="center"/>
              <w:rPr>
                <w:rFonts w:ascii="Calibri" w:eastAsia="Calibri" w:hAnsi="Calibri" w:cs="Calibri"/>
              </w:rPr>
            </w:pPr>
            <w:r>
              <w:rPr>
                <w:rFonts w:ascii="Calibri" w:eastAsia="Calibri" w:hAnsi="Calibri" w:cs="Calibri"/>
              </w:rPr>
              <w:t>Student Guide</w:t>
            </w:r>
          </w:p>
          <w:p w14:paraId="1CF3EA11" w14:textId="606242C2" w:rsidR="7FF330B7" w:rsidRPr="00D55FDF" w:rsidRDefault="00C85FAF" w:rsidP="00BE1931">
            <w:pPr>
              <w:spacing w:before="120" w:after="120"/>
              <w:jc w:val="center"/>
              <w:rPr>
                <w:rFonts w:ascii="Calibri" w:eastAsia="Calibri" w:hAnsi="Calibri" w:cs="Calibri"/>
              </w:rPr>
            </w:pPr>
            <w:r>
              <w:rPr>
                <w:rFonts w:ascii="Calibri" w:eastAsia="Calibri" w:hAnsi="Calibri" w:cs="Calibri"/>
              </w:rPr>
              <w:t>PPT</w:t>
            </w:r>
          </w:p>
        </w:tc>
      </w:tr>
      <w:tr w:rsidR="7FF330B7" w14:paraId="2EF415EF" w14:textId="77777777" w:rsidTr="00D55FDF">
        <w:trPr>
          <w:trHeight w:val="405"/>
        </w:trPr>
        <w:tc>
          <w:tcPr>
            <w:tcW w:w="1525" w:type="dxa"/>
          </w:tcPr>
          <w:p w14:paraId="28C5C9FD" w14:textId="4C1C5AC6" w:rsidR="7FF330B7" w:rsidRDefault="7FF330B7" w:rsidP="00BE1931">
            <w:pPr>
              <w:pStyle w:val="Tabletext"/>
              <w:ind w:left="360"/>
              <w:jc w:val="center"/>
              <w:rPr>
                <w:rFonts w:ascii="Calibri" w:eastAsia="Calibri" w:hAnsi="Calibri" w:cs="Calibri"/>
              </w:rPr>
            </w:pPr>
            <w:r w:rsidRPr="7FF330B7">
              <w:rPr>
                <w:rFonts w:ascii="Calibri" w:eastAsia="Calibri" w:hAnsi="Calibri" w:cs="Calibri"/>
              </w:rPr>
              <w:t>5 mins</w:t>
            </w:r>
          </w:p>
        </w:tc>
        <w:tc>
          <w:tcPr>
            <w:tcW w:w="6230" w:type="dxa"/>
          </w:tcPr>
          <w:p w14:paraId="2CE20DF5" w14:textId="55C5DCFE" w:rsidR="7FF330B7" w:rsidRDefault="7FF330B7" w:rsidP="00BE1931">
            <w:pPr>
              <w:pStyle w:val="Tabletextbullet"/>
              <w:numPr>
                <w:ilvl w:val="0"/>
                <w:numId w:val="0"/>
              </w:numPr>
              <w:rPr>
                <w:rFonts w:ascii="Calibri" w:eastAsia="Calibri" w:hAnsi="Calibri" w:cs="Calibri"/>
                <w:b/>
                <w:bCs/>
              </w:rPr>
            </w:pPr>
            <w:r w:rsidRPr="7FF330B7">
              <w:rPr>
                <w:rFonts w:ascii="Calibri" w:eastAsia="Calibri" w:hAnsi="Calibri" w:cs="Calibri"/>
                <w:b/>
                <w:bCs/>
              </w:rPr>
              <w:t>Jigsaw Setup</w:t>
            </w:r>
          </w:p>
          <w:p w14:paraId="1C50F9DB" w14:textId="77777777" w:rsidR="00D55FDF" w:rsidRDefault="00D55FDF" w:rsidP="00BE1931">
            <w:pPr>
              <w:pStyle w:val="Tabletextbullet"/>
              <w:numPr>
                <w:ilvl w:val="0"/>
                <w:numId w:val="0"/>
              </w:numPr>
              <w:rPr>
                <w:rFonts w:ascii="Calibri" w:eastAsia="Calibri" w:hAnsi="Calibri" w:cs="Calibri"/>
              </w:rPr>
            </w:pPr>
          </w:p>
          <w:p w14:paraId="1B43C2A9" w14:textId="7FC9B89E"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So far, we’ve learned about </w:t>
            </w:r>
            <w:r w:rsidR="00D914E5" w:rsidRPr="7FF330B7">
              <w:rPr>
                <w:rFonts w:ascii="Calibri" w:eastAsia="Calibri" w:hAnsi="Calibri" w:cs="Calibri"/>
              </w:rPr>
              <w:t>several</w:t>
            </w:r>
            <w:r w:rsidRPr="7FF330B7">
              <w:rPr>
                <w:rFonts w:ascii="Calibri" w:eastAsia="Calibri" w:hAnsi="Calibri" w:cs="Calibri"/>
              </w:rPr>
              <w:t xml:space="preserve"> formative assessment strategies. We’ve talked about informal formative assessments, including quick and visible assessments. We’ve talked about strategic questioning, which can be used informally during classroom conversations as well as more formally in pre-planned activities, and we’ve talked about the more formal exit ticket. Today, we are going to spend some time exploring additional strategies – including some strategies you may have seen teacher use in the field. </w:t>
            </w:r>
          </w:p>
          <w:p w14:paraId="70CBF461" w14:textId="77777777" w:rsidR="00BE1931" w:rsidRDefault="00BE1931" w:rsidP="00BE1931">
            <w:pPr>
              <w:pStyle w:val="Tabletextbullet"/>
              <w:numPr>
                <w:ilvl w:val="0"/>
                <w:numId w:val="0"/>
              </w:numPr>
              <w:rPr>
                <w:rFonts w:ascii="Calibri" w:eastAsia="Calibri" w:hAnsi="Calibri" w:cs="Calibri"/>
              </w:rPr>
            </w:pPr>
          </w:p>
          <w:p w14:paraId="2FE16653" w14:textId="7B50D2CD"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We are going to use a strategy called Jigsaw today. You will learn more about how to use this strategy in one of our later units. To use Jigsaw, I will break you up into groups of 4. In your groups, you will each choose one of the 4 formative assessments strategies to become an expert on. Each member of your group will become an expert on one strategy and then share their expertise with the rest of the group. </w:t>
            </w:r>
          </w:p>
          <w:p w14:paraId="1F1D2388" w14:textId="77777777" w:rsidR="00BE1931" w:rsidRDefault="00BE1931" w:rsidP="00BE1931">
            <w:pPr>
              <w:pStyle w:val="Tabletextbullet"/>
              <w:numPr>
                <w:ilvl w:val="0"/>
                <w:numId w:val="0"/>
              </w:numPr>
              <w:rPr>
                <w:rFonts w:ascii="Calibri" w:eastAsia="Calibri" w:hAnsi="Calibri" w:cs="Calibri"/>
              </w:rPr>
            </w:pPr>
          </w:p>
          <w:p w14:paraId="4E3EC6C0" w14:textId="04918D99"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T: Please move into your groups. These are called your home groups. (Post groups of 4 visually so students can see who they are working with and move to their groups.</w:t>
            </w:r>
          </w:p>
          <w:p w14:paraId="01C84649" w14:textId="77777777" w:rsidR="00BE1931" w:rsidRDefault="00BE1931" w:rsidP="00BE1931">
            <w:pPr>
              <w:pStyle w:val="Tabletextbullet"/>
              <w:numPr>
                <w:ilvl w:val="0"/>
                <w:numId w:val="0"/>
              </w:numPr>
              <w:rPr>
                <w:rFonts w:ascii="Calibri" w:eastAsia="Calibri" w:hAnsi="Calibri" w:cs="Calibri"/>
              </w:rPr>
            </w:pPr>
          </w:p>
          <w:p w14:paraId="35B65241" w14:textId="4DBA5295"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S: (Move into home groups.)</w:t>
            </w:r>
          </w:p>
          <w:p w14:paraId="7A4DE7CF" w14:textId="77777777" w:rsidR="00BE1931" w:rsidRDefault="00BE1931" w:rsidP="00BE1931">
            <w:pPr>
              <w:pStyle w:val="Tabletextbullet"/>
              <w:numPr>
                <w:ilvl w:val="0"/>
                <w:numId w:val="0"/>
              </w:numPr>
              <w:rPr>
                <w:rFonts w:ascii="Calibri" w:eastAsia="Calibri" w:hAnsi="Calibri" w:cs="Calibri"/>
              </w:rPr>
            </w:pPr>
          </w:p>
          <w:p w14:paraId="3A5FCC01" w14:textId="03735343"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Here are the 4 strategies you </w:t>
            </w:r>
            <w:r w:rsidR="00D914E5" w:rsidRPr="7FF330B7">
              <w:rPr>
                <w:rFonts w:ascii="Calibri" w:eastAsia="Calibri" w:hAnsi="Calibri" w:cs="Calibri"/>
              </w:rPr>
              <w:t>must</w:t>
            </w:r>
            <w:r w:rsidRPr="7FF330B7">
              <w:rPr>
                <w:rFonts w:ascii="Calibri" w:eastAsia="Calibri" w:hAnsi="Calibri" w:cs="Calibri"/>
              </w:rPr>
              <w:t xml:space="preserve"> choose from. (Post strategies visually so students can see them.)</w:t>
            </w:r>
          </w:p>
          <w:p w14:paraId="7E6CAF56" w14:textId="29487B6C" w:rsidR="7FF330B7" w:rsidRDefault="7FF330B7" w:rsidP="00BE1931">
            <w:pPr>
              <w:pStyle w:val="Tabletextbullet"/>
              <w:numPr>
                <w:ilvl w:val="0"/>
                <w:numId w:val="27"/>
              </w:numPr>
              <w:rPr>
                <w:rFonts w:ascii="Calibri" w:eastAsia="Calibri" w:hAnsi="Calibri" w:cs="Calibri"/>
              </w:rPr>
            </w:pPr>
            <w:r w:rsidRPr="7FF330B7">
              <w:rPr>
                <w:rFonts w:ascii="Calibri" w:eastAsia="Calibri" w:hAnsi="Calibri" w:cs="Calibri"/>
              </w:rPr>
              <w:t>Gallery Walk</w:t>
            </w:r>
          </w:p>
          <w:p w14:paraId="6C3FB358" w14:textId="62EEFD95" w:rsidR="7FF330B7" w:rsidRDefault="7FF330B7" w:rsidP="00BE1931">
            <w:pPr>
              <w:pStyle w:val="Tabletextbullet"/>
              <w:numPr>
                <w:ilvl w:val="0"/>
                <w:numId w:val="27"/>
              </w:numPr>
              <w:rPr>
                <w:rFonts w:ascii="Calibri" w:eastAsia="Calibri" w:hAnsi="Calibri" w:cs="Calibri"/>
              </w:rPr>
            </w:pPr>
            <w:r w:rsidRPr="7FF330B7">
              <w:rPr>
                <w:rFonts w:ascii="Calibri" w:eastAsia="Calibri" w:hAnsi="Calibri" w:cs="Calibri"/>
              </w:rPr>
              <w:t>Graphic Organizers</w:t>
            </w:r>
          </w:p>
          <w:p w14:paraId="0F3CFF94" w14:textId="09F2F1B4" w:rsidR="7FF330B7" w:rsidRDefault="7FF330B7" w:rsidP="00BE1931">
            <w:pPr>
              <w:pStyle w:val="Tabletextbullet"/>
              <w:numPr>
                <w:ilvl w:val="0"/>
                <w:numId w:val="27"/>
              </w:numPr>
              <w:rPr>
                <w:rFonts w:ascii="Calibri" w:eastAsia="Calibri" w:hAnsi="Calibri" w:cs="Calibri"/>
              </w:rPr>
            </w:pPr>
            <w:r w:rsidRPr="7FF330B7">
              <w:rPr>
                <w:rFonts w:ascii="Calibri" w:eastAsia="Calibri" w:hAnsi="Calibri" w:cs="Calibri"/>
              </w:rPr>
              <w:t>Learning Logs</w:t>
            </w:r>
          </w:p>
          <w:p w14:paraId="219B57BA" w14:textId="0D0D5C30" w:rsidR="7FF330B7" w:rsidRDefault="7FF330B7" w:rsidP="00BE1931">
            <w:pPr>
              <w:pStyle w:val="Tabletextbullet"/>
              <w:numPr>
                <w:ilvl w:val="0"/>
                <w:numId w:val="27"/>
              </w:numPr>
              <w:rPr>
                <w:rFonts w:ascii="Calibri" w:eastAsia="Calibri" w:hAnsi="Calibri" w:cs="Calibri"/>
              </w:rPr>
            </w:pPr>
            <w:r w:rsidRPr="7FF330B7">
              <w:rPr>
                <w:rFonts w:ascii="Calibri" w:eastAsia="Calibri" w:hAnsi="Calibri" w:cs="Calibri"/>
              </w:rPr>
              <w:t>ABCD Cards</w:t>
            </w:r>
          </w:p>
          <w:p w14:paraId="25437756" w14:textId="77777777" w:rsidR="00BE1931" w:rsidRPr="00BE1931" w:rsidRDefault="00BE1931" w:rsidP="00BE1931">
            <w:pPr>
              <w:pStyle w:val="Tabletextbullet"/>
              <w:numPr>
                <w:ilvl w:val="0"/>
                <w:numId w:val="0"/>
              </w:numPr>
              <w:ind w:left="720"/>
              <w:rPr>
                <w:rFonts w:ascii="Calibri" w:eastAsia="Calibri" w:hAnsi="Calibri" w:cs="Calibri"/>
              </w:rPr>
            </w:pPr>
          </w:p>
          <w:p w14:paraId="4C1AB7E8" w14:textId="3D3C3A74"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lastRenderedPageBreak/>
              <w:t>T: Work with your group to determine who will become an expert on which strategy. You might want to choose a strategy you have seen used when you’ve been observing in the field. Remember, each person in your group will need to choose a different strategy.</w:t>
            </w:r>
          </w:p>
          <w:p w14:paraId="42E60989" w14:textId="77777777" w:rsidR="00BE1931" w:rsidRDefault="00BE1931" w:rsidP="00BE1931">
            <w:pPr>
              <w:pStyle w:val="Tabletextbullet"/>
              <w:numPr>
                <w:ilvl w:val="0"/>
                <w:numId w:val="0"/>
              </w:numPr>
              <w:rPr>
                <w:rFonts w:ascii="Calibri" w:eastAsia="Calibri" w:hAnsi="Calibri" w:cs="Calibri"/>
              </w:rPr>
            </w:pPr>
          </w:p>
          <w:p w14:paraId="279B4929" w14:textId="743405D1"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S: (Choose/assign strategies so each group member has a different one.)</w:t>
            </w:r>
          </w:p>
          <w:p w14:paraId="6BB89390" w14:textId="77777777" w:rsidR="00BE1931" w:rsidRDefault="00BE1931" w:rsidP="00BE1931">
            <w:pPr>
              <w:pStyle w:val="Tabletextbullet"/>
              <w:numPr>
                <w:ilvl w:val="0"/>
                <w:numId w:val="0"/>
              </w:numPr>
              <w:rPr>
                <w:rFonts w:ascii="Calibri" w:eastAsia="Calibri" w:hAnsi="Calibri" w:cs="Calibri"/>
              </w:rPr>
            </w:pPr>
          </w:p>
          <w:p w14:paraId="68536B96" w14:textId="16AB42D0"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Now, you are going to move into expert groups. You will become an expert on your strategy with the students from other groups who also chose that strategy. In your expert groups, you will learn about and prepare to teach your strategy to your home group. </w:t>
            </w:r>
          </w:p>
          <w:p w14:paraId="6ADABFC0" w14:textId="61D14956"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T: Notice that I have posted the name of one strategy in each of the four corners of the room. In a minute, you will move to the corner corresponding with the strategy you have chosen. When you get there, you and your group members will read the one-pager that describes your strategy and complete the row of the graphic organizer in your student guide that corresponds with your strategy.</w:t>
            </w:r>
          </w:p>
        </w:tc>
        <w:tc>
          <w:tcPr>
            <w:tcW w:w="1575" w:type="dxa"/>
          </w:tcPr>
          <w:p w14:paraId="3E7CFBB1" w14:textId="77777777" w:rsidR="7FF330B7" w:rsidRDefault="00C85FAF" w:rsidP="00BE1931">
            <w:pPr>
              <w:spacing w:before="120" w:after="120"/>
              <w:jc w:val="center"/>
              <w:rPr>
                <w:rFonts w:ascii="Calibri" w:eastAsia="Calibri" w:hAnsi="Calibri" w:cs="Calibri"/>
              </w:rPr>
            </w:pPr>
            <w:r>
              <w:rPr>
                <w:rFonts w:ascii="Calibri" w:eastAsia="Calibri" w:hAnsi="Calibri" w:cs="Calibri"/>
              </w:rPr>
              <w:lastRenderedPageBreak/>
              <w:t>Jigsaw Materials</w:t>
            </w:r>
          </w:p>
          <w:p w14:paraId="740FF667" w14:textId="77777777" w:rsidR="00C85FAF" w:rsidRDefault="00C85FAF" w:rsidP="00BE1931">
            <w:pPr>
              <w:spacing w:before="120" w:after="120"/>
              <w:jc w:val="center"/>
              <w:rPr>
                <w:rFonts w:ascii="Calibri" w:eastAsia="Calibri" w:hAnsi="Calibri" w:cs="Calibri"/>
              </w:rPr>
            </w:pPr>
            <w:r>
              <w:rPr>
                <w:rFonts w:ascii="Calibri" w:eastAsia="Calibri" w:hAnsi="Calibri" w:cs="Calibri"/>
              </w:rPr>
              <w:t>Student Guide</w:t>
            </w:r>
          </w:p>
          <w:p w14:paraId="16A63E6E" w14:textId="795A0CD7" w:rsidR="00C85FAF" w:rsidRPr="00D55FDF" w:rsidRDefault="00C85FAF" w:rsidP="00BE1931">
            <w:pPr>
              <w:spacing w:before="120" w:after="120"/>
              <w:jc w:val="center"/>
              <w:rPr>
                <w:rFonts w:ascii="Calibri" w:eastAsia="Calibri" w:hAnsi="Calibri" w:cs="Calibri"/>
              </w:rPr>
            </w:pPr>
            <w:r>
              <w:rPr>
                <w:rFonts w:ascii="Calibri" w:eastAsia="Calibri" w:hAnsi="Calibri" w:cs="Calibri"/>
              </w:rPr>
              <w:t>PPT</w:t>
            </w:r>
          </w:p>
        </w:tc>
      </w:tr>
      <w:tr w:rsidR="7FF330B7" w14:paraId="5C923C47" w14:textId="77777777" w:rsidTr="00D55FDF">
        <w:trPr>
          <w:trHeight w:val="405"/>
        </w:trPr>
        <w:tc>
          <w:tcPr>
            <w:tcW w:w="1525" w:type="dxa"/>
          </w:tcPr>
          <w:p w14:paraId="7C7A0975" w14:textId="46326974" w:rsidR="7FF330B7" w:rsidRDefault="7FF330B7" w:rsidP="00BE1931">
            <w:pPr>
              <w:pStyle w:val="Tabletext"/>
              <w:ind w:left="360"/>
              <w:jc w:val="center"/>
              <w:rPr>
                <w:rFonts w:ascii="Calibri" w:eastAsia="Calibri" w:hAnsi="Calibri" w:cs="Calibri"/>
              </w:rPr>
            </w:pPr>
            <w:r w:rsidRPr="7FF330B7">
              <w:rPr>
                <w:rFonts w:ascii="Calibri" w:eastAsia="Calibri" w:hAnsi="Calibri" w:cs="Calibri"/>
              </w:rPr>
              <w:t>10 mins</w:t>
            </w:r>
          </w:p>
        </w:tc>
        <w:tc>
          <w:tcPr>
            <w:tcW w:w="6230" w:type="dxa"/>
          </w:tcPr>
          <w:p w14:paraId="40CC0BEB" w14:textId="2E9CCA16"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b/>
                <w:bCs/>
              </w:rPr>
              <w:t>Expert Groups</w:t>
            </w:r>
          </w:p>
          <w:p w14:paraId="5B3196E5" w14:textId="62450C1F" w:rsidR="7FF330B7" w:rsidRDefault="7FF330B7" w:rsidP="00BE1931">
            <w:pPr>
              <w:pStyle w:val="Tabletextbullet"/>
              <w:numPr>
                <w:ilvl w:val="0"/>
                <w:numId w:val="0"/>
              </w:numPr>
              <w:rPr>
                <w:rFonts w:ascii="Calibri" w:eastAsia="Calibri" w:hAnsi="Calibri" w:cs="Calibri"/>
                <w:i/>
                <w:iCs/>
              </w:rPr>
            </w:pPr>
            <w:r w:rsidRPr="7FF330B7">
              <w:rPr>
                <w:rFonts w:ascii="Calibri" w:eastAsia="Calibri" w:hAnsi="Calibri" w:cs="Calibri"/>
              </w:rPr>
              <w:t xml:space="preserve">Please move to the strategy that you will become an expert on. </w:t>
            </w:r>
            <w:r w:rsidRPr="7FF330B7">
              <w:rPr>
                <w:rFonts w:ascii="Calibri" w:eastAsia="Calibri" w:hAnsi="Calibri" w:cs="Calibri"/>
                <w:i/>
                <w:iCs/>
              </w:rPr>
              <w:t>(Note: Prepare corners in advance so that each has a visible sign with one of the strategy names.)</w:t>
            </w:r>
          </w:p>
          <w:p w14:paraId="243D8DBC" w14:textId="77777777" w:rsidR="00BE1931" w:rsidRDefault="00BE1931" w:rsidP="00BE1931">
            <w:pPr>
              <w:pStyle w:val="Tabletextbullet"/>
              <w:numPr>
                <w:ilvl w:val="0"/>
                <w:numId w:val="0"/>
              </w:numPr>
              <w:rPr>
                <w:rFonts w:ascii="Calibri" w:eastAsia="Calibri" w:hAnsi="Calibri" w:cs="Calibri"/>
              </w:rPr>
            </w:pPr>
          </w:p>
          <w:p w14:paraId="2778A737" w14:textId="4604D121"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S: (Move to their assigned corner and begin working.)</w:t>
            </w:r>
          </w:p>
          <w:p w14:paraId="0A61EE05" w14:textId="77777777" w:rsidR="00BE1931" w:rsidRDefault="00BE1931" w:rsidP="00BE1931">
            <w:pPr>
              <w:pStyle w:val="Tabletextbullet"/>
              <w:numPr>
                <w:ilvl w:val="0"/>
                <w:numId w:val="0"/>
              </w:numPr>
              <w:rPr>
                <w:rFonts w:ascii="Calibri" w:eastAsia="Calibri" w:hAnsi="Calibri" w:cs="Calibri"/>
              </w:rPr>
            </w:pPr>
          </w:p>
          <w:p w14:paraId="79EDCAE7" w14:textId="0FCBBA93" w:rsidR="7FF330B7" w:rsidRDefault="7FF330B7" w:rsidP="00BE1931">
            <w:pPr>
              <w:pStyle w:val="Tabletextbullet"/>
              <w:numPr>
                <w:ilvl w:val="0"/>
                <w:numId w:val="0"/>
              </w:numPr>
              <w:rPr>
                <w:rFonts w:ascii="Calibri" w:eastAsia="Calibri" w:hAnsi="Calibri" w:cs="Calibri"/>
              </w:rPr>
            </w:pPr>
            <w:r w:rsidRPr="7FF330B7">
              <w:rPr>
                <w:rFonts w:ascii="Calibri" w:eastAsia="Calibri" w:hAnsi="Calibri" w:cs="Calibri"/>
              </w:rPr>
              <w:t>T: (Circulate throughout the room to ensure that students are understanding their strategy. Provide feedback and follow-up questions as necessary to ensure that each expert group understands their strategy.)</w:t>
            </w:r>
          </w:p>
        </w:tc>
        <w:tc>
          <w:tcPr>
            <w:tcW w:w="1575" w:type="dxa"/>
          </w:tcPr>
          <w:p w14:paraId="5739EEB5" w14:textId="5B64CCBD" w:rsidR="7FF330B7" w:rsidRPr="00D55FDF" w:rsidRDefault="00C85FAF" w:rsidP="00BE1931">
            <w:pPr>
              <w:spacing w:before="120" w:after="120"/>
              <w:jc w:val="center"/>
              <w:rPr>
                <w:rFonts w:ascii="Calibri" w:eastAsia="Calibri" w:hAnsi="Calibri" w:cs="Calibri"/>
              </w:rPr>
            </w:pPr>
            <w:r>
              <w:rPr>
                <w:rFonts w:ascii="Calibri" w:eastAsia="Calibri" w:hAnsi="Calibri" w:cs="Calibri"/>
              </w:rPr>
              <w:t>Student Guide</w:t>
            </w:r>
          </w:p>
        </w:tc>
      </w:tr>
      <w:tr w:rsidR="00C85FAF" w14:paraId="6771B62A" w14:textId="77777777" w:rsidTr="00D55FDF">
        <w:trPr>
          <w:trHeight w:val="405"/>
        </w:trPr>
        <w:tc>
          <w:tcPr>
            <w:tcW w:w="1525" w:type="dxa"/>
          </w:tcPr>
          <w:p w14:paraId="6C73EB35" w14:textId="71DF5A32" w:rsidR="00C85FAF" w:rsidRDefault="00C85FAF" w:rsidP="00BE1931">
            <w:pPr>
              <w:pStyle w:val="Tabletext"/>
              <w:ind w:left="360"/>
              <w:jc w:val="center"/>
              <w:rPr>
                <w:rFonts w:ascii="Calibri" w:eastAsia="Calibri" w:hAnsi="Calibri" w:cs="Calibri"/>
              </w:rPr>
            </w:pPr>
            <w:r w:rsidRPr="7FF330B7">
              <w:rPr>
                <w:rFonts w:ascii="Calibri" w:eastAsia="Calibri" w:hAnsi="Calibri" w:cs="Calibri"/>
              </w:rPr>
              <w:t>10 mins</w:t>
            </w:r>
          </w:p>
        </w:tc>
        <w:tc>
          <w:tcPr>
            <w:tcW w:w="6230" w:type="dxa"/>
          </w:tcPr>
          <w:p w14:paraId="184E17D7" w14:textId="5BD9F923"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b/>
                <w:bCs/>
              </w:rPr>
              <w:t>Home Groups</w:t>
            </w:r>
          </w:p>
          <w:p w14:paraId="6B457C2A" w14:textId="263D715F"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Now that you have become an expert on your strategy, return to your home group. In your home groups, take turns teaching one another about your strategy. You should provide your classmates with notes to complete the rest of the graphic organizer. </w:t>
            </w:r>
          </w:p>
          <w:p w14:paraId="27482EC1" w14:textId="77777777" w:rsidR="00BE1931" w:rsidRDefault="00BE1931" w:rsidP="00BE1931">
            <w:pPr>
              <w:pStyle w:val="Tabletextbullet"/>
              <w:numPr>
                <w:ilvl w:val="0"/>
                <w:numId w:val="0"/>
              </w:numPr>
              <w:rPr>
                <w:rFonts w:ascii="Calibri" w:eastAsia="Calibri" w:hAnsi="Calibri" w:cs="Calibri"/>
              </w:rPr>
            </w:pPr>
          </w:p>
          <w:p w14:paraId="403C09E0" w14:textId="2EB412A6"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S: (Return to home groups and share information with one another.)</w:t>
            </w:r>
          </w:p>
          <w:p w14:paraId="42022544" w14:textId="77777777" w:rsidR="00BE1931" w:rsidRDefault="00BE1931" w:rsidP="00BE1931">
            <w:pPr>
              <w:pStyle w:val="Tabletextbullet"/>
              <w:numPr>
                <w:ilvl w:val="0"/>
                <w:numId w:val="0"/>
              </w:numPr>
              <w:rPr>
                <w:rFonts w:ascii="Calibri" w:eastAsia="Calibri" w:hAnsi="Calibri" w:cs="Calibri"/>
              </w:rPr>
            </w:pPr>
          </w:p>
          <w:p w14:paraId="5687D59D" w14:textId="1A802B19"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T: (Circulate throughout the room to ensure that students are understanding each strategy. Provide feedback and follow-up questions as necessary to ensure that each home group understands all strategies.)</w:t>
            </w:r>
          </w:p>
        </w:tc>
        <w:tc>
          <w:tcPr>
            <w:tcW w:w="1575" w:type="dxa"/>
          </w:tcPr>
          <w:p w14:paraId="755A5D03" w14:textId="081F998B" w:rsidR="00C85FAF" w:rsidRPr="00D55FDF" w:rsidRDefault="00C85FAF" w:rsidP="00BE1931">
            <w:pPr>
              <w:spacing w:before="120" w:after="120"/>
              <w:jc w:val="center"/>
              <w:rPr>
                <w:rFonts w:ascii="Calibri" w:eastAsia="Calibri" w:hAnsi="Calibri" w:cs="Calibri"/>
              </w:rPr>
            </w:pPr>
            <w:r>
              <w:rPr>
                <w:rFonts w:ascii="Calibri" w:eastAsia="Calibri" w:hAnsi="Calibri" w:cs="Calibri"/>
              </w:rPr>
              <w:t>Student Guide</w:t>
            </w:r>
          </w:p>
        </w:tc>
      </w:tr>
      <w:tr w:rsidR="00C85FAF" w14:paraId="288F1627" w14:textId="77777777" w:rsidTr="00D55FDF">
        <w:trPr>
          <w:trHeight w:val="405"/>
        </w:trPr>
        <w:tc>
          <w:tcPr>
            <w:tcW w:w="1525" w:type="dxa"/>
          </w:tcPr>
          <w:p w14:paraId="63DBBD2C" w14:textId="31EF3002" w:rsidR="00C85FAF" w:rsidRDefault="00C85FAF" w:rsidP="00BE1931">
            <w:pPr>
              <w:pStyle w:val="Tabletext"/>
              <w:ind w:left="360"/>
              <w:jc w:val="center"/>
              <w:rPr>
                <w:rFonts w:ascii="Calibri" w:eastAsia="Calibri" w:hAnsi="Calibri" w:cs="Calibri"/>
              </w:rPr>
            </w:pPr>
            <w:r w:rsidRPr="7FF330B7">
              <w:rPr>
                <w:rFonts w:ascii="Calibri" w:eastAsia="Calibri" w:hAnsi="Calibri" w:cs="Calibri"/>
              </w:rPr>
              <w:t>5 mins</w:t>
            </w:r>
          </w:p>
        </w:tc>
        <w:tc>
          <w:tcPr>
            <w:tcW w:w="6230" w:type="dxa"/>
          </w:tcPr>
          <w:p w14:paraId="7014F394" w14:textId="4E32B0B8"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Now that you understand the strategies, it is time to apply them to some scenarios. With your group, read the 4 strategies in the </w:t>
            </w:r>
            <w:r w:rsidRPr="7FF330B7">
              <w:rPr>
                <w:rFonts w:ascii="Calibri" w:eastAsia="Calibri" w:hAnsi="Calibri" w:cs="Calibri"/>
              </w:rPr>
              <w:lastRenderedPageBreak/>
              <w:t xml:space="preserve">practice activity located in your student guide. Determine which strategy the teacher should use and why. </w:t>
            </w:r>
          </w:p>
          <w:p w14:paraId="1D6BF6CA" w14:textId="77777777" w:rsidR="00BE1931" w:rsidRDefault="00BE1931" w:rsidP="00BE1931">
            <w:pPr>
              <w:pStyle w:val="Tabletextbullet"/>
              <w:numPr>
                <w:ilvl w:val="0"/>
                <w:numId w:val="0"/>
              </w:numPr>
              <w:rPr>
                <w:rFonts w:ascii="Calibri" w:eastAsia="Calibri" w:hAnsi="Calibri" w:cs="Calibri"/>
              </w:rPr>
            </w:pPr>
          </w:p>
          <w:p w14:paraId="382782C6" w14:textId="4A59DC10"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S: (Work with their home groups to identify appropriate strategies and explain reasoning. Complete the activity in the student guide.)</w:t>
            </w:r>
          </w:p>
        </w:tc>
        <w:tc>
          <w:tcPr>
            <w:tcW w:w="1575" w:type="dxa"/>
          </w:tcPr>
          <w:p w14:paraId="6B516D8F" w14:textId="619A4160" w:rsidR="00C85FAF" w:rsidRPr="00D55FDF" w:rsidRDefault="00C85FAF" w:rsidP="00BE1931">
            <w:pPr>
              <w:spacing w:before="120" w:after="120"/>
              <w:jc w:val="center"/>
              <w:rPr>
                <w:rFonts w:ascii="Calibri" w:eastAsia="Calibri" w:hAnsi="Calibri" w:cs="Calibri"/>
              </w:rPr>
            </w:pPr>
            <w:r>
              <w:rPr>
                <w:rFonts w:ascii="Calibri" w:eastAsia="Calibri" w:hAnsi="Calibri" w:cs="Calibri"/>
              </w:rPr>
              <w:lastRenderedPageBreak/>
              <w:t>Student Guide</w:t>
            </w:r>
          </w:p>
        </w:tc>
      </w:tr>
      <w:tr w:rsidR="00C85FAF" w14:paraId="61B35C5C" w14:textId="77777777" w:rsidTr="00D55FDF">
        <w:trPr>
          <w:trHeight w:val="405"/>
        </w:trPr>
        <w:tc>
          <w:tcPr>
            <w:tcW w:w="1525" w:type="dxa"/>
          </w:tcPr>
          <w:p w14:paraId="1A2AEE82" w14:textId="457D8F43" w:rsidR="00C85FAF" w:rsidRDefault="00C85FAF" w:rsidP="00BE1931">
            <w:pPr>
              <w:pStyle w:val="Tabletext"/>
              <w:ind w:left="360"/>
              <w:jc w:val="center"/>
              <w:rPr>
                <w:rFonts w:ascii="Calibri" w:eastAsia="Calibri" w:hAnsi="Calibri" w:cs="Calibri"/>
              </w:rPr>
            </w:pPr>
            <w:r w:rsidRPr="7FF330B7">
              <w:rPr>
                <w:rFonts w:ascii="Calibri" w:eastAsia="Calibri" w:hAnsi="Calibri" w:cs="Calibri"/>
              </w:rPr>
              <w:t>3 mins</w:t>
            </w:r>
          </w:p>
        </w:tc>
        <w:tc>
          <w:tcPr>
            <w:tcW w:w="6230" w:type="dxa"/>
          </w:tcPr>
          <w:p w14:paraId="1C3513E3" w14:textId="28DB3E64"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b/>
                <w:bCs/>
              </w:rPr>
              <w:t>Debrief</w:t>
            </w:r>
          </w:p>
          <w:p w14:paraId="54643BED" w14:textId="67E63A1B"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T: Let’s review the answers. We’ll have a different group provide their answer to each scenario. Who would like to give us your answer for the first scenario?</w:t>
            </w:r>
          </w:p>
          <w:p w14:paraId="3DC1E089" w14:textId="77777777" w:rsidR="00BE1931" w:rsidRDefault="00BE1931" w:rsidP="00BE1931">
            <w:pPr>
              <w:pStyle w:val="Tabletextbullet"/>
              <w:numPr>
                <w:ilvl w:val="0"/>
                <w:numId w:val="0"/>
              </w:numPr>
              <w:rPr>
                <w:rFonts w:ascii="Calibri" w:eastAsia="Calibri" w:hAnsi="Calibri" w:cs="Calibri"/>
              </w:rPr>
            </w:pPr>
          </w:p>
          <w:p w14:paraId="1B84EB4A" w14:textId="234F8C30"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S: (Volunteer responses. Make corrections in their student guide as necessary.)</w:t>
            </w:r>
          </w:p>
          <w:p w14:paraId="6F83F973" w14:textId="77777777" w:rsidR="00BE1931" w:rsidRDefault="00BE1931" w:rsidP="00BE1931">
            <w:pPr>
              <w:pStyle w:val="Tabletextbullet"/>
              <w:numPr>
                <w:ilvl w:val="0"/>
                <w:numId w:val="0"/>
              </w:numPr>
              <w:rPr>
                <w:rFonts w:ascii="Calibri" w:eastAsia="Calibri" w:hAnsi="Calibri" w:cs="Calibri"/>
              </w:rPr>
            </w:pPr>
          </w:p>
          <w:p w14:paraId="40FA713E" w14:textId="3B3E1AF7"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T: (Continue to call on different groups for each scenario. Use the Student Guide – Answer Key to guide the discussion and check responses.)</w:t>
            </w:r>
          </w:p>
          <w:p w14:paraId="1025878F" w14:textId="77777777" w:rsidR="00BE1931" w:rsidRDefault="00BE1931" w:rsidP="00BE1931">
            <w:pPr>
              <w:pStyle w:val="Tabletextbullet"/>
              <w:numPr>
                <w:ilvl w:val="0"/>
                <w:numId w:val="0"/>
              </w:numPr>
              <w:rPr>
                <w:rFonts w:ascii="Calibri" w:eastAsia="Calibri" w:hAnsi="Calibri" w:cs="Calibri"/>
              </w:rPr>
            </w:pPr>
          </w:p>
          <w:p w14:paraId="1B67BC0A" w14:textId="4CC8E29A"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T: What are some things a teacher should consider when determining what kind of formative </w:t>
            </w:r>
            <w:r w:rsidR="00D914E5" w:rsidRPr="7FF330B7">
              <w:rPr>
                <w:rFonts w:ascii="Calibri" w:eastAsia="Calibri" w:hAnsi="Calibri" w:cs="Calibri"/>
              </w:rPr>
              <w:t>assessment,</w:t>
            </w:r>
            <w:r w:rsidRPr="7FF330B7">
              <w:rPr>
                <w:rFonts w:ascii="Calibri" w:eastAsia="Calibri" w:hAnsi="Calibri" w:cs="Calibri"/>
              </w:rPr>
              <w:t xml:space="preserve"> they’d like to use? </w:t>
            </w:r>
          </w:p>
          <w:p w14:paraId="7437FA80" w14:textId="77777777" w:rsidR="00BE1931" w:rsidRDefault="00BE1931" w:rsidP="00BE1931">
            <w:pPr>
              <w:pStyle w:val="Tabletextbullet"/>
              <w:numPr>
                <w:ilvl w:val="0"/>
                <w:numId w:val="0"/>
              </w:numPr>
              <w:rPr>
                <w:rFonts w:ascii="Calibri" w:eastAsia="Calibri" w:hAnsi="Calibri" w:cs="Calibri"/>
              </w:rPr>
            </w:pPr>
          </w:p>
          <w:p w14:paraId="4A2329A2" w14:textId="4D63FA02"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 xml:space="preserve">S: </w:t>
            </w:r>
            <w:r w:rsidR="00D914E5" w:rsidRPr="7FF330B7">
              <w:rPr>
                <w:rFonts w:ascii="Calibri" w:eastAsia="Calibri" w:hAnsi="Calibri" w:cs="Calibri"/>
              </w:rPr>
              <w:t>Whether</w:t>
            </w:r>
            <w:r w:rsidRPr="7FF330B7">
              <w:rPr>
                <w:rFonts w:ascii="Calibri" w:eastAsia="Calibri" w:hAnsi="Calibri" w:cs="Calibri"/>
              </w:rPr>
              <w:t xml:space="preserve"> students will work alone or in groups, </w:t>
            </w:r>
            <w:r w:rsidR="00D914E5" w:rsidRPr="7FF330B7">
              <w:rPr>
                <w:rFonts w:ascii="Calibri" w:eastAsia="Calibri" w:hAnsi="Calibri" w:cs="Calibri"/>
              </w:rPr>
              <w:t>whether</w:t>
            </w:r>
            <w:r w:rsidRPr="7FF330B7">
              <w:rPr>
                <w:rFonts w:ascii="Calibri" w:eastAsia="Calibri" w:hAnsi="Calibri" w:cs="Calibri"/>
              </w:rPr>
              <w:t xml:space="preserve"> the content is the assessment priority, </w:t>
            </w:r>
            <w:r w:rsidR="00D914E5" w:rsidRPr="7FF330B7">
              <w:rPr>
                <w:rFonts w:ascii="Calibri" w:eastAsia="Calibri" w:hAnsi="Calibri" w:cs="Calibri"/>
              </w:rPr>
              <w:t>whether</w:t>
            </w:r>
            <w:r w:rsidRPr="7FF330B7">
              <w:rPr>
                <w:rFonts w:ascii="Calibri" w:eastAsia="Calibri" w:hAnsi="Calibri" w:cs="Calibri"/>
              </w:rPr>
              <w:t xml:space="preserve"> there is more than one appropriate answer. </w:t>
            </w:r>
          </w:p>
        </w:tc>
        <w:tc>
          <w:tcPr>
            <w:tcW w:w="1575" w:type="dxa"/>
          </w:tcPr>
          <w:p w14:paraId="4F095100" w14:textId="51760AE1" w:rsidR="00C85FAF" w:rsidRPr="00D55FDF" w:rsidRDefault="00C85FAF" w:rsidP="00BE1931">
            <w:pPr>
              <w:spacing w:before="120" w:after="120"/>
              <w:jc w:val="center"/>
              <w:rPr>
                <w:rFonts w:ascii="Calibri" w:eastAsia="Calibri" w:hAnsi="Calibri" w:cs="Calibri"/>
              </w:rPr>
            </w:pPr>
            <w:r>
              <w:rPr>
                <w:rFonts w:ascii="Calibri" w:eastAsia="Calibri" w:hAnsi="Calibri" w:cs="Calibri"/>
              </w:rPr>
              <w:t>Student Guide</w:t>
            </w:r>
          </w:p>
        </w:tc>
      </w:tr>
      <w:tr w:rsidR="00C85FAF" w14:paraId="72BDC077" w14:textId="77777777" w:rsidTr="00D55FDF">
        <w:trPr>
          <w:trHeight w:val="405"/>
        </w:trPr>
        <w:tc>
          <w:tcPr>
            <w:tcW w:w="1525" w:type="dxa"/>
          </w:tcPr>
          <w:p w14:paraId="6A9FC9B4" w14:textId="0045295B" w:rsidR="00C85FAF" w:rsidRDefault="00C85FAF" w:rsidP="00BE1931">
            <w:pPr>
              <w:pStyle w:val="Tabletext"/>
              <w:ind w:left="360"/>
              <w:jc w:val="center"/>
              <w:rPr>
                <w:rFonts w:ascii="Calibri" w:eastAsia="Calibri" w:hAnsi="Calibri" w:cs="Calibri"/>
              </w:rPr>
            </w:pPr>
            <w:r w:rsidRPr="7FF330B7">
              <w:rPr>
                <w:rFonts w:ascii="Calibri" w:eastAsia="Calibri" w:hAnsi="Calibri" w:cs="Calibri"/>
              </w:rPr>
              <w:t>5 mins</w:t>
            </w:r>
          </w:p>
        </w:tc>
        <w:tc>
          <w:tcPr>
            <w:tcW w:w="6230" w:type="dxa"/>
          </w:tcPr>
          <w:p w14:paraId="59E9DE06" w14:textId="69332510" w:rsidR="00C85FAF" w:rsidRDefault="00C85FAF" w:rsidP="00BE1931">
            <w:pPr>
              <w:pStyle w:val="Tabletextbullet"/>
              <w:numPr>
                <w:ilvl w:val="0"/>
                <w:numId w:val="0"/>
              </w:numPr>
              <w:rPr>
                <w:rFonts w:ascii="Calibri" w:eastAsia="Calibri" w:hAnsi="Calibri" w:cs="Calibri"/>
              </w:rPr>
            </w:pPr>
            <w:r w:rsidRPr="7FF330B7">
              <w:rPr>
                <w:rFonts w:ascii="Calibri" w:eastAsia="Calibri" w:hAnsi="Calibri" w:cs="Calibri"/>
              </w:rPr>
              <w:t>S: (Complete the exit ticket.)</w:t>
            </w:r>
          </w:p>
        </w:tc>
        <w:tc>
          <w:tcPr>
            <w:tcW w:w="1575" w:type="dxa"/>
          </w:tcPr>
          <w:p w14:paraId="19212BCF" w14:textId="5A6002AF" w:rsidR="00C85FAF" w:rsidRPr="00D55FDF" w:rsidRDefault="00C85FAF" w:rsidP="00BE1931">
            <w:pPr>
              <w:spacing w:before="120" w:after="120"/>
              <w:jc w:val="center"/>
              <w:rPr>
                <w:rFonts w:ascii="Calibri" w:eastAsia="Calibri" w:hAnsi="Calibri" w:cs="Calibri"/>
              </w:rPr>
            </w:pPr>
            <w:r>
              <w:rPr>
                <w:rFonts w:ascii="Calibri" w:eastAsia="Calibri" w:hAnsi="Calibri" w:cs="Calibri"/>
              </w:rPr>
              <w:t>Exit Ticket</w:t>
            </w:r>
          </w:p>
        </w:tc>
      </w:tr>
    </w:tbl>
    <w:p w14:paraId="1A132C26" w14:textId="77777777" w:rsidR="00E60875" w:rsidRDefault="00E60875" w:rsidP="00E60875">
      <w:pPr>
        <w:rPr>
          <w:rFonts w:eastAsia="Calibri" w:cstheme="minorHAnsi"/>
          <w:color w:val="000000" w:themeColor="text1"/>
        </w:rPr>
      </w:pPr>
    </w:p>
    <w:p w14:paraId="210B904B" w14:textId="77777777" w:rsidR="00E60875" w:rsidRDefault="00E60875">
      <w:pPr>
        <w:rPr>
          <w:rFonts w:eastAsia="Calibri" w:cstheme="minorHAnsi"/>
          <w:color w:val="000000" w:themeColor="text1"/>
        </w:rPr>
      </w:pPr>
      <w:r>
        <w:rPr>
          <w:rFonts w:eastAsia="Calibri" w:cstheme="minorHAnsi"/>
          <w:color w:val="000000" w:themeColor="text1"/>
        </w:rPr>
        <w:br w:type="page"/>
      </w:r>
    </w:p>
    <w:p w14:paraId="6E6CD414" w14:textId="6C916639" w:rsidR="00E60875" w:rsidRPr="00E60875" w:rsidRDefault="00E60875" w:rsidP="00E60875">
      <w:pPr>
        <w:rPr>
          <w:rFonts w:asciiTheme="majorHAnsi" w:eastAsia="Calibri" w:hAnsiTheme="majorHAnsi" w:cstheme="majorHAnsi"/>
          <w:color w:val="000000" w:themeColor="text1"/>
          <w:sz w:val="28"/>
          <w:szCs w:val="28"/>
        </w:rPr>
      </w:pPr>
      <w:r w:rsidRPr="00E60875">
        <w:rPr>
          <w:rFonts w:asciiTheme="majorHAnsi" w:eastAsia="Calibri" w:hAnsiTheme="majorHAnsi" w:cstheme="majorHAnsi"/>
          <w:color w:val="000000" w:themeColor="text1"/>
          <w:sz w:val="28"/>
          <w:szCs w:val="28"/>
        </w:rPr>
        <w:lastRenderedPageBreak/>
        <w:t>Other Formative Assessments: Strategy Jigsaw Materials</w:t>
      </w:r>
    </w:p>
    <w:p w14:paraId="6010E39F" w14:textId="4C49DA0A" w:rsidR="00E60875" w:rsidRPr="00E60875" w:rsidRDefault="00E60875" w:rsidP="00E60875">
      <w:pPr>
        <w:rPr>
          <w:rFonts w:eastAsia="Calibri" w:cstheme="minorHAnsi"/>
          <w:color w:val="000000" w:themeColor="text1"/>
          <w:sz w:val="24"/>
          <w:szCs w:val="24"/>
        </w:rPr>
      </w:pPr>
      <w:r w:rsidRPr="00E60875">
        <w:rPr>
          <w:rFonts w:eastAsia="Calibri" w:cstheme="minorHAnsi"/>
          <w:b/>
          <w:bCs/>
          <w:color w:val="000000" w:themeColor="text1"/>
          <w:sz w:val="24"/>
          <w:szCs w:val="24"/>
        </w:rPr>
        <w:t>Lesson 5.</w:t>
      </w:r>
      <w:r w:rsidR="00BE1931">
        <w:rPr>
          <w:rFonts w:eastAsia="Calibri" w:cstheme="minorHAnsi"/>
          <w:b/>
          <w:bCs/>
          <w:color w:val="000000" w:themeColor="text1"/>
          <w:sz w:val="24"/>
          <w:szCs w:val="24"/>
        </w:rPr>
        <w:t>10</w:t>
      </w:r>
      <w:r w:rsidRPr="00E60875">
        <w:rPr>
          <w:rFonts w:eastAsia="Calibri" w:cstheme="minorHAnsi"/>
          <w:b/>
          <w:bCs/>
          <w:color w:val="000000" w:themeColor="text1"/>
          <w:sz w:val="24"/>
          <w:szCs w:val="24"/>
        </w:rPr>
        <w:t>: Other Formative Assessments</w:t>
      </w:r>
    </w:p>
    <w:p w14:paraId="2E67D24E" w14:textId="34D54191" w:rsidR="00E60875" w:rsidRPr="00E60875" w:rsidRDefault="00E60875" w:rsidP="00E60875">
      <w:pPr>
        <w:pStyle w:val="Title"/>
        <w:rPr>
          <w:rFonts w:asciiTheme="minorHAnsi" w:eastAsia="Calibri" w:hAnsiTheme="minorHAnsi" w:cstheme="minorHAnsi"/>
          <w:b/>
          <w:bCs/>
          <w:color w:val="000000" w:themeColor="text1"/>
          <w:sz w:val="22"/>
          <w:szCs w:val="22"/>
        </w:rPr>
      </w:pPr>
      <w:r w:rsidRPr="00E60875">
        <w:rPr>
          <w:rFonts w:asciiTheme="minorHAnsi" w:eastAsia="Calibri" w:hAnsiTheme="minorHAnsi" w:cstheme="minorHAnsi"/>
          <w:b/>
          <w:bCs/>
          <w:color w:val="000000" w:themeColor="text1"/>
          <w:sz w:val="22"/>
          <w:szCs w:val="22"/>
        </w:rPr>
        <w:t>Gallery Walk</w:t>
      </w:r>
    </w:p>
    <w:p w14:paraId="5FFBBA8D" w14:textId="77777777" w:rsidR="00E60875" w:rsidRPr="00803B5B" w:rsidRDefault="00E60875" w:rsidP="00E60875">
      <w:pPr>
        <w:pStyle w:val="Heading1"/>
        <w:rPr>
          <w:rFonts w:asciiTheme="minorHAnsi" w:eastAsia="Calibri" w:hAnsiTheme="minorHAnsi" w:cstheme="minorHAnsi"/>
          <w:color w:val="000000" w:themeColor="text1"/>
          <w:sz w:val="22"/>
          <w:szCs w:val="22"/>
        </w:rPr>
      </w:pPr>
      <w:r w:rsidRPr="00803B5B">
        <w:rPr>
          <w:rFonts w:asciiTheme="minorHAnsi" w:eastAsia="Calibri" w:hAnsiTheme="minorHAnsi" w:cstheme="minorHAnsi"/>
          <w:b/>
          <w:bCs/>
          <w:color w:val="000000" w:themeColor="text1"/>
          <w:sz w:val="22"/>
          <w:szCs w:val="22"/>
        </w:rPr>
        <w:t>What is a Gallery Walk?</w:t>
      </w:r>
    </w:p>
    <w:p w14:paraId="47705F91" w14:textId="461D73D5"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A </w:t>
      </w:r>
      <w:r w:rsidRPr="00803B5B">
        <w:rPr>
          <w:rFonts w:eastAsia="Calibri" w:cstheme="minorHAnsi"/>
          <w:b/>
          <w:bCs/>
          <w:color w:val="000000" w:themeColor="text1"/>
        </w:rPr>
        <w:t xml:space="preserve">Gallery Walk </w:t>
      </w:r>
      <w:r w:rsidRPr="00803B5B">
        <w:rPr>
          <w:rFonts w:eastAsia="Calibri" w:cstheme="minorHAnsi"/>
          <w:color w:val="000000" w:themeColor="text1"/>
        </w:rPr>
        <w:t xml:space="preserve">is an activity during which artifacts are set up around a room and a piece of chart paper or other shared workspace is provided for students to visually (verbally and/or artistically) share their thinking based on teacher-prepared question(s) or prompt(s) at east station. Students move through the room, rotating from one artifact to the other. Depending on the teacher’s understanding of their students, lesson plan, and activity outcomes, rotations can be timed or free-flowing, and students can work independently, in pairs, or in small groups. </w:t>
      </w:r>
    </w:p>
    <w:p w14:paraId="3D0F1890"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 xml:space="preserve">How does a teacher prepare for a Gallery Walk? </w:t>
      </w:r>
    </w:p>
    <w:p w14:paraId="072E32D1" w14:textId="77777777" w:rsidR="00E60875" w:rsidRPr="00803B5B" w:rsidRDefault="00E60875" w:rsidP="00E60875">
      <w:pPr>
        <w:rPr>
          <w:rFonts w:eastAsia="Calibri" w:cstheme="minorHAnsi"/>
          <w:color w:val="000000" w:themeColor="text1"/>
        </w:rPr>
      </w:pPr>
    </w:p>
    <w:p w14:paraId="126041FD" w14:textId="77777777"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 xml:space="preserve">Identify the appropriate artifact or artifacts based on lesson objectives. </w:t>
      </w:r>
    </w:p>
    <w:p w14:paraId="11D03405" w14:textId="77777777"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Identify the question(s) or prompt(s) for each artifact. Questions(s) or prompt(s) can be the same for each artifact or different depending on the goals of the formative assessment.</w:t>
      </w:r>
    </w:p>
    <w:p w14:paraId="7B6864A0" w14:textId="77777777"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 xml:space="preserve">Create a station for each artifact. The station should include the artifact and a place for students to respond. </w:t>
      </w:r>
    </w:p>
    <w:p w14:paraId="6EE952E5" w14:textId="77777777"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Make key decisions:</w:t>
      </w:r>
    </w:p>
    <w:p w14:paraId="081E164D" w14:textId="77777777" w:rsidR="00E60875" w:rsidRPr="00803B5B" w:rsidRDefault="00E60875" w:rsidP="00E60875">
      <w:pPr>
        <w:pStyle w:val="ListParagraph"/>
        <w:numPr>
          <w:ilvl w:val="1"/>
          <w:numId w:val="26"/>
        </w:numPr>
        <w:rPr>
          <w:rFonts w:eastAsia="Calibri" w:cstheme="minorHAnsi"/>
          <w:color w:val="000000" w:themeColor="text1"/>
        </w:rPr>
      </w:pPr>
      <w:r w:rsidRPr="00803B5B">
        <w:rPr>
          <w:rFonts w:eastAsia="Calibri" w:cstheme="minorHAnsi"/>
          <w:color w:val="000000" w:themeColor="text1"/>
        </w:rPr>
        <w:t xml:space="preserve">Will students work alone, in pairs, or in groups? </w:t>
      </w:r>
    </w:p>
    <w:p w14:paraId="054A4C3C" w14:textId="77777777" w:rsidR="00E60875" w:rsidRPr="00803B5B" w:rsidRDefault="00E60875" w:rsidP="00E60875">
      <w:pPr>
        <w:pStyle w:val="ListParagraph"/>
        <w:numPr>
          <w:ilvl w:val="1"/>
          <w:numId w:val="26"/>
        </w:numPr>
        <w:rPr>
          <w:rFonts w:eastAsia="Calibri" w:cstheme="minorHAnsi"/>
          <w:color w:val="000000" w:themeColor="text1"/>
        </w:rPr>
      </w:pPr>
      <w:r w:rsidRPr="00803B5B">
        <w:rPr>
          <w:rFonts w:eastAsia="Calibri" w:cstheme="minorHAnsi"/>
          <w:color w:val="000000" w:themeColor="text1"/>
        </w:rPr>
        <w:t xml:space="preserve">Will rotations be timed or free-flowing? </w:t>
      </w:r>
    </w:p>
    <w:p w14:paraId="0E5B5F7C" w14:textId="1E9C112C"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Instruct students to rotate through the stations based on teacher instructions. At each station, they should respond to the prompts(s</w:t>
      </w:r>
      <w:r w:rsidR="00C85FAF" w:rsidRPr="00803B5B">
        <w:rPr>
          <w:rFonts w:eastAsia="Calibri" w:cstheme="minorHAnsi"/>
          <w:color w:val="000000" w:themeColor="text1"/>
        </w:rPr>
        <w:t>),</w:t>
      </w:r>
      <w:r w:rsidRPr="00803B5B">
        <w:rPr>
          <w:rFonts w:eastAsia="Calibri" w:cstheme="minorHAnsi"/>
          <w:color w:val="000000" w:themeColor="text1"/>
        </w:rPr>
        <w:t xml:space="preserve"> or question(s) based on the station’s artifact. They can respond verbally or artistically. They can also use symbols to respond to their peers (for example, they can use a check mark to agree, an x to disagree, a smiley face if they like someone’s response).</w:t>
      </w:r>
    </w:p>
    <w:p w14:paraId="626AC8AC" w14:textId="0F7B01B6" w:rsidR="00E60875" w:rsidRPr="00803B5B" w:rsidRDefault="00E60875" w:rsidP="00E60875">
      <w:pPr>
        <w:pStyle w:val="ListParagraph"/>
        <w:numPr>
          <w:ilvl w:val="0"/>
          <w:numId w:val="26"/>
        </w:numPr>
        <w:rPr>
          <w:rFonts w:eastAsia="Calibri" w:cstheme="minorHAnsi"/>
          <w:color w:val="000000" w:themeColor="text1"/>
        </w:rPr>
      </w:pPr>
      <w:r w:rsidRPr="00803B5B">
        <w:rPr>
          <w:rFonts w:eastAsia="Calibri" w:cstheme="minorHAnsi"/>
          <w:color w:val="000000" w:themeColor="text1"/>
        </w:rPr>
        <w:t>Shared student responses are analyzed to help the teacher understand what students are thinking – including connections they can make</w:t>
      </w:r>
      <w:r w:rsidR="00BE1931">
        <w:rPr>
          <w:rFonts w:eastAsia="Calibri" w:cstheme="minorHAnsi"/>
          <w:color w:val="000000" w:themeColor="text1"/>
        </w:rPr>
        <w:t>.</w:t>
      </w:r>
    </w:p>
    <w:p w14:paraId="35A16A44" w14:textId="77777777" w:rsidR="00E60875" w:rsidRPr="00803B5B" w:rsidRDefault="00E60875" w:rsidP="00E60875">
      <w:pPr>
        <w:rPr>
          <w:rFonts w:eastAsia="Calibri" w:cstheme="minorHAnsi"/>
          <w:color w:val="000000" w:themeColor="text1"/>
        </w:rPr>
      </w:pPr>
    </w:p>
    <w:p w14:paraId="0C768F3E"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How do students engage in a Gallery Walk?</w:t>
      </w:r>
    </w:p>
    <w:p w14:paraId="3B61FD83" w14:textId="77777777" w:rsidR="00E60875" w:rsidRPr="00803B5B" w:rsidRDefault="00E60875" w:rsidP="00E60875">
      <w:pPr>
        <w:rPr>
          <w:rFonts w:eastAsia="Calibri" w:cstheme="minorHAnsi"/>
          <w:color w:val="000000" w:themeColor="text1"/>
        </w:rPr>
      </w:pPr>
    </w:p>
    <w:p w14:paraId="39476913" w14:textId="77777777" w:rsidR="00E60875" w:rsidRPr="00803B5B" w:rsidRDefault="00E60875" w:rsidP="00E60875">
      <w:pPr>
        <w:pStyle w:val="ListParagraph"/>
        <w:numPr>
          <w:ilvl w:val="0"/>
          <w:numId w:val="25"/>
        </w:numPr>
        <w:rPr>
          <w:rFonts w:eastAsia="Calibri" w:cstheme="minorHAnsi"/>
          <w:color w:val="000000" w:themeColor="text1"/>
        </w:rPr>
      </w:pPr>
      <w:r w:rsidRPr="00803B5B">
        <w:rPr>
          <w:rFonts w:eastAsia="Calibri" w:cstheme="minorHAnsi"/>
          <w:color w:val="000000" w:themeColor="text1"/>
        </w:rPr>
        <w:t xml:space="preserve">Students rotate from station to station individually, in pairs, or in groups. </w:t>
      </w:r>
    </w:p>
    <w:p w14:paraId="0396D99E" w14:textId="77777777" w:rsidR="00E60875" w:rsidRPr="00803B5B" w:rsidRDefault="00E60875" w:rsidP="00E60875">
      <w:pPr>
        <w:pStyle w:val="ListParagraph"/>
        <w:numPr>
          <w:ilvl w:val="0"/>
          <w:numId w:val="25"/>
        </w:numPr>
        <w:rPr>
          <w:rFonts w:eastAsia="Calibri" w:cstheme="minorHAnsi"/>
          <w:color w:val="000000" w:themeColor="text1"/>
        </w:rPr>
      </w:pPr>
      <w:r w:rsidRPr="00803B5B">
        <w:rPr>
          <w:rFonts w:eastAsia="Calibri" w:cstheme="minorHAnsi"/>
          <w:color w:val="000000" w:themeColor="text1"/>
        </w:rPr>
        <w:t xml:space="preserve">At each station, students review the artifact and related prompt(s) or question(s). </w:t>
      </w:r>
    </w:p>
    <w:p w14:paraId="4D274276" w14:textId="77777777" w:rsidR="00E60875" w:rsidRPr="00803B5B" w:rsidRDefault="00E60875" w:rsidP="00E60875">
      <w:pPr>
        <w:pStyle w:val="ListParagraph"/>
        <w:numPr>
          <w:ilvl w:val="0"/>
          <w:numId w:val="25"/>
        </w:numPr>
        <w:rPr>
          <w:rFonts w:eastAsia="Calibri" w:cstheme="minorHAnsi"/>
          <w:color w:val="000000" w:themeColor="text1"/>
        </w:rPr>
      </w:pPr>
      <w:r w:rsidRPr="00803B5B">
        <w:rPr>
          <w:rFonts w:eastAsia="Calibri" w:cstheme="minorHAnsi"/>
          <w:color w:val="000000" w:themeColor="text1"/>
        </w:rPr>
        <w:t xml:space="preserve">Using the shared workspace (chart paper, sticky note wall, etc.), students share their thinking verbally or artistically. </w:t>
      </w:r>
    </w:p>
    <w:p w14:paraId="762D8E51" w14:textId="77777777" w:rsidR="00E60875" w:rsidRPr="00803B5B" w:rsidRDefault="00E60875" w:rsidP="00E60875">
      <w:pPr>
        <w:pStyle w:val="ListParagraph"/>
        <w:numPr>
          <w:ilvl w:val="0"/>
          <w:numId w:val="25"/>
        </w:numPr>
        <w:rPr>
          <w:rFonts w:eastAsia="Calibri" w:cstheme="minorHAnsi"/>
          <w:color w:val="000000" w:themeColor="text1"/>
        </w:rPr>
      </w:pPr>
      <w:r w:rsidRPr="00803B5B">
        <w:rPr>
          <w:rFonts w:eastAsia="Calibri" w:cstheme="minorHAnsi"/>
          <w:color w:val="000000" w:themeColor="text1"/>
        </w:rPr>
        <w:t xml:space="preserve">Students read/review what others have posted before them. Students can respond by agreeing, disagreeing, liking, adding additional information, or commenting. </w:t>
      </w:r>
    </w:p>
    <w:p w14:paraId="4CB9B761" w14:textId="77777777" w:rsidR="00E60875" w:rsidRPr="00803B5B" w:rsidRDefault="00E60875" w:rsidP="00E60875">
      <w:pPr>
        <w:rPr>
          <w:rFonts w:eastAsia="Calibri" w:cstheme="minorHAnsi"/>
          <w:color w:val="000000" w:themeColor="text1"/>
        </w:rPr>
      </w:pPr>
    </w:p>
    <w:p w14:paraId="0BBCEB1E"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lastRenderedPageBreak/>
        <w:t>When might teachers use Gallery Walks as a formative assessment?</w:t>
      </w:r>
    </w:p>
    <w:p w14:paraId="6994A06F" w14:textId="77777777" w:rsidR="00E60875" w:rsidRPr="00803B5B" w:rsidRDefault="00E60875" w:rsidP="00E60875">
      <w:pPr>
        <w:rPr>
          <w:rFonts w:eastAsia="Calibri" w:cstheme="minorHAnsi"/>
          <w:color w:val="000000" w:themeColor="text1"/>
        </w:rPr>
      </w:pPr>
    </w:p>
    <w:p w14:paraId="60B20B3B" w14:textId="708261C2"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Gallery walks can be used when teachers are looking for information about how students analyze artifacts, make connections between artifacts, draw distinctions between artifacts, agree and/or disagree with one another. </w:t>
      </w:r>
    </w:p>
    <w:p w14:paraId="2965B73E"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For example: </w:t>
      </w:r>
    </w:p>
    <w:p w14:paraId="3E339313" w14:textId="77777777" w:rsidR="00E60875" w:rsidRPr="00803B5B" w:rsidRDefault="00E60875" w:rsidP="00E60875">
      <w:pPr>
        <w:rPr>
          <w:rFonts w:eastAsia="Calibri" w:cstheme="minorHAnsi"/>
          <w:color w:val="000000" w:themeColor="text1"/>
        </w:rPr>
      </w:pPr>
    </w:p>
    <w:p w14:paraId="5B9E19AA" w14:textId="1DA23A63" w:rsidR="00E60875" w:rsidRPr="00803B5B" w:rsidRDefault="00E60875" w:rsidP="00E60875">
      <w:pPr>
        <w:pStyle w:val="ListParagraph"/>
        <w:numPr>
          <w:ilvl w:val="0"/>
          <w:numId w:val="24"/>
        </w:numPr>
        <w:rPr>
          <w:rFonts w:eastAsia="Calibri" w:cstheme="minorHAnsi"/>
          <w:color w:val="000000" w:themeColor="text1"/>
        </w:rPr>
      </w:pPr>
      <w:r w:rsidRPr="00803B5B">
        <w:rPr>
          <w:rFonts w:eastAsia="Calibri" w:cstheme="minorHAnsi"/>
          <w:color w:val="000000" w:themeColor="text1"/>
        </w:rPr>
        <w:t xml:space="preserve">Mr. Eire used a gallery walk at the beginning of a science unit on properties of soil. He placed two soil samples at each station and asked students to </w:t>
      </w:r>
      <w:r w:rsidR="00BE1931" w:rsidRPr="00803B5B">
        <w:rPr>
          <w:rFonts w:eastAsia="Calibri" w:cstheme="minorHAnsi"/>
          <w:color w:val="000000" w:themeColor="text1"/>
        </w:rPr>
        <w:t>compare</w:t>
      </w:r>
      <w:r w:rsidRPr="00803B5B">
        <w:rPr>
          <w:rFonts w:eastAsia="Calibri" w:cstheme="minorHAnsi"/>
          <w:color w:val="000000" w:themeColor="text1"/>
        </w:rPr>
        <w:t xml:space="preserve"> the two samples. He was interested in collecting data about what they already knew about soil and what key vocabulary they might use in their descriptions.</w:t>
      </w:r>
    </w:p>
    <w:p w14:paraId="5B4B7FD3" w14:textId="77777777" w:rsidR="00E60875" w:rsidRPr="00803B5B" w:rsidRDefault="00E60875" w:rsidP="00E60875">
      <w:pPr>
        <w:pStyle w:val="ListParagraph"/>
        <w:numPr>
          <w:ilvl w:val="0"/>
          <w:numId w:val="24"/>
        </w:numPr>
        <w:rPr>
          <w:rFonts w:eastAsia="Calibri" w:cstheme="minorHAnsi"/>
          <w:color w:val="000000" w:themeColor="text1"/>
        </w:rPr>
      </w:pPr>
      <w:r w:rsidRPr="00803B5B">
        <w:rPr>
          <w:rFonts w:eastAsia="Calibri" w:cstheme="minorHAnsi"/>
          <w:color w:val="000000" w:themeColor="text1"/>
        </w:rPr>
        <w:t>Ms. Waters used a gallery walk in the middle of an ELA lesson on the impact of author’s craft on mood. She posted quotations from various texts around the room. At each station, students were asked to read the quotation and respond by identifying literary devices the author used in the quotation and sharing the impact of the devices on their feelings as readers.</w:t>
      </w:r>
    </w:p>
    <w:p w14:paraId="7A739F29" w14:textId="77777777" w:rsidR="00E60875" w:rsidRPr="00803B5B" w:rsidRDefault="00E60875" w:rsidP="00E60875">
      <w:pPr>
        <w:ind w:left="864"/>
        <w:rPr>
          <w:rFonts w:eastAsia="Calibri" w:cstheme="minorHAnsi"/>
          <w:color w:val="000000" w:themeColor="text1"/>
        </w:rPr>
      </w:pPr>
    </w:p>
    <w:p w14:paraId="40ADDC1C"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Gallery Walks are NOT the best form of assessment when a teacher wants to assess lower-level thinking or when there is only one correct response per station.</w:t>
      </w:r>
    </w:p>
    <w:p w14:paraId="68E1ED85" w14:textId="77777777" w:rsidR="00E60875" w:rsidRPr="00803B5B" w:rsidRDefault="00E60875" w:rsidP="00E60875">
      <w:pPr>
        <w:rPr>
          <w:rFonts w:eastAsia="Calibri" w:cstheme="minorHAnsi"/>
          <w:color w:val="000000" w:themeColor="text1"/>
        </w:rPr>
      </w:pPr>
    </w:p>
    <w:p w14:paraId="171AE30D" w14:textId="77777777" w:rsidR="00E60875" w:rsidRDefault="00E60875">
      <w:pPr>
        <w:rPr>
          <w:rFonts w:asciiTheme="majorHAnsi" w:eastAsia="Calibri" w:hAnsiTheme="majorHAnsi" w:cstheme="majorHAnsi"/>
          <w:color w:val="000000" w:themeColor="text1"/>
          <w:sz w:val="28"/>
          <w:szCs w:val="28"/>
        </w:rPr>
      </w:pPr>
      <w:r>
        <w:rPr>
          <w:rFonts w:asciiTheme="majorHAnsi" w:eastAsia="Calibri" w:hAnsiTheme="majorHAnsi" w:cstheme="majorHAnsi"/>
          <w:color w:val="000000" w:themeColor="text1"/>
          <w:sz w:val="28"/>
          <w:szCs w:val="28"/>
        </w:rPr>
        <w:br w:type="page"/>
      </w:r>
    </w:p>
    <w:p w14:paraId="3E61EEDE" w14:textId="7EC64390" w:rsidR="00E60875" w:rsidRPr="00E60875" w:rsidRDefault="00E60875" w:rsidP="00E60875">
      <w:pPr>
        <w:rPr>
          <w:rFonts w:asciiTheme="majorHAnsi" w:eastAsia="Calibri" w:hAnsiTheme="majorHAnsi" w:cstheme="majorHAnsi"/>
          <w:color w:val="000000" w:themeColor="text1"/>
          <w:sz w:val="28"/>
          <w:szCs w:val="28"/>
        </w:rPr>
      </w:pPr>
      <w:r w:rsidRPr="00E60875">
        <w:rPr>
          <w:rFonts w:asciiTheme="majorHAnsi" w:eastAsia="Calibri" w:hAnsiTheme="majorHAnsi" w:cstheme="majorHAnsi"/>
          <w:color w:val="000000" w:themeColor="text1"/>
          <w:sz w:val="28"/>
          <w:szCs w:val="28"/>
        </w:rPr>
        <w:lastRenderedPageBreak/>
        <w:t>Other Formative Assessments: Strategy Jigsaw Materials</w:t>
      </w:r>
    </w:p>
    <w:p w14:paraId="4E159589" w14:textId="39CA7085" w:rsidR="00E60875" w:rsidRPr="00E60875" w:rsidRDefault="00E60875" w:rsidP="00E60875">
      <w:pPr>
        <w:rPr>
          <w:rFonts w:eastAsia="Calibri" w:cstheme="minorHAnsi"/>
          <w:color w:val="000000" w:themeColor="text1"/>
          <w:sz w:val="24"/>
          <w:szCs w:val="24"/>
        </w:rPr>
      </w:pPr>
      <w:r w:rsidRPr="00E60875">
        <w:rPr>
          <w:rFonts w:eastAsia="Calibri" w:cstheme="minorHAnsi"/>
          <w:b/>
          <w:bCs/>
          <w:color w:val="000000" w:themeColor="text1"/>
          <w:sz w:val="24"/>
          <w:szCs w:val="24"/>
        </w:rPr>
        <w:t>Lesson 5.</w:t>
      </w:r>
      <w:r w:rsidR="00BE1931">
        <w:rPr>
          <w:rFonts w:eastAsia="Calibri" w:cstheme="minorHAnsi"/>
          <w:b/>
          <w:bCs/>
          <w:color w:val="000000" w:themeColor="text1"/>
          <w:sz w:val="24"/>
          <w:szCs w:val="24"/>
        </w:rPr>
        <w:t>10</w:t>
      </w:r>
      <w:r w:rsidRPr="00E60875">
        <w:rPr>
          <w:rFonts w:eastAsia="Calibri" w:cstheme="minorHAnsi"/>
          <w:b/>
          <w:bCs/>
          <w:color w:val="000000" w:themeColor="text1"/>
          <w:sz w:val="24"/>
          <w:szCs w:val="24"/>
        </w:rPr>
        <w:t>: Other Formative Assessments</w:t>
      </w:r>
    </w:p>
    <w:p w14:paraId="2D168F46" w14:textId="77777777" w:rsidR="00E60875" w:rsidRPr="00803B5B" w:rsidRDefault="00E60875" w:rsidP="00E60875">
      <w:pPr>
        <w:pStyle w:val="Title"/>
        <w:rPr>
          <w:rFonts w:asciiTheme="minorHAnsi" w:eastAsia="Calibri" w:hAnsiTheme="minorHAnsi" w:cstheme="minorHAnsi"/>
          <w:color w:val="000000" w:themeColor="text1"/>
          <w:sz w:val="22"/>
          <w:szCs w:val="22"/>
        </w:rPr>
      </w:pPr>
      <w:r w:rsidRPr="00803B5B">
        <w:rPr>
          <w:rFonts w:asciiTheme="minorHAnsi" w:eastAsia="Calibri" w:hAnsiTheme="minorHAnsi" w:cstheme="minorHAnsi"/>
          <w:color w:val="000000" w:themeColor="text1"/>
          <w:sz w:val="22"/>
          <w:szCs w:val="22"/>
        </w:rPr>
        <w:t>Graphic Organizers</w:t>
      </w:r>
    </w:p>
    <w:p w14:paraId="5583367D" w14:textId="77777777" w:rsidR="00E60875" w:rsidRDefault="00E60875" w:rsidP="00E60875">
      <w:pPr>
        <w:pStyle w:val="Heading1"/>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What are Graphic Organizers?</w:t>
      </w:r>
    </w:p>
    <w:p w14:paraId="2E89FD46" w14:textId="77777777" w:rsidR="00E60875" w:rsidRPr="00E60875" w:rsidRDefault="00E60875" w:rsidP="00E60875"/>
    <w:p w14:paraId="25CE2CE2" w14:textId="77777777" w:rsidR="00E60875" w:rsidRPr="00803B5B" w:rsidRDefault="00E60875" w:rsidP="00E60875">
      <w:pPr>
        <w:rPr>
          <w:rFonts w:eastAsia="Calibri" w:cstheme="minorHAnsi"/>
          <w:color w:val="000000" w:themeColor="text1"/>
        </w:rPr>
      </w:pPr>
      <w:r w:rsidRPr="00803B5B">
        <w:rPr>
          <w:rFonts w:eastAsia="Calibri" w:cstheme="minorHAnsi"/>
          <w:b/>
          <w:bCs/>
          <w:color w:val="000000" w:themeColor="text1"/>
        </w:rPr>
        <w:t>Graphic Organizers</w:t>
      </w:r>
      <w:r w:rsidRPr="00803B5B">
        <w:rPr>
          <w:rFonts w:eastAsia="Calibri" w:cstheme="minorHAnsi"/>
          <w:color w:val="000000" w:themeColor="text1"/>
        </w:rPr>
        <w:t xml:space="preserve"> are visual learning tools that help students organize their ideas. Graphic Organizers include pre-structured tools like Venn diagrams, KWL charts, sequence charts, story maps, and cause/effect organizers. Pre-structured tools provide the structure for students to make connections between ideas. Other graphic organizers – like concept maps and cluster bubbles – are not pre-structured and are used so students can organizer information in their own way.</w:t>
      </w:r>
    </w:p>
    <w:p w14:paraId="719C9AE9" w14:textId="77777777" w:rsidR="00E60875" w:rsidRPr="00803B5B" w:rsidRDefault="00E60875" w:rsidP="00E60875">
      <w:pPr>
        <w:pStyle w:val="Heading2"/>
        <w:rPr>
          <w:rFonts w:asciiTheme="minorHAnsi" w:eastAsia="Yu Gothic Light" w:hAnsiTheme="minorHAnsi" w:cstheme="minorHAnsi"/>
          <w:sz w:val="22"/>
          <w:szCs w:val="22"/>
        </w:rPr>
      </w:pPr>
    </w:p>
    <w:p w14:paraId="1FEFE16B"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 xml:space="preserve">How does a teacher prepare for using Graphic Organizers? </w:t>
      </w:r>
    </w:p>
    <w:p w14:paraId="50A79A9D" w14:textId="77777777" w:rsidR="00E60875" w:rsidRPr="00803B5B" w:rsidRDefault="00E60875" w:rsidP="00E60875">
      <w:pPr>
        <w:rPr>
          <w:rFonts w:eastAsia="Calibri" w:cstheme="minorHAnsi"/>
          <w:color w:val="000000" w:themeColor="text1"/>
        </w:rPr>
      </w:pPr>
    </w:p>
    <w:p w14:paraId="48E36395" w14:textId="77777777" w:rsidR="00E60875" w:rsidRPr="00803B5B" w:rsidRDefault="00E60875" w:rsidP="00E60875">
      <w:pPr>
        <w:pStyle w:val="ListParagraph"/>
        <w:numPr>
          <w:ilvl w:val="0"/>
          <w:numId w:val="23"/>
        </w:numPr>
        <w:rPr>
          <w:rFonts w:eastAsia="Calibri" w:cstheme="minorHAnsi"/>
          <w:color w:val="000000" w:themeColor="text1"/>
        </w:rPr>
      </w:pPr>
      <w:r w:rsidRPr="00803B5B">
        <w:rPr>
          <w:rFonts w:eastAsia="Calibri" w:cstheme="minorHAnsi"/>
          <w:color w:val="000000" w:themeColor="text1"/>
        </w:rPr>
        <w:t>Determine the purpose of the graphic organizer. What information do you want students to organize? How do you want it organized?</w:t>
      </w:r>
    </w:p>
    <w:p w14:paraId="56703035" w14:textId="77777777" w:rsidR="00E60875" w:rsidRPr="00803B5B" w:rsidRDefault="00E60875" w:rsidP="00E60875">
      <w:pPr>
        <w:pStyle w:val="ListParagraph"/>
        <w:numPr>
          <w:ilvl w:val="0"/>
          <w:numId w:val="23"/>
        </w:numPr>
        <w:rPr>
          <w:rFonts w:eastAsia="Calibri" w:cstheme="minorHAnsi"/>
          <w:color w:val="000000" w:themeColor="text1"/>
        </w:rPr>
      </w:pPr>
      <w:r w:rsidRPr="00803B5B">
        <w:rPr>
          <w:rFonts w:eastAsia="Calibri" w:cstheme="minorHAnsi"/>
          <w:color w:val="000000" w:themeColor="text1"/>
        </w:rPr>
        <w:t xml:space="preserve">Based on purpose, determine whether you will provide a pre-structured graphic organizer or ask students to organize the information on their own. </w:t>
      </w:r>
    </w:p>
    <w:p w14:paraId="28F63C5E" w14:textId="77777777" w:rsidR="00E60875" w:rsidRPr="00803B5B" w:rsidRDefault="00E60875" w:rsidP="00E60875">
      <w:pPr>
        <w:pStyle w:val="ListParagraph"/>
        <w:numPr>
          <w:ilvl w:val="0"/>
          <w:numId w:val="23"/>
        </w:numPr>
        <w:rPr>
          <w:rFonts w:eastAsia="Calibri" w:cstheme="minorHAnsi"/>
          <w:color w:val="000000" w:themeColor="text1"/>
        </w:rPr>
      </w:pPr>
      <w:r w:rsidRPr="00803B5B">
        <w:rPr>
          <w:rFonts w:eastAsia="Calibri" w:cstheme="minorHAnsi"/>
          <w:color w:val="000000" w:themeColor="text1"/>
        </w:rPr>
        <w:t xml:space="preserve">If pre-structured, identify the structure or create your own based on content. </w:t>
      </w:r>
    </w:p>
    <w:p w14:paraId="4828EDD8" w14:textId="079D95C1" w:rsidR="00E60875" w:rsidRDefault="00E60875" w:rsidP="00E60875">
      <w:pPr>
        <w:pStyle w:val="ListParagraph"/>
        <w:numPr>
          <w:ilvl w:val="0"/>
          <w:numId w:val="23"/>
        </w:numPr>
        <w:rPr>
          <w:rFonts w:eastAsia="Calibri" w:cstheme="minorHAnsi"/>
          <w:color w:val="000000" w:themeColor="text1"/>
        </w:rPr>
      </w:pPr>
      <w:r w:rsidRPr="00803B5B">
        <w:rPr>
          <w:rFonts w:eastAsia="Calibri" w:cstheme="minorHAnsi"/>
          <w:color w:val="000000" w:themeColor="text1"/>
        </w:rPr>
        <w:t>Provide copies of the organizer with instructions for all students.</w:t>
      </w:r>
    </w:p>
    <w:p w14:paraId="228EBE6D" w14:textId="77777777" w:rsidR="00E60875" w:rsidRPr="00E60875" w:rsidRDefault="00E60875" w:rsidP="00E60875">
      <w:pPr>
        <w:pStyle w:val="ListParagraph"/>
        <w:rPr>
          <w:rFonts w:eastAsia="Calibri" w:cstheme="minorHAnsi"/>
          <w:color w:val="000000" w:themeColor="text1"/>
        </w:rPr>
      </w:pPr>
    </w:p>
    <w:p w14:paraId="4C80A39F" w14:textId="77777777" w:rsidR="00FC2391" w:rsidRDefault="00E60875" w:rsidP="00FC2391">
      <w:pPr>
        <w:pStyle w:val="Heading2"/>
        <w:spacing w:before="120" w:after="120"/>
        <w:rPr>
          <w:rFonts w:asciiTheme="minorHAnsi" w:eastAsia="Calibri" w:hAnsiTheme="minorHAnsi" w:cstheme="minorHAnsi"/>
          <w:b/>
          <w:bCs/>
          <w:sz w:val="22"/>
          <w:szCs w:val="22"/>
        </w:rPr>
      </w:pPr>
      <w:r w:rsidRPr="00803B5B">
        <w:rPr>
          <w:rFonts w:asciiTheme="minorHAnsi" w:eastAsia="Calibri" w:hAnsiTheme="minorHAnsi" w:cstheme="minorHAnsi"/>
          <w:b/>
          <w:bCs/>
          <w:sz w:val="22"/>
          <w:szCs w:val="22"/>
        </w:rPr>
        <w:t>How do students use Graphic Organizers?</w:t>
      </w:r>
    </w:p>
    <w:p w14:paraId="7FC7C6E5" w14:textId="607A3CF0" w:rsidR="00E60875" w:rsidRPr="00FC2391" w:rsidRDefault="00E60875" w:rsidP="00FC2391">
      <w:pPr>
        <w:pStyle w:val="ListParagraph"/>
        <w:numPr>
          <w:ilvl w:val="0"/>
          <w:numId w:val="28"/>
        </w:numPr>
        <w:rPr>
          <w:b/>
          <w:bCs/>
        </w:rPr>
      </w:pPr>
      <w:r w:rsidRPr="00FC2391">
        <w:t xml:space="preserve">If students are using a pre-structured graphic organizer, they will follow the structure and insert information in appropriate areas of the organizer. </w:t>
      </w:r>
    </w:p>
    <w:p w14:paraId="4A2DF9D6" w14:textId="3BDC054B" w:rsidR="00E60875" w:rsidRPr="00FC2391" w:rsidRDefault="00E60875" w:rsidP="00FC2391">
      <w:pPr>
        <w:pStyle w:val="ListParagraph"/>
        <w:numPr>
          <w:ilvl w:val="0"/>
          <w:numId w:val="28"/>
        </w:numPr>
        <w:rPr>
          <w:rFonts w:eastAsia="Calibri" w:cstheme="minorHAnsi"/>
          <w:color w:val="000000" w:themeColor="text1"/>
        </w:rPr>
      </w:pPr>
      <w:r w:rsidRPr="00FC2391">
        <w:rPr>
          <w:rFonts w:eastAsia="Calibri" w:cstheme="minorHAnsi"/>
        </w:rPr>
        <w:t>If students are creating their own graphic organizer, they will create a visual representation of their thinking based on the specific instructions of the activity (concept maps, cluster diagrams, etc.)</w:t>
      </w:r>
    </w:p>
    <w:p w14:paraId="5FF0192E" w14:textId="77777777" w:rsidR="00FC2391" w:rsidRPr="00FC2391" w:rsidRDefault="00FC2391" w:rsidP="00FC2391">
      <w:pPr>
        <w:pStyle w:val="ListParagraph"/>
        <w:rPr>
          <w:rFonts w:eastAsia="Calibri" w:cstheme="minorHAnsi"/>
          <w:color w:val="000000" w:themeColor="text1"/>
        </w:rPr>
      </w:pPr>
    </w:p>
    <w:p w14:paraId="1EC34D94" w14:textId="77777777" w:rsidR="00FC2391" w:rsidRPr="00803B5B" w:rsidRDefault="00FC2391" w:rsidP="00FC2391">
      <w:pPr>
        <w:pStyle w:val="Heading2"/>
        <w:spacing w:before="120" w:after="120"/>
        <w:rPr>
          <w:rFonts w:asciiTheme="minorHAnsi" w:eastAsia="Calibri" w:hAnsiTheme="minorHAnsi" w:cstheme="minorHAnsi"/>
          <w:b/>
          <w:bCs/>
          <w:sz w:val="22"/>
          <w:szCs w:val="22"/>
        </w:rPr>
      </w:pPr>
      <w:r w:rsidRPr="00803B5B">
        <w:rPr>
          <w:rFonts w:asciiTheme="minorHAnsi" w:eastAsia="Calibri" w:hAnsiTheme="minorHAnsi" w:cstheme="minorHAnsi"/>
          <w:b/>
          <w:bCs/>
          <w:sz w:val="22"/>
          <w:szCs w:val="22"/>
        </w:rPr>
        <w:t>When might teachers use Graphic Organizers as a formative assessment?</w:t>
      </w:r>
    </w:p>
    <w:p w14:paraId="4583EFBF" w14:textId="77777777" w:rsidR="00FC2391" w:rsidRPr="00803B5B" w:rsidRDefault="00FC2391" w:rsidP="00FC2391">
      <w:pPr>
        <w:spacing w:before="120" w:after="120"/>
        <w:rPr>
          <w:rFonts w:eastAsia="Calibri" w:cstheme="minorHAnsi"/>
        </w:rPr>
      </w:pPr>
    </w:p>
    <w:p w14:paraId="71914913" w14:textId="77777777" w:rsidR="00FC2391" w:rsidRPr="00803B5B" w:rsidRDefault="00FC2391" w:rsidP="00FC2391">
      <w:pPr>
        <w:spacing w:before="120" w:after="120"/>
        <w:rPr>
          <w:rFonts w:eastAsia="Calibri" w:cstheme="minorHAnsi"/>
        </w:rPr>
      </w:pPr>
      <w:r w:rsidRPr="00803B5B">
        <w:rPr>
          <w:rFonts w:eastAsia="Calibri" w:cstheme="minorHAnsi"/>
        </w:rPr>
        <w:t>Graphic organizers can be used when teachers want to assess students’ understanding of the relationship between ideas. If the teacher wants to assess students’ understanding of a pre-determined relationship (like compare/contrast or change over time) the teacher will provide a pre-structured tool (like a Venn diagram for compare/contrast or a timeline for change over time). If the teacher wants to assess how the students are organizing ideas for themselves, they might consider using a concept map (introduced in Unit 4) or cluster diagram (see example below).</w:t>
      </w:r>
    </w:p>
    <w:p w14:paraId="6DAD642C" w14:textId="77777777" w:rsidR="00FC2391" w:rsidRPr="00803B5B" w:rsidRDefault="00FC2391" w:rsidP="00FC2391">
      <w:pPr>
        <w:spacing w:before="120" w:after="120"/>
        <w:rPr>
          <w:rFonts w:eastAsia="Calibri" w:cstheme="minorHAnsi"/>
        </w:rPr>
      </w:pPr>
    </w:p>
    <w:p w14:paraId="2FE8D902" w14:textId="77777777" w:rsidR="00FC2391" w:rsidRPr="00803B5B" w:rsidRDefault="00FC2391" w:rsidP="00FC2391">
      <w:pPr>
        <w:spacing w:before="120" w:after="120"/>
        <w:rPr>
          <w:rFonts w:eastAsia="Calibri" w:cstheme="minorHAnsi"/>
        </w:rPr>
      </w:pPr>
    </w:p>
    <w:p w14:paraId="12D9E04B" w14:textId="77777777" w:rsidR="00FC2391" w:rsidRPr="00803B5B" w:rsidRDefault="00FC2391" w:rsidP="00FC2391">
      <w:pPr>
        <w:spacing w:before="120" w:after="120"/>
        <w:rPr>
          <w:rFonts w:eastAsia="Calibri" w:cstheme="minorHAnsi"/>
        </w:rPr>
      </w:pPr>
      <w:r w:rsidRPr="00803B5B">
        <w:rPr>
          <w:rFonts w:cstheme="minorHAnsi"/>
          <w:noProof/>
        </w:rPr>
        <w:lastRenderedPageBreak/>
        <w:drawing>
          <wp:inline distT="0" distB="0" distL="0" distR="0" wp14:anchorId="1E6FCCC4" wp14:editId="420F3460">
            <wp:extent cx="2581275" cy="2743200"/>
            <wp:effectExtent l="0" t="0" r="0" b="0"/>
            <wp:docPr id="240644461" name="Picture 2406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1275" cy="2743200"/>
                    </a:xfrm>
                    <a:prstGeom prst="rect">
                      <a:avLst/>
                    </a:prstGeom>
                  </pic:spPr>
                </pic:pic>
              </a:graphicData>
            </a:graphic>
          </wp:inline>
        </w:drawing>
      </w:r>
      <w:r w:rsidRPr="00803B5B">
        <w:rPr>
          <w:rFonts w:eastAsia="Calibri" w:cstheme="minorHAnsi"/>
        </w:rPr>
        <w:t xml:space="preserve">For example: </w:t>
      </w:r>
    </w:p>
    <w:p w14:paraId="4B7E6A6C" w14:textId="77777777" w:rsidR="00FC2391" w:rsidRPr="00803B5B" w:rsidRDefault="00FC2391" w:rsidP="00FC2391">
      <w:pPr>
        <w:spacing w:before="120" w:after="120"/>
        <w:rPr>
          <w:rFonts w:eastAsia="Calibri" w:cstheme="minorHAnsi"/>
        </w:rPr>
      </w:pPr>
    </w:p>
    <w:p w14:paraId="4BC58E85" w14:textId="77777777" w:rsidR="00FC2391" w:rsidRPr="00803B5B" w:rsidRDefault="00FC2391" w:rsidP="00FC2391">
      <w:pPr>
        <w:pStyle w:val="ListParagraph"/>
        <w:numPr>
          <w:ilvl w:val="0"/>
          <w:numId w:val="24"/>
        </w:numPr>
        <w:spacing w:before="120" w:after="120"/>
        <w:contextualSpacing w:val="0"/>
        <w:rPr>
          <w:rFonts w:eastAsia="Calibri" w:cstheme="minorHAnsi"/>
        </w:rPr>
      </w:pPr>
      <w:r w:rsidRPr="00803B5B">
        <w:rPr>
          <w:rFonts w:eastAsia="Calibri" w:cstheme="minorHAnsi"/>
        </w:rPr>
        <w:t>In a history class on the causes of the American Revolution, Mr. Avery wants to assess students’ understanding of multiple causes of the revolution and their immediate effects on conditions between the British and Americans. Mr. Avery asks students to use a cause/effect organizer to organize and share their thinking.</w:t>
      </w:r>
    </w:p>
    <w:p w14:paraId="74F9639F" w14:textId="77777777" w:rsidR="00FC2391" w:rsidRDefault="00FC2391" w:rsidP="00FC2391">
      <w:pPr>
        <w:pStyle w:val="ListParagraph"/>
        <w:numPr>
          <w:ilvl w:val="0"/>
          <w:numId w:val="24"/>
        </w:numPr>
        <w:spacing w:before="120" w:after="120"/>
        <w:contextualSpacing w:val="0"/>
        <w:rPr>
          <w:rFonts w:eastAsia="Calibri" w:cstheme="minorHAnsi"/>
        </w:rPr>
      </w:pPr>
      <w:r w:rsidRPr="00803B5B">
        <w:rPr>
          <w:rFonts w:eastAsia="Calibri" w:cstheme="minorHAnsi"/>
        </w:rPr>
        <w:t>Ms. Huber’s ELA class is about to write compare/contrast essays. She asks students to submit a Venn diagram before they begin writing so that she can gauge their understanding of the similarities and differences between the two texts they will be writing about.</w:t>
      </w:r>
    </w:p>
    <w:p w14:paraId="1A46A881" w14:textId="7E1976DA" w:rsidR="00FC2391" w:rsidRPr="00FC2391" w:rsidRDefault="00FC2391" w:rsidP="00FC2391">
      <w:pPr>
        <w:pStyle w:val="ListParagraph"/>
        <w:numPr>
          <w:ilvl w:val="0"/>
          <w:numId w:val="24"/>
        </w:numPr>
        <w:spacing w:before="120" w:after="120"/>
        <w:contextualSpacing w:val="0"/>
        <w:rPr>
          <w:rFonts w:eastAsia="Calibri" w:cstheme="minorHAnsi"/>
        </w:rPr>
      </w:pPr>
      <w:r w:rsidRPr="00803B5B">
        <w:rPr>
          <w:rFonts w:eastAsia="Calibri" w:cstheme="minorHAnsi"/>
        </w:rPr>
        <w:t>In his science class, students have just learned key vocabulary about the food pyramid. Before moving into his lesson on food and energy transfer, he wants to see what connections students can make between the vocabulary words. He asks students to create a concept map connecting the words.</w:t>
      </w:r>
    </w:p>
    <w:p w14:paraId="6F427023" w14:textId="23BB253F" w:rsidR="00FC2391" w:rsidRPr="00803B5B" w:rsidRDefault="00FC2391" w:rsidP="00FC2391">
      <w:pPr>
        <w:pStyle w:val="ListParagraph"/>
        <w:numPr>
          <w:ilvl w:val="0"/>
          <w:numId w:val="24"/>
        </w:numPr>
        <w:spacing w:before="120" w:after="120"/>
        <w:contextualSpacing w:val="0"/>
        <w:rPr>
          <w:rFonts w:eastAsia="Calibri" w:cstheme="minorHAnsi"/>
        </w:rPr>
      </w:pPr>
      <w:r w:rsidRPr="00803B5B">
        <w:rPr>
          <w:rFonts w:eastAsia="Calibri" w:cstheme="minorHAnsi"/>
        </w:rPr>
        <w:t>Pre-structured graphic organizers are NOT the best form of assessment when you are interested in learning how students make connections between ideas on their own. Unstructured graphic organizers are NOT the best form of assessment when there is one specific way students should structure information.</w:t>
      </w:r>
    </w:p>
    <w:p w14:paraId="24685875" w14:textId="77777777" w:rsidR="00FC2391" w:rsidRPr="00FC2391" w:rsidRDefault="00FC2391" w:rsidP="00FC2391">
      <w:pPr>
        <w:rPr>
          <w:rFonts w:eastAsia="Calibri" w:cstheme="minorHAnsi"/>
          <w:color w:val="000000" w:themeColor="text1"/>
        </w:rPr>
      </w:pPr>
    </w:p>
    <w:p w14:paraId="72ED6CD9" w14:textId="77777777" w:rsidR="00E60875" w:rsidRPr="00803B5B" w:rsidRDefault="00E60875" w:rsidP="00E60875">
      <w:pPr>
        <w:rPr>
          <w:rFonts w:eastAsia="Calibri" w:cstheme="minorHAnsi"/>
          <w:color w:val="000000" w:themeColor="text1"/>
        </w:rPr>
      </w:pPr>
    </w:p>
    <w:p w14:paraId="1975C7DB" w14:textId="77777777" w:rsidR="00E60875" w:rsidRPr="00803B5B" w:rsidRDefault="00E60875" w:rsidP="00E60875">
      <w:pPr>
        <w:rPr>
          <w:rFonts w:eastAsia="Calibri" w:cstheme="minorHAnsi"/>
          <w:color w:val="000000" w:themeColor="text1"/>
        </w:rPr>
      </w:pPr>
    </w:p>
    <w:p w14:paraId="590516F7" w14:textId="77777777" w:rsidR="00BE1931" w:rsidRDefault="00BE1931">
      <w:pPr>
        <w:rPr>
          <w:rFonts w:asciiTheme="majorHAnsi" w:eastAsia="Calibri" w:hAnsiTheme="majorHAnsi" w:cstheme="majorHAnsi"/>
          <w:color w:val="000000" w:themeColor="text1"/>
          <w:sz w:val="28"/>
          <w:szCs w:val="28"/>
        </w:rPr>
      </w:pPr>
      <w:r>
        <w:rPr>
          <w:rFonts w:asciiTheme="majorHAnsi" w:eastAsia="Calibri" w:hAnsiTheme="majorHAnsi" w:cstheme="majorHAnsi"/>
          <w:color w:val="000000" w:themeColor="text1"/>
          <w:sz w:val="28"/>
          <w:szCs w:val="28"/>
        </w:rPr>
        <w:br w:type="page"/>
      </w:r>
    </w:p>
    <w:p w14:paraId="5680DC52" w14:textId="73A6973E" w:rsidR="00E60875" w:rsidRPr="00FC2391" w:rsidRDefault="00E60875" w:rsidP="00E60875">
      <w:pPr>
        <w:rPr>
          <w:rFonts w:asciiTheme="majorHAnsi" w:eastAsia="Calibri" w:hAnsiTheme="majorHAnsi" w:cstheme="majorHAnsi"/>
          <w:color w:val="000000" w:themeColor="text1"/>
          <w:sz w:val="28"/>
          <w:szCs w:val="28"/>
        </w:rPr>
      </w:pPr>
      <w:r w:rsidRPr="00FC2391">
        <w:rPr>
          <w:rFonts w:asciiTheme="majorHAnsi" w:eastAsia="Calibri" w:hAnsiTheme="majorHAnsi" w:cstheme="majorHAnsi"/>
          <w:color w:val="000000" w:themeColor="text1"/>
          <w:sz w:val="28"/>
          <w:szCs w:val="28"/>
        </w:rPr>
        <w:lastRenderedPageBreak/>
        <w:t>Other Formative Assessments: Strategy Jigsaw Materials</w:t>
      </w:r>
    </w:p>
    <w:p w14:paraId="289125BC" w14:textId="4309C972" w:rsidR="00E60875" w:rsidRPr="00FC2391" w:rsidRDefault="00E60875" w:rsidP="00E60875">
      <w:pPr>
        <w:rPr>
          <w:rFonts w:eastAsia="Calibri" w:cstheme="minorHAnsi"/>
          <w:color w:val="000000" w:themeColor="text1"/>
          <w:sz w:val="24"/>
          <w:szCs w:val="24"/>
        </w:rPr>
      </w:pPr>
      <w:r w:rsidRPr="00FC2391">
        <w:rPr>
          <w:rFonts w:eastAsia="Calibri" w:cstheme="minorHAnsi"/>
          <w:b/>
          <w:bCs/>
          <w:color w:val="000000" w:themeColor="text1"/>
          <w:sz w:val="24"/>
          <w:szCs w:val="24"/>
        </w:rPr>
        <w:t>Lesson 5.</w:t>
      </w:r>
      <w:r w:rsidR="00BE1931">
        <w:rPr>
          <w:rFonts w:eastAsia="Calibri" w:cstheme="minorHAnsi"/>
          <w:b/>
          <w:bCs/>
          <w:color w:val="000000" w:themeColor="text1"/>
          <w:sz w:val="24"/>
          <w:szCs w:val="24"/>
        </w:rPr>
        <w:t>10</w:t>
      </w:r>
      <w:r w:rsidRPr="00FC2391">
        <w:rPr>
          <w:rFonts w:eastAsia="Calibri" w:cstheme="minorHAnsi"/>
          <w:b/>
          <w:bCs/>
          <w:color w:val="000000" w:themeColor="text1"/>
          <w:sz w:val="24"/>
          <w:szCs w:val="24"/>
        </w:rPr>
        <w:t>: Other Formative Assessments</w:t>
      </w:r>
    </w:p>
    <w:p w14:paraId="2986B508" w14:textId="55F1FECB" w:rsidR="00E60875" w:rsidRPr="00FC2391" w:rsidRDefault="00E60875" w:rsidP="00FC2391">
      <w:pPr>
        <w:pStyle w:val="Title"/>
        <w:rPr>
          <w:rFonts w:asciiTheme="minorHAnsi" w:eastAsia="Calibri" w:hAnsiTheme="minorHAnsi" w:cstheme="minorHAnsi"/>
          <w:b/>
          <w:bCs/>
          <w:color w:val="000000" w:themeColor="text1"/>
          <w:sz w:val="22"/>
          <w:szCs w:val="22"/>
        </w:rPr>
      </w:pPr>
      <w:r w:rsidRPr="00FC2391">
        <w:rPr>
          <w:rFonts w:asciiTheme="minorHAnsi" w:eastAsia="Calibri" w:hAnsiTheme="minorHAnsi" w:cstheme="minorHAnsi"/>
          <w:b/>
          <w:bCs/>
          <w:color w:val="000000" w:themeColor="text1"/>
          <w:sz w:val="22"/>
          <w:szCs w:val="22"/>
        </w:rPr>
        <w:t>Learning Logs</w:t>
      </w:r>
    </w:p>
    <w:p w14:paraId="2FDBBD90" w14:textId="77777777" w:rsidR="00E60875" w:rsidRPr="00803B5B" w:rsidRDefault="00E60875" w:rsidP="00E60875">
      <w:pPr>
        <w:pStyle w:val="Heading1"/>
        <w:rPr>
          <w:rFonts w:asciiTheme="minorHAnsi" w:eastAsia="Calibri" w:hAnsiTheme="minorHAnsi" w:cstheme="minorHAnsi"/>
          <w:color w:val="000000" w:themeColor="text1"/>
          <w:sz w:val="22"/>
          <w:szCs w:val="22"/>
        </w:rPr>
      </w:pPr>
      <w:r w:rsidRPr="00803B5B">
        <w:rPr>
          <w:rFonts w:asciiTheme="minorHAnsi" w:eastAsia="Calibri" w:hAnsiTheme="minorHAnsi" w:cstheme="minorHAnsi"/>
          <w:b/>
          <w:bCs/>
          <w:color w:val="000000" w:themeColor="text1"/>
          <w:sz w:val="22"/>
          <w:szCs w:val="22"/>
        </w:rPr>
        <w:t>What are Learning Logs?</w:t>
      </w:r>
    </w:p>
    <w:p w14:paraId="1C0405FF" w14:textId="77777777" w:rsidR="00E60875" w:rsidRPr="00803B5B" w:rsidRDefault="00E60875" w:rsidP="00E60875">
      <w:pPr>
        <w:rPr>
          <w:rFonts w:eastAsia="Calibri" w:cstheme="minorHAnsi"/>
          <w:color w:val="000000" w:themeColor="text1"/>
        </w:rPr>
      </w:pPr>
      <w:r w:rsidRPr="00803B5B">
        <w:rPr>
          <w:rFonts w:eastAsia="Calibri" w:cstheme="minorHAnsi"/>
          <w:b/>
          <w:bCs/>
          <w:color w:val="000000" w:themeColor="text1"/>
        </w:rPr>
        <w:t>Learning logs</w:t>
      </w:r>
      <w:r w:rsidRPr="00803B5B">
        <w:rPr>
          <w:rFonts w:eastAsia="Calibri" w:cstheme="minorHAnsi"/>
          <w:color w:val="000000" w:themeColor="text1"/>
        </w:rPr>
        <w:t xml:space="preserve"> are a record of student observations and reflections over time. They are best used in multi-day lessons or even multi-week units. They provide insight into what and how students are thinking about the material as well as questions they have. Using learning logs helps students develop a habit of reflection and develop metacognitive skills (skills that help them understand their own thinking and become aware of how they learn).</w:t>
      </w:r>
    </w:p>
    <w:p w14:paraId="443F067E" w14:textId="77777777" w:rsidR="00FC2391" w:rsidRDefault="00E60875" w:rsidP="00FC2391">
      <w:pPr>
        <w:rPr>
          <w:rStyle w:val="Hyperlink"/>
          <w:rFonts w:eastAsia="Calibri" w:cstheme="minorHAnsi"/>
          <w:i/>
          <w:iCs/>
          <w:sz w:val="18"/>
          <w:szCs w:val="18"/>
        </w:rPr>
      </w:pPr>
      <w:r w:rsidRPr="00FC2391">
        <w:rPr>
          <w:rFonts w:eastAsia="Calibri" w:cstheme="minorHAnsi"/>
          <w:i/>
          <w:iCs/>
          <w:color w:val="000000" w:themeColor="text1"/>
          <w:sz w:val="18"/>
          <w:szCs w:val="18"/>
        </w:rPr>
        <w:t xml:space="preserve">Adapted from: </w:t>
      </w:r>
      <w:hyperlink r:id="rId8">
        <w:r w:rsidRPr="00FC2391">
          <w:rPr>
            <w:rStyle w:val="Hyperlink"/>
            <w:rFonts w:eastAsia="Calibri" w:cstheme="minorHAnsi"/>
            <w:i/>
            <w:iCs/>
            <w:sz w:val="18"/>
            <w:szCs w:val="18"/>
          </w:rPr>
          <w:t>https://www.education.vic.gov.au/Documents/school/teachers/teachingresources/Formative-assessment-strategies.pdf</w:t>
        </w:r>
      </w:hyperlink>
    </w:p>
    <w:p w14:paraId="3FA7FC9E" w14:textId="77777777" w:rsidR="00FC2391" w:rsidRDefault="00FC2391" w:rsidP="00FC2391">
      <w:pPr>
        <w:rPr>
          <w:rStyle w:val="Hyperlink"/>
          <w:rFonts w:eastAsia="Calibri" w:cstheme="minorHAnsi"/>
          <w:i/>
          <w:iCs/>
          <w:sz w:val="18"/>
          <w:szCs w:val="18"/>
        </w:rPr>
      </w:pPr>
    </w:p>
    <w:p w14:paraId="577B3F09" w14:textId="40E8D7B4" w:rsidR="00E60875" w:rsidRPr="00FC2391" w:rsidRDefault="00E60875" w:rsidP="00FC2391">
      <w:pPr>
        <w:rPr>
          <w:rFonts w:eastAsia="Calibri" w:cstheme="minorHAnsi"/>
          <w:i/>
          <w:iCs/>
          <w:color w:val="000000" w:themeColor="text1"/>
          <w:sz w:val="18"/>
          <w:szCs w:val="18"/>
        </w:rPr>
      </w:pPr>
      <w:r w:rsidRPr="00803B5B">
        <w:rPr>
          <w:rFonts w:eastAsia="Calibri" w:cstheme="minorHAnsi"/>
          <w:b/>
          <w:bCs/>
          <w:color w:val="000000" w:themeColor="text1"/>
        </w:rPr>
        <w:t xml:space="preserve">How does a teacher prepare for using Learning Logs? </w:t>
      </w:r>
    </w:p>
    <w:p w14:paraId="2E2E2E89" w14:textId="77777777" w:rsidR="00E60875" w:rsidRPr="00803B5B" w:rsidRDefault="00E60875" w:rsidP="00E60875">
      <w:pPr>
        <w:rPr>
          <w:rFonts w:eastAsia="Calibri" w:cstheme="minorHAnsi"/>
          <w:color w:val="000000" w:themeColor="text1"/>
        </w:rPr>
      </w:pPr>
    </w:p>
    <w:p w14:paraId="3CBC17AF" w14:textId="77777777" w:rsidR="00E60875" w:rsidRPr="00803B5B" w:rsidRDefault="00E60875" w:rsidP="00E60875">
      <w:pPr>
        <w:pStyle w:val="ListParagraph"/>
        <w:numPr>
          <w:ilvl w:val="0"/>
          <w:numId w:val="21"/>
        </w:numPr>
        <w:rPr>
          <w:rFonts w:eastAsia="Calibri" w:cstheme="minorHAnsi"/>
          <w:color w:val="000000" w:themeColor="text1"/>
        </w:rPr>
      </w:pPr>
      <w:r w:rsidRPr="00803B5B">
        <w:rPr>
          <w:rFonts w:eastAsia="Calibri" w:cstheme="minorHAnsi"/>
          <w:color w:val="000000" w:themeColor="text1"/>
        </w:rPr>
        <w:t xml:space="preserve">Identify a learning segment for which you’d like to track student thinking, questions, reflections, and self-assessment. </w:t>
      </w:r>
    </w:p>
    <w:p w14:paraId="16E56D38" w14:textId="77777777" w:rsidR="00E60875" w:rsidRPr="00803B5B" w:rsidRDefault="00E60875" w:rsidP="00E60875">
      <w:pPr>
        <w:pStyle w:val="ListParagraph"/>
        <w:numPr>
          <w:ilvl w:val="0"/>
          <w:numId w:val="21"/>
        </w:numPr>
        <w:rPr>
          <w:rFonts w:eastAsia="Calibri" w:cstheme="minorHAnsi"/>
          <w:color w:val="000000" w:themeColor="text1"/>
        </w:rPr>
      </w:pPr>
      <w:r w:rsidRPr="00803B5B">
        <w:rPr>
          <w:rFonts w:eastAsia="Calibri" w:cstheme="minorHAnsi"/>
          <w:color w:val="000000" w:themeColor="text1"/>
        </w:rPr>
        <w:t xml:space="preserve">Create a learning log with broad guiding questions and a space for daily reflection (see graphic organizers). </w:t>
      </w:r>
    </w:p>
    <w:p w14:paraId="7A9BAC3F" w14:textId="77777777" w:rsidR="00E60875" w:rsidRPr="00803B5B" w:rsidRDefault="00E60875" w:rsidP="00E60875">
      <w:pPr>
        <w:pStyle w:val="ListParagraph"/>
        <w:numPr>
          <w:ilvl w:val="0"/>
          <w:numId w:val="21"/>
        </w:numPr>
        <w:rPr>
          <w:rFonts w:eastAsia="Calibri" w:cstheme="minorHAnsi"/>
          <w:color w:val="000000" w:themeColor="text1"/>
        </w:rPr>
      </w:pPr>
      <w:r w:rsidRPr="00803B5B">
        <w:rPr>
          <w:rFonts w:eastAsia="Calibri" w:cstheme="minorHAnsi"/>
          <w:color w:val="000000" w:themeColor="text1"/>
        </w:rPr>
        <w:t>Provide time daily or weekly for students to self-reflect.</w:t>
      </w:r>
    </w:p>
    <w:p w14:paraId="412BE1DA" w14:textId="77777777" w:rsidR="00E60875" w:rsidRPr="00803B5B" w:rsidRDefault="00E60875" w:rsidP="00E60875">
      <w:pPr>
        <w:pStyle w:val="ListParagraph"/>
        <w:numPr>
          <w:ilvl w:val="0"/>
          <w:numId w:val="21"/>
        </w:numPr>
        <w:rPr>
          <w:rFonts w:eastAsia="Calibri" w:cstheme="minorHAnsi"/>
          <w:color w:val="000000" w:themeColor="text1"/>
        </w:rPr>
      </w:pPr>
      <w:r w:rsidRPr="00803B5B">
        <w:rPr>
          <w:rFonts w:eastAsia="Calibri" w:cstheme="minorHAnsi"/>
          <w:color w:val="000000" w:themeColor="text1"/>
        </w:rPr>
        <w:t>Use learning logs for personal check-ins and conferences with students.</w:t>
      </w:r>
    </w:p>
    <w:p w14:paraId="6AC74086"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p>
    <w:p w14:paraId="79033E53"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 xml:space="preserve">How do students use Learning Logs? </w:t>
      </w:r>
    </w:p>
    <w:p w14:paraId="0C7AFADB" w14:textId="77777777" w:rsidR="00E60875" w:rsidRPr="00803B5B" w:rsidRDefault="00E60875" w:rsidP="00E60875">
      <w:pPr>
        <w:rPr>
          <w:rFonts w:eastAsia="Calibri" w:cstheme="minorHAnsi"/>
          <w:color w:val="000000" w:themeColor="text1"/>
        </w:rPr>
      </w:pPr>
    </w:p>
    <w:p w14:paraId="64F64B0B" w14:textId="77777777" w:rsidR="00E60875" w:rsidRPr="00803B5B" w:rsidRDefault="00E60875" w:rsidP="00E60875">
      <w:pPr>
        <w:pStyle w:val="ListParagraph"/>
        <w:numPr>
          <w:ilvl w:val="0"/>
          <w:numId w:val="20"/>
        </w:numPr>
        <w:rPr>
          <w:rFonts w:eastAsia="Calibri" w:cstheme="minorHAnsi"/>
          <w:color w:val="000000" w:themeColor="text1"/>
        </w:rPr>
      </w:pPr>
      <w:r w:rsidRPr="00803B5B">
        <w:rPr>
          <w:rFonts w:eastAsia="Calibri" w:cstheme="minorHAnsi"/>
          <w:color w:val="000000" w:themeColor="text1"/>
        </w:rPr>
        <w:t xml:space="preserve">Respond to the broad guiding questions in the space provided on a daily or weekly basis. </w:t>
      </w:r>
    </w:p>
    <w:p w14:paraId="57A9DAA2" w14:textId="77777777" w:rsidR="00E60875" w:rsidRPr="00803B5B" w:rsidRDefault="00E60875" w:rsidP="00E60875">
      <w:pPr>
        <w:pStyle w:val="ListParagraph"/>
        <w:numPr>
          <w:ilvl w:val="0"/>
          <w:numId w:val="20"/>
        </w:numPr>
        <w:rPr>
          <w:rFonts w:eastAsia="Calibri" w:cstheme="minorHAnsi"/>
          <w:color w:val="000000" w:themeColor="text1"/>
        </w:rPr>
      </w:pPr>
      <w:r w:rsidRPr="00803B5B">
        <w:rPr>
          <w:rFonts w:eastAsia="Calibri" w:cstheme="minorHAnsi"/>
          <w:color w:val="000000" w:themeColor="text1"/>
        </w:rPr>
        <w:t>Include reflections on personal learning (What are you learning? What are you still confused about? What is easy? What is hard?)</w:t>
      </w:r>
    </w:p>
    <w:p w14:paraId="2A355970" w14:textId="77777777" w:rsidR="00E60875" w:rsidRPr="00803B5B" w:rsidRDefault="00E60875" w:rsidP="00E60875">
      <w:pPr>
        <w:pStyle w:val="ListParagraph"/>
        <w:numPr>
          <w:ilvl w:val="0"/>
          <w:numId w:val="20"/>
        </w:numPr>
        <w:rPr>
          <w:rFonts w:eastAsia="Calibri" w:cstheme="minorHAnsi"/>
          <w:color w:val="000000" w:themeColor="text1"/>
        </w:rPr>
      </w:pPr>
      <w:r w:rsidRPr="00803B5B">
        <w:rPr>
          <w:rFonts w:eastAsia="Calibri" w:cstheme="minorHAnsi"/>
          <w:color w:val="000000" w:themeColor="text1"/>
        </w:rPr>
        <w:t xml:space="preserve">Include questions about learning. </w:t>
      </w:r>
    </w:p>
    <w:p w14:paraId="5BB4D655" w14:textId="77777777" w:rsidR="00E60875" w:rsidRPr="00803B5B" w:rsidRDefault="00E60875" w:rsidP="00E60875">
      <w:pPr>
        <w:pStyle w:val="ListParagraph"/>
        <w:numPr>
          <w:ilvl w:val="0"/>
          <w:numId w:val="20"/>
        </w:numPr>
        <w:rPr>
          <w:rFonts w:eastAsia="Calibri" w:cstheme="minorHAnsi"/>
          <w:color w:val="000000" w:themeColor="text1"/>
        </w:rPr>
      </w:pPr>
      <w:r w:rsidRPr="00803B5B">
        <w:rPr>
          <w:rFonts w:eastAsia="Calibri" w:cstheme="minorHAnsi"/>
          <w:color w:val="000000" w:themeColor="text1"/>
        </w:rPr>
        <w:t>Use your learning log to engage in conversations with your peers and your teacher about your progress.</w:t>
      </w:r>
    </w:p>
    <w:p w14:paraId="438F6102" w14:textId="77777777" w:rsidR="00E60875" w:rsidRPr="00803B5B" w:rsidRDefault="00E60875" w:rsidP="00E60875">
      <w:pPr>
        <w:rPr>
          <w:rFonts w:eastAsia="Calibri" w:cstheme="minorHAnsi"/>
          <w:color w:val="000000" w:themeColor="text1"/>
        </w:rPr>
      </w:pPr>
    </w:p>
    <w:p w14:paraId="6E89534E"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When might teachers use Learning Logs as a formative assessment?</w:t>
      </w:r>
    </w:p>
    <w:p w14:paraId="254DBF6A"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Learning logs are ideal when teachers are interested not only in what students are learning but also in how they are learning it and what questions arise from new learning. Teachers can use the information in learning logs not only to understand student progress but also to self-reflect on the impact of their instruction over time. Learning logs should be used when learning and assessment will take place over an extended time and when teachers want to develop skills of personal reflection and self-assessment. </w:t>
      </w:r>
    </w:p>
    <w:p w14:paraId="32B50486" w14:textId="77777777" w:rsidR="00E60875" w:rsidRPr="00803B5B" w:rsidRDefault="00E60875" w:rsidP="00E60875">
      <w:pPr>
        <w:rPr>
          <w:rFonts w:eastAsia="Calibri" w:cstheme="minorHAnsi"/>
          <w:color w:val="000000" w:themeColor="text1"/>
        </w:rPr>
      </w:pPr>
    </w:p>
    <w:p w14:paraId="481DC9E5" w14:textId="0E8841F8" w:rsidR="00E60875" w:rsidRPr="00803B5B" w:rsidRDefault="00E60875" w:rsidP="00E60875">
      <w:pPr>
        <w:rPr>
          <w:rFonts w:eastAsia="Calibri" w:cstheme="minorHAnsi"/>
          <w:color w:val="000000" w:themeColor="text1"/>
        </w:rPr>
      </w:pPr>
      <w:r w:rsidRPr="00803B5B">
        <w:rPr>
          <w:rFonts w:eastAsia="Calibri" w:cstheme="minorHAnsi"/>
          <w:color w:val="000000" w:themeColor="text1"/>
        </w:rPr>
        <w:lastRenderedPageBreak/>
        <w:t xml:space="preserve">Learning logs are NOT effective assessments when the teacher wants to focus only on assessing content. </w:t>
      </w:r>
    </w:p>
    <w:p w14:paraId="39D737C0"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For example: </w:t>
      </w:r>
    </w:p>
    <w:p w14:paraId="10828743" w14:textId="77777777" w:rsidR="00E60875" w:rsidRPr="00803B5B" w:rsidRDefault="00E60875" w:rsidP="00E60875">
      <w:pPr>
        <w:rPr>
          <w:rFonts w:eastAsia="Calibri" w:cstheme="minorHAnsi"/>
          <w:color w:val="000000" w:themeColor="text1"/>
        </w:rPr>
      </w:pPr>
    </w:p>
    <w:p w14:paraId="7A8BC5E4" w14:textId="79093E59" w:rsidR="00E60875" w:rsidRPr="00803B5B" w:rsidRDefault="00E60875" w:rsidP="00E60875">
      <w:pPr>
        <w:pStyle w:val="ListParagraph"/>
        <w:numPr>
          <w:ilvl w:val="0"/>
          <w:numId w:val="19"/>
        </w:numPr>
        <w:rPr>
          <w:rFonts w:eastAsia="Calibri" w:cstheme="minorHAnsi"/>
          <w:color w:val="000000" w:themeColor="text1"/>
        </w:rPr>
      </w:pPr>
      <w:r w:rsidRPr="00803B5B">
        <w:rPr>
          <w:rFonts w:eastAsia="Calibri" w:cstheme="minorHAnsi"/>
          <w:color w:val="000000" w:themeColor="text1"/>
        </w:rPr>
        <w:t>Ms. Nash is teaching her students to write persuasive essays. They will engage in numerous activities over the course of three weeks to explore persuasive essays, break down the parts of persuasive essays, practice the parts of persuasive essays, and then develop their own persuasive essays. Ms. Nash is interested in how her students’ observations and understanding progress over time. She’d also like to give them some practice in self-</w:t>
      </w:r>
      <w:r w:rsidR="00C85FAF" w:rsidRPr="00803B5B">
        <w:rPr>
          <w:rFonts w:eastAsia="Calibri" w:cstheme="minorHAnsi"/>
          <w:color w:val="000000" w:themeColor="text1"/>
        </w:rPr>
        <w:t>assessment,</w:t>
      </w:r>
      <w:r w:rsidRPr="00803B5B">
        <w:rPr>
          <w:rFonts w:eastAsia="Calibri" w:cstheme="minorHAnsi"/>
          <w:color w:val="000000" w:themeColor="text1"/>
        </w:rPr>
        <w:t xml:space="preserve"> so they learn how to be constructively critical of their own work for opportunities to revise.</w:t>
      </w:r>
    </w:p>
    <w:p w14:paraId="5D0C644F" w14:textId="521F9BD9" w:rsidR="00E60875" w:rsidRPr="00FC2391" w:rsidRDefault="00E60875" w:rsidP="00E60875">
      <w:pPr>
        <w:pStyle w:val="ListParagraph"/>
        <w:numPr>
          <w:ilvl w:val="0"/>
          <w:numId w:val="19"/>
        </w:numPr>
        <w:rPr>
          <w:rFonts w:eastAsia="Calibri" w:cstheme="minorHAnsi"/>
          <w:color w:val="000000" w:themeColor="text1"/>
        </w:rPr>
      </w:pPr>
      <w:r w:rsidRPr="00803B5B">
        <w:rPr>
          <w:rFonts w:eastAsia="Calibri" w:cstheme="minorHAnsi"/>
          <w:color w:val="000000" w:themeColor="text1"/>
        </w:rPr>
        <w:t>Mr. Xia is about to teach a financial literacy unit in his math class. Because financial literacy is a lifelong and real-world skill, he’d like to help his students develop the habit of reflecting on their financial practices. He’s also teaching the unit in a new way this year and would like to gather some information that helps him understand how each lesson in his unit is supporting student learning. He decides a learning log will help students develop lifelong habits and give him insight into how his unit is working.</w:t>
      </w:r>
    </w:p>
    <w:p w14:paraId="3F7117A5" w14:textId="77777777" w:rsidR="00E60875" w:rsidRPr="00803B5B" w:rsidRDefault="00E60875" w:rsidP="00E60875">
      <w:pPr>
        <w:rPr>
          <w:rFonts w:eastAsia="Calibri" w:cstheme="minorHAnsi"/>
          <w:color w:val="000000" w:themeColor="text1"/>
        </w:rPr>
      </w:pPr>
    </w:p>
    <w:p w14:paraId="2C2BAD47" w14:textId="77777777" w:rsidR="00FC2391" w:rsidRDefault="00FC2391">
      <w:pPr>
        <w:rPr>
          <w:rFonts w:eastAsia="Calibri" w:cstheme="minorHAnsi"/>
          <w:color w:val="000000" w:themeColor="text1"/>
        </w:rPr>
      </w:pPr>
      <w:r>
        <w:rPr>
          <w:rFonts w:eastAsia="Calibri" w:cstheme="minorHAnsi"/>
          <w:color w:val="000000" w:themeColor="text1"/>
        </w:rPr>
        <w:br w:type="page"/>
      </w:r>
    </w:p>
    <w:p w14:paraId="70A4F2D3" w14:textId="21AAAFEC" w:rsidR="00E60875" w:rsidRPr="00FC2391" w:rsidRDefault="00E60875" w:rsidP="00E60875">
      <w:pPr>
        <w:rPr>
          <w:rFonts w:asciiTheme="majorHAnsi" w:eastAsia="Calibri" w:hAnsiTheme="majorHAnsi" w:cstheme="majorHAnsi"/>
          <w:color w:val="000000" w:themeColor="text1"/>
          <w:sz w:val="28"/>
          <w:szCs w:val="28"/>
        </w:rPr>
      </w:pPr>
      <w:r w:rsidRPr="00FC2391">
        <w:rPr>
          <w:rFonts w:asciiTheme="majorHAnsi" w:eastAsia="Calibri" w:hAnsiTheme="majorHAnsi" w:cstheme="majorHAnsi"/>
          <w:color w:val="000000" w:themeColor="text1"/>
          <w:sz w:val="28"/>
          <w:szCs w:val="28"/>
        </w:rPr>
        <w:lastRenderedPageBreak/>
        <w:t>Other Formative Assessments: Strategy Jigsaw Materials</w:t>
      </w:r>
    </w:p>
    <w:p w14:paraId="03047959" w14:textId="50C8D656" w:rsidR="00E60875" w:rsidRPr="00C85FAF" w:rsidRDefault="00E60875" w:rsidP="00E60875">
      <w:pPr>
        <w:rPr>
          <w:rFonts w:eastAsia="Calibri" w:cstheme="minorHAnsi"/>
          <w:color w:val="000000" w:themeColor="text1"/>
          <w:sz w:val="24"/>
          <w:szCs w:val="24"/>
        </w:rPr>
      </w:pPr>
      <w:r w:rsidRPr="00C85FAF">
        <w:rPr>
          <w:rFonts w:eastAsia="Calibri" w:cstheme="minorHAnsi"/>
          <w:b/>
          <w:bCs/>
          <w:color w:val="000000" w:themeColor="text1"/>
          <w:sz w:val="24"/>
          <w:szCs w:val="24"/>
        </w:rPr>
        <w:t>Lesson 5.</w:t>
      </w:r>
      <w:r w:rsidR="00BE1931">
        <w:rPr>
          <w:rFonts w:eastAsia="Calibri" w:cstheme="minorHAnsi"/>
          <w:b/>
          <w:bCs/>
          <w:color w:val="000000" w:themeColor="text1"/>
          <w:sz w:val="24"/>
          <w:szCs w:val="24"/>
        </w:rPr>
        <w:t>10</w:t>
      </w:r>
      <w:r w:rsidRPr="00C85FAF">
        <w:rPr>
          <w:rFonts w:eastAsia="Calibri" w:cstheme="minorHAnsi"/>
          <w:b/>
          <w:bCs/>
          <w:color w:val="000000" w:themeColor="text1"/>
          <w:sz w:val="24"/>
          <w:szCs w:val="24"/>
        </w:rPr>
        <w:t>: Other Formative Assessments</w:t>
      </w:r>
    </w:p>
    <w:p w14:paraId="44E31075" w14:textId="7017A135" w:rsidR="00E60875" w:rsidRPr="00803B5B" w:rsidRDefault="00E60875" w:rsidP="00C85FAF">
      <w:pPr>
        <w:pStyle w:val="Title"/>
        <w:rPr>
          <w:rFonts w:asciiTheme="minorHAnsi" w:eastAsia="Calibri" w:hAnsiTheme="minorHAnsi" w:cstheme="minorHAnsi"/>
          <w:color w:val="000000" w:themeColor="text1"/>
          <w:sz w:val="22"/>
          <w:szCs w:val="22"/>
        </w:rPr>
      </w:pPr>
      <w:r w:rsidRPr="00FC2391">
        <w:rPr>
          <w:rFonts w:asciiTheme="minorHAnsi" w:eastAsia="Calibri" w:hAnsiTheme="minorHAnsi" w:cstheme="minorHAnsi"/>
          <w:color w:val="000000" w:themeColor="text1"/>
          <w:sz w:val="22"/>
          <w:szCs w:val="22"/>
        </w:rPr>
        <w:t>ABCD Cards (and other forms of Multiple Choice)</w:t>
      </w:r>
    </w:p>
    <w:p w14:paraId="55FB3CE8" w14:textId="77777777" w:rsidR="00E60875" w:rsidRPr="00803B5B" w:rsidRDefault="00E60875" w:rsidP="00E60875">
      <w:pPr>
        <w:pStyle w:val="Heading1"/>
        <w:rPr>
          <w:rFonts w:asciiTheme="minorHAnsi" w:eastAsia="Calibri" w:hAnsiTheme="minorHAnsi" w:cstheme="minorHAnsi"/>
          <w:color w:val="000000" w:themeColor="text1"/>
          <w:sz w:val="22"/>
          <w:szCs w:val="22"/>
        </w:rPr>
      </w:pPr>
      <w:r w:rsidRPr="00803B5B">
        <w:rPr>
          <w:rFonts w:asciiTheme="minorHAnsi" w:eastAsia="Calibri" w:hAnsiTheme="minorHAnsi" w:cstheme="minorHAnsi"/>
          <w:b/>
          <w:bCs/>
          <w:color w:val="000000" w:themeColor="text1"/>
          <w:sz w:val="22"/>
          <w:szCs w:val="22"/>
        </w:rPr>
        <w:t>What are ABCD Cards?</w:t>
      </w:r>
    </w:p>
    <w:p w14:paraId="225C7968" w14:textId="71A9A9D1"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ABCD cards allow students to quickly respond to multiple choice questions posed during a lesson. Questions can be posed spontaneously by the teacher or can be pre-planned. Students each have two cards – one with A on the front and B on the back and another with C on the front and B on the back. When the teacher poses a </w:t>
      </w:r>
      <w:r w:rsidR="00C85FAF" w:rsidRPr="00803B5B">
        <w:rPr>
          <w:rFonts w:eastAsia="Calibri" w:cstheme="minorHAnsi"/>
          <w:color w:val="000000" w:themeColor="text1"/>
        </w:rPr>
        <w:t>multiple-choice question</w:t>
      </w:r>
      <w:r w:rsidRPr="00803B5B">
        <w:rPr>
          <w:rFonts w:eastAsia="Calibri" w:cstheme="minorHAnsi"/>
          <w:color w:val="000000" w:themeColor="text1"/>
        </w:rPr>
        <w:t xml:space="preserve">, students hold up the card that corresponds with their response for a quick and informal assessment of student understanding. </w:t>
      </w:r>
    </w:p>
    <w:p w14:paraId="50AA5E8D" w14:textId="77777777" w:rsidR="00E60875" w:rsidRPr="00803B5B" w:rsidRDefault="00E60875" w:rsidP="00E60875">
      <w:pPr>
        <w:rPr>
          <w:rFonts w:eastAsia="Calibri" w:cstheme="minorHAnsi"/>
          <w:color w:val="000000" w:themeColor="text1"/>
        </w:rPr>
      </w:pPr>
    </w:p>
    <w:p w14:paraId="32FA23E9"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Multiple choice questions in their more traditional paper and pencil form can also be used as a more formal assessment of student learning at strategic moments in the lesson.</w:t>
      </w:r>
    </w:p>
    <w:p w14:paraId="60050A48" w14:textId="77777777" w:rsidR="00E60875" w:rsidRPr="00803B5B" w:rsidRDefault="00E60875" w:rsidP="00E60875">
      <w:pPr>
        <w:rPr>
          <w:rFonts w:eastAsia="Calibri" w:cstheme="minorHAnsi"/>
          <w:color w:val="000000" w:themeColor="text1"/>
        </w:rPr>
      </w:pPr>
    </w:p>
    <w:p w14:paraId="3C68489E"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 xml:space="preserve">How does a teacher prepare for ABCD Cards? </w:t>
      </w:r>
    </w:p>
    <w:p w14:paraId="07B6B4C9" w14:textId="77777777" w:rsidR="00E60875" w:rsidRPr="00803B5B" w:rsidRDefault="00E60875" w:rsidP="00E60875">
      <w:pPr>
        <w:rPr>
          <w:rFonts w:eastAsia="Calibri" w:cstheme="minorHAnsi"/>
          <w:color w:val="000000" w:themeColor="text1"/>
        </w:rPr>
      </w:pPr>
    </w:p>
    <w:p w14:paraId="07423F44" w14:textId="77777777" w:rsidR="00E60875" w:rsidRPr="00803B5B" w:rsidRDefault="00E60875" w:rsidP="00E60875">
      <w:pPr>
        <w:pStyle w:val="ListParagraph"/>
        <w:numPr>
          <w:ilvl w:val="0"/>
          <w:numId w:val="18"/>
        </w:numPr>
        <w:rPr>
          <w:rFonts w:eastAsia="Calibri" w:cstheme="minorHAnsi"/>
          <w:color w:val="000000" w:themeColor="text1"/>
        </w:rPr>
      </w:pPr>
      <w:r w:rsidRPr="00803B5B">
        <w:rPr>
          <w:rFonts w:eastAsia="Calibri" w:cstheme="minorHAnsi"/>
          <w:color w:val="000000" w:themeColor="text1"/>
        </w:rPr>
        <w:t xml:space="preserve">Prepare and provide cards for each student in the class. Ask students to keep their cards available throughout the lesson. </w:t>
      </w:r>
    </w:p>
    <w:p w14:paraId="4CA51E47" w14:textId="77777777" w:rsidR="00FC2391" w:rsidRDefault="00E60875" w:rsidP="00E60875">
      <w:pPr>
        <w:pStyle w:val="ListParagraph"/>
        <w:numPr>
          <w:ilvl w:val="0"/>
          <w:numId w:val="18"/>
        </w:numPr>
        <w:rPr>
          <w:rFonts w:eastAsia="Calibri" w:cstheme="minorHAnsi"/>
          <w:color w:val="000000" w:themeColor="text1"/>
        </w:rPr>
      </w:pPr>
      <w:r w:rsidRPr="00803B5B">
        <w:rPr>
          <w:rFonts w:eastAsia="Calibri" w:cstheme="minorHAnsi"/>
          <w:color w:val="000000" w:themeColor="text1"/>
        </w:rPr>
        <w:t xml:space="preserve">Pre-plan questions at key moments in the lesson based on what students need to know prior to the next step in the lesson. During key moments, pose each question verbally and visually where students can see it. </w:t>
      </w:r>
    </w:p>
    <w:p w14:paraId="15992BCF" w14:textId="77BDEFCA" w:rsidR="00E60875" w:rsidRPr="00FC2391" w:rsidRDefault="00E60875" w:rsidP="00E60875">
      <w:pPr>
        <w:pStyle w:val="ListParagraph"/>
        <w:numPr>
          <w:ilvl w:val="0"/>
          <w:numId w:val="18"/>
        </w:numPr>
        <w:rPr>
          <w:rFonts w:eastAsia="Calibri" w:cstheme="minorHAnsi"/>
          <w:color w:val="000000" w:themeColor="text1"/>
        </w:rPr>
      </w:pPr>
      <w:r w:rsidRPr="00FC2391">
        <w:rPr>
          <w:rFonts w:eastAsia="Calibri" w:cstheme="minorHAnsi"/>
          <w:color w:val="000000" w:themeColor="text1"/>
        </w:rPr>
        <w:t xml:space="preserve">For a more formal approach to ABCD Cards, create a set of multiple-choice questions for students to complete with paper and pencil. </w:t>
      </w:r>
    </w:p>
    <w:p w14:paraId="15BF2082"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p>
    <w:p w14:paraId="604EC69C"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 xml:space="preserve">How do students use ABCD Cards? </w:t>
      </w:r>
    </w:p>
    <w:p w14:paraId="49262F08" w14:textId="77777777" w:rsidR="00E60875" w:rsidRPr="00803B5B" w:rsidRDefault="00E60875" w:rsidP="00E60875">
      <w:pPr>
        <w:rPr>
          <w:rFonts w:eastAsia="Calibri" w:cstheme="minorHAnsi"/>
          <w:color w:val="000000" w:themeColor="text1"/>
        </w:rPr>
      </w:pPr>
    </w:p>
    <w:p w14:paraId="58E71002" w14:textId="77777777" w:rsidR="00E60875" w:rsidRPr="00803B5B" w:rsidRDefault="00E60875" w:rsidP="00E60875">
      <w:pPr>
        <w:pStyle w:val="ListParagraph"/>
        <w:numPr>
          <w:ilvl w:val="0"/>
          <w:numId w:val="17"/>
        </w:numPr>
        <w:rPr>
          <w:rFonts w:eastAsia="Calibri" w:cstheme="minorHAnsi"/>
          <w:color w:val="000000" w:themeColor="text1"/>
        </w:rPr>
      </w:pPr>
      <w:r w:rsidRPr="00803B5B">
        <w:rPr>
          <w:rFonts w:eastAsia="Calibri" w:cstheme="minorHAnsi"/>
          <w:color w:val="000000" w:themeColor="text1"/>
        </w:rPr>
        <w:t xml:space="preserve">Keep cards readily available throughout the lesson. </w:t>
      </w:r>
    </w:p>
    <w:p w14:paraId="335E0F38" w14:textId="77777777" w:rsidR="00E60875" w:rsidRPr="00803B5B" w:rsidRDefault="00E60875" w:rsidP="00E60875">
      <w:pPr>
        <w:pStyle w:val="ListParagraph"/>
        <w:numPr>
          <w:ilvl w:val="0"/>
          <w:numId w:val="17"/>
        </w:numPr>
        <w:rPr>
          <w:rFonts w:eastAsia="Calibri" w:cstheme="minorHAnsi"/>
          <w:color w:val="000000" w:themeColor="text1"/>
        </w:rPr>
      </w:pPr>
      <w:r w:rsidRPr="00803B5B">
        <w:rPr>
          <w:rFonts w:eastAsia="Calibri" w:cstheme="minorHAnsi"/>
          <w:color w:val="000000" w:themeColor="text1"/>
        </w:rPr>
        <w:t xml:space="preserve">When a multiple-choice question is posed by the teacher, hold up your response. </w:t>
      </w:r>
    </w:p>
    <w:p w14:paraId="3A7A9FCD" w14:textId="77777777" w:rsidR="00E60875" w:rsidRPr="00803B5B" w:rsidRDefault="00E60875" w:rsidP="00E60875">
      <w:pPr>
        <w:pStyle w:val="Heading2"/>
        <w:rPr>
          <w:rFonts w:asciiTheme="minorHAnsi" w:eastAsia="Yu Gothic Light" w:hAnsiTheme="minorHAnsi" w:cstheme="minorHAnsi"/>
          <w:sz w:val="22"/>
          <w:szCs w:val="22"/>
        </w:rPr>
      </w:pPr>
    </w:p>
    <w:p w14:paraId="0D5147C1"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p>
    <w:p w14:paraId="023A6725" w14:textId="77777777" w:rsidR="00E60875" w:rsidRPr="00803B5B" w:rsidRDefault="00E60875" w:rsidP="00E60875">
      <w:pPr>
        <w:pStyle w:val="Heading2"/>
        <w:rPr>
          <w:rFonts w:asciiTheme="minorHAnsi" w:eastAsia="Calibri" w:hAnsiTheme="minorHAnsi" w:cstheme="minorHAnsi"/>
          <w:b/>
          <w:bCs/>
          <w:color w:val="000000" w:themeColor="text1"/>
          <w:sz w:val="22"/>
          <w:szCs w:val="22"/>
        </w:rPr>
      </w:pPr>
      <w:r w:rsidRPr="00803B5B">
        <w:rPr>
          <w:rFonts w:asciiTheme="minorHAnsi" w:eastAsia="Calibri" w:hAnsiTheme="minorHAnsi" w:cstheme="minorHAnsi"/>
          <w:b/>
          <w:bCs/>
          <w:color w:val="000000" w:themeColor="text1"/>
          <w:sz w:val="22"/>
          <w:szCs w:val="22"/>
        </w:rPr>
        <w:t>When might teachers use ABCD Cards (and other forms of multiple-choice questions) as a formative assessment?</w:t>
      </w:r>
    </w:p>
    <w:p w14:paraId="1593BA7B"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ABCD cards and formal paper and pencil assessments when they are focused only on the content of the lesson. These assessments should also be used when there is only one correct response to the question. While multiple choice questions are often used for basic recall questions, strategically creating deeper multiple-choice questions can allow a teacher to use multiple choice to gauge higher order thinking as well as foundational recall knowledge.</w:t>
      </w:r>
    </w:p>
    <w:p w14:paraId="5F65B176" w14:textId="77777777" w:rsidR="00E60875" w:rsidRPr="00803B5B" w:rsidRDefault="00E60875" w:rsidP="00E60875">
      <w:pPr>
        <w:rPr>
          <w:rFonts w:eastAsia="Calibri" w:cstheme="minorHAnsi"/>
          <w:color w:val="000000" w:themeColor="text1"/>
        </w:rPr>
      </w:pPr>
    </w:p>
    <w:p w14:paraId="5B55F639"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lastRenderedPageBreak/>
        <w:t xml:space="preserve">ABCD Cards and other forms of multiple-choice questions are NOT effective assessments when the teacher wants to focus on student reflection or when there is more than one correct answer to a question.  </w:t>
      </w:r>
    </w:p>
    <w:p w14:paraId="0BD3DA4D" w14:textId="77777777" w:rsidR="00E60875" w:rsidRPr="00803B5B" w:rsidRDefault="00E60875" w:rsidP="00E60875">
      <w:pPr>
        <w:rPr>
          <w:rFonts w:eastAsia="Calibri" w:cstheme="minorHAnsi"/>
          <w:color w:val="000000" w:themeColor="text1"/>
        </w:rPr>
      </w:pPr>
      <w:r w:rsidRPr="00803B5B">
        <w:rPr>
          <w:rFonts w:eastAsia="Calibri" w:cstheme="minorHAnsi"/>
          <w:color w:val="000000" w:themeColor="text1"/>
        </w:rPr>
        <w:t xml:space="preserve">For example: </w:t>
      </w:r>
    </w:p>
    <w:p w14:paraId="596A7D89" w14:textId="77777777" w:rsidR="00E60875" w:rsidRPr="00803B5B" w:rsidRDefault="00E60875" w:rsidP="00E60875">
      <w:pPr>
        <w:rPr>
          <w:rFonts w:eastAsia="Calibri" w:cstheme="minorHAnsi"/>
          <w:color w:val="000000" w:themeColor="text1"/>
        </w:rPr>
      </w:pPr>
    </w:p>
    <w:p w14:paraId="655EC822" w14:textId="77777777" w:rsidR="00E60875" w:rsidRPr="00803B5B" w:rsidRDefault="00E60875" w:rsidP="00E60875">
      <w:pPr>
        <w:pStyle w:val="ListParagraph"/>
        <w:numPr>
          <w:ilvl w:val="0"/>
          <w:numId w:val="19"/>
        </w:numPr>
        <w:rPr>
          <w:rFonts w:eastAsia="Calibri" w:cstheme="minorHAnsi"/>
          <w:color w:val="000000" w:themeColor="text1"/>
        </w:rPr>
      </w:pPr>
      <w:r w:rsidRPr="00803B5B">
        <w:rPr>
          <w:rFonts w:eastAsia="Calibri" w:cstheme="minorHAnsi"/>
          <w:color w:val="000000" w:themeColor="text1"/>
        </w:rPr>
        <w:t>Ms. Pierre has been teaching her students to say the names of colors in French. At the beginning of a lesson, she wants to quickly review the colors and see if any of them are causing trouble. She uses ABCD cards to ask students to identify the French word for each color from 4 choices.</w:t>
      </w:r>
    </w:p>
    <w:p w14:paraId="0030B89E" w14:textId="77777777" w:rsidR="00E60875" w:rsidRPr="00803B5B" w:rsidRDefault="00E60875" w:rsidP="00E60875">
      <w:pPr>
        <w:pStyle w:val="ListParagraph"/>
        <w:numPr>
          <w:ilvl w:val="0"/>
          <w:numId w:val="19"/>
        </w:numPr>
        <w:rPr>
          <w:rFonts w:eastAsia="Calibri" w:cstheme="minorHAnsi"/>
          <w:color w:val="000000" w:themeColor="text1"/>
        </w:rPr>
      </w:pPr>
      <w:r w:rsidRPr="00803B5B">
        <w:rPr>
          <w:rFonts w:eastAsia="Calibri" w:cstheme="minorHAnsi"/>
          <w:color w:val="000000" w:themeColor="text1"/>
        </w:rPr>
        <w:t xml:space="preserve">Mr. Morales has been teaching his students their times tables. They have been practicing 6’s and 7’s. Before he moves on to 8’s, he wants to review the last two times tables with them. He uses ABCD cards for students to quickly respond to multiple choice questions that multiply numbers by 6’s and 7’s. </w:t>
      </w:r>
    </w:p>
    <w:p w14:paraId="682726F7" w14:textId="77777777" w:rsidR="00E60875" w:rsidRPr="00803B5B" w:rsidRDefault="00E60875" w:rsidP="00E60875">
      <w:pPr>
        <w:rPr>
          <w:rFonts w:eastAsia="Calibri" w:cstheme="minorHAnsi"/>
          <w:color w:val="000000" w:themeColor="text1"/>
        </w:rPr>
      </w:pPr>
    </w:p>
    <w:p w14:paraId="410EB9F5" w14:textId="77777777" w:rsidR="00E60875" w:rsidRPr="00803B5B" w:rsidRDefault="00E60875" w:rsidP="00E60875">
      <w:pPr>
        <w:rPr>
          <w:rFonts w:eastAsia="Calibri" w:cstheme="minorHAnsi"/>
          <w:color w:val="000000" w:themeColor="text1"/>
        </w:rPr>
      </w:pPr>
    </w:p>
    <w:p w14:paraId="6D00C744" w14:textId="77777777" w:rsidR="00E60875" w:rsidRPr="00803B5B" w:rsidRDefault="00E60875" w:rsidP="00E60875">
      <w:pPr>
        <w:rPr>
          <w:rFonts w:eastAsia="Calibri" w:cstheme="minorHAnsi"/>
          <w:color w:val="000000" w:themeColor="text1"/>
        </w:rPr>
      </w:pPr>
    </w:p>
    <w:p w14:paraId="51E95EAF" w14:textId="77777777" w:rsidR="00E60875" w:rsidRPr="00803B5B" w:rsidRDefault="00E60875" w:rsidP="00E60875">
      <w:pPr>
        <w:rPr>
          <w:rFonts w:eastAsia="Calibri" w:cstheme="minorHAnsi"/>
          <w:color w:val="000000" w:themeColor="text1"/>
        </w:rPr>
      </w:pPr>
    </w:p>
    <w:p w14:paraId="73023DF1" w14:textId="77777777" w:rsidR="00FC2391" w:rsidRDefault="00FC2391">
      <w:pPr>
        <w:rPr>
          <w:rFonts w:eastAsia="Calibri" w:cstheme="minorHAnsi"/>
          <w:color w:val="000000" w:themeColor="text1"/>
        </w:rPr>
      </w:pPr>
      <w:r>
        <w:rPr>
          <w:rFonts w:eastAsia="Calibri" w:cstheme="minorHAnsi"/>
          <w:color w:val="000000" w:themeColor="text1"/>
        </w:rPr>
        <w:br w:type="page"/>
      </w:r>
    </w:p>
    <w:p w14:paraId="00E23778" w14:textId="3DBF67E9" w:rsidR="00E60875" w:rsidRPr="00FC2391" w:rsidRDefault="00E60875" w:rsidP="00E60875">
      <w:pPr>
        <w:rPr>
          <w:rFonts w:eastAsia="Calibri" w:cstheme="minorHAnsi"/>
          <w:i/>
          <w:iCs/>
          <w:color w:val="000000" w:themeColor="text1"/>
          <w:sz w:val="18"/>
          <w:szCs w:val="18"/>
        </w:rPr>
      </w:pPr>
      <w:r w:rsidRPr="00FC2391">
        <w:rPr>
          <w:rFonts w:eastAsia="Calibri" w:cstheme="minorHAnsi"/>
          <w:i/>
          <w:iCs/>
          <w:color w:val="000000" w:themeColor="text1"/>
          <w:sz w:val="18"/>
          <w:szCs w:val="18"/>
        </w:rPr>
        <w:lastRenderedPageBreak/>
        <w:t xml:space="preserve">Jigsaw Materials Resources: </w:t>
      </w:r>
    </w:p>
    <w:p w14:paraId="0176AC8C" w14:textId="77777777" w:rsidR="00E60875" w:rsidRPr="00FC2391" w:rsidRDefault="0051582C" w:rsidP="00E60875">
      <w:pPr>
        <w:rPr>
          <w:rFonts w:eastAsia="Calibri" w:cstheme="minorHAnsi"/>
          <w:i/>
          <w:iCs/>
          <w:color w:val="000000" w:themeColor="text1"/>
          <w:sz w:val="18"/>
          <w:szCs w:val="18"/>
        </w:rPr>
      </w:pPr>
      <w:hyperlink r:id="rId9">
        <w:r w:rsidR="00E60875" w:rsidRPr="00FC2391">
          <w:rPr>
            <w:rStyle w:val="Hyperlink"/>
            <w:rFonts w:eastAsia="Calibri" w:cstheme="minorHAnsi"/>
            <w:i/>
            <w:iCs/>
            <w:sz w:val="18"/>
            <w:szCs w:val="18"/>
          </w:rPr>
          <w:t>https://www.edutopia.org/article/8-quick-checks-understanding</w:t>
        </w:r>
      </w:hyperlink>
    </w:p>
    <w:p w14:paraId="40C621F2" w14:textId="77777777" w:rsidR="00E60875" w:rsidRPr="00FC2391" w:rsidRDefault="0051582C" w:rsidP="00E60875">
      <w:pPr>
        <w:rPr>
          <w:rFonts w:eastAsia="Calibri" w:cstheme="minorHAnsi"/>
          <w:i/>
          <w:iCs/>
          <w:color w:val="000000" w:themeColor="text1"/>
          <w:sz w:val="18"/>
          <w:szCs w:val="18"/>
        </w:rPr>
      </w:pPr>
      <w:hyperlink r:id="rId10">
        <w:r w:rsidR="00E60875" w:rsidRPr="00FC2391">
          <w:rPr>
            <w:rStyle w:val="Hyperlink"/>
            <w:rFonts w:eastAsia="Calibri" w:cstheme="minorHAnsi"/>
            <w:i/>
            <w:iCs/>
            <w:sz w:val="18"/>
            <w:szCs w:val="18"/>
          </w:rPr>
          <w:t>https://www.education.vic.gov.au/Documents/school/teachers/teachingresources/Formative-assessment-strategies.pdf</w:t>
        </w:r>
      </w:hyperlink>
      <w:r w:rsidR="00E60875" w:rsidRPr="00FC2391">
        <w:rPr>
          <w:rFonts w:eastAsia="Calibri" w:cstheme="minorHAnsi"/>
          <w:i/>
          <w:iCs/>
          <w:color w:val="000000" w:themeColor="text1"/>
          <w:sz w:val="18"/>
          <w:szCs w:val="18"/>
        </w:rPr>
        <w:t xml:space="preserve"> </w:t>
      </w:r>
    </w:p>
    <w:p w14:paraId="0C1110E7" w14:textId="77777777" w:rsidR="00E60875" w:rsidRPr="00FC2391" w:rsidRDefault="0051582C" w:rsidP="00E60875">
      <w:pPr>
        <w:rPr>
          <w:rFonts w:eastAsia="Calibri" w:cstheme="minorHAnsi"/>
          <w:i/>
          <w:iCs/>
          <w:color w:val="000000" w:themeColor="text1"/>
          <w:sz w:val="18"/>
          <w:szCs w:val="18"/>
        </w:rPr>
      </w:pPr>
      <w:hyperlink r:id="rId11">
        <w:r w:rsidR="00E60875" w:rsidRPr="00FC2391">
          <w:rPr>
            <w:rStyle w:val="Hyperlink"/>
            <w:rFonts w:eastAsia="Calibri" w:cstheme="minorHAnsi"/>
            <w:i/>
            <w:iCs/>
            <w:sz w:val="18"/>
            <w:szCs w:val="18"/>
          </w:rPr>
          <w:t>https://www.differentiatedteaching.com/formative-assessment-graphic-organizers/</w:t>
        </w:r>
      </w:hyperlink>
      <w:r w:rsidR="00E60875" w:rsidRPr="00FC2391">
        <w:rPr>
          <w:rFonts w:eastAsia="Calibri" w:cstheme="minorHAnsi"/>
          <w:i/>
          <w:iCs/>
          <w:color w:val="000000" w:themeColor="text1"/>
          <w:sz w:val="18"/>
          <w:szCs w:val="18"/>
        </w:rPr>
        <w:t xml:space="preserve">  </w:t>
      </w:r>
    </w:p>
    <w:p w14:paraId="23CAAB88" w14:textId="1B2B7E1C" w:rsidR="7FF330B7" w:rsidRPr="00FC2391" w:rsidRDefault="0051582C" w:rsidP="00D55FDF">
      <w:pPr>
        <w:rPr>
          <w:rFonts w:eastAsia="Calibri" w:cstheme="minorHAnsi"/>
          <w:i/>
          <w:iCs/>
          <w:color w:val="000000" w:themeColor="text1"/>
          <w:sz w:val="18"/>
          <w:szCs w:val="18"/>
        </w:rPr>
      </w:pPr>
      <w:hyperlink r:id="rId12">
        <w:r w:rsidR="00E60875" w:rsidRPr="00FC2391">
          <w:rPr>
            <w:rStyle w:val="Hyperlink"/>
            <w:rFonts w:eastAsia="Calibri" w:cstheme="minorHAnsi"/>
            <w:i/>
            <w:iCs/>
            <w:sz w:val="18"/>
            <w:szCs w:val="18"/>
          </w:rPr>
          <w:t>https://creately.com/blog/diagrams/types-of-graphic-organizers/</w:t>
        </w:r>
      </w:hyperlink>
    </w:p>
    <w:p w14:paraId="3B7608FA" w14:textId="6BBFF046" w:rsidR="7FF330B7" w:rsidRPr="00FC2391" w:rsidRDefault="7FF330B7" w:rsidP="00D55FDF">
      <w:pPr>
        <w:rPr>
          <w:i/>
          <w:iCs/>
          <w:sz w:val="18"/>
          <w:szCs w:val="18"/>
        </w:rPr>
      </w:pPr>
    </w:p>
    <w:sectPr w:rsidR="7FF330B7" w:rsidRPr="00FC239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9CC8B" w14:textId="77777777" w:rsidR="002C7023" w:rsidRDefault="002C7023" w:rsidP="00180877">
      <w:pPr>
        <w:spacing w:after="0" w:line="240" w:lineRule="auto"/>
      </w:pPr>
      <w:r>
        <w:separator/>
      </w:r>
    </w:p>
  </w:endnote>
  <w:endnote w:type="continuationSeparator" w:id="0">
    <w:p w14:paraId="6C21AE31" w14:textId="77777777" w:rsidR="002C7023" w:rsidRDefault="002C7023"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06291D2" w:rsidR="004405CD" w:rsidRPr="00BE1931" w:rsidRDefault="00BE1931" w:rsidP="00BE193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7F352" w14:textId="77777777" w:rsidR="002C7023" w:rsidRDefault="002C7023" w:rsidP="00180877">
      <w:pPr>
        <w:spacing w:after="0" w:line="240" w:lineRule="auto"/>
      </w:pPr>
      <w:r>
        <w:separator/>
      </w:r>
    </w:p>
  </w:footnote>
  <w:footnote w:type="continuationSeparator" w:id="0">
    <w:p w14:paraId="2D6AD05B" w14:textId="77777777" w:rsidR="002C7023" w:rsidRDefault="002C7023"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FDAC7F2" w:rsidR="00180877" w:rsidRPr="00180877" w:rsidRDefault="00180877" w:rsidP="0051582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7CB0"/>
    <w:multiLevelType w:val="hybridMultilevel"/>
    <w:tmpl w:val="6E6CB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4B821"/>
    <w:multiLevelType w:val="hybridMultilevel"/>
    <w:tmpl w:val="1A208064"/>
    <w:lvl w:ilvl="0" w:tplc="21D2EFF0">
      <w:start w:val="1"/>
      <w:numFmt w:val="decimal"/>
      <w:lvlText w:val="%1."/>
      <w:lvlJc w:val="left"/>
      <w:pPr>
        <w:ind w:left="720" w:hanging="360"/>
      </w:pPr>
    </w:lvl>
    <w:lvl w:ilvl="1" w:tplc="797643C4">
      <w:start w:val="1"/>
      <w:numFmt w:val="lowerLetter"/>
      <w:lvlText w:val="%2."/>
      <w:lvlJc w:val="left"/>
      <w:pPr>
        <w:ind w:left="1440" w:hanging="360"/>
      </w:pPr>
    </w:lvl>
    <w:lvl w:ilvl="2" w:tplc="162E2B66">
      <w:start w:val="1"/>
      <w:numFmt w:val="lowerRoman"/>
      <w:lvlText w:val="%3."/>
      <w:lvlJc w:val="right"/>
      <w:pPr>
        <w:ind w:left="2160" w:hanging="180"/>
      </w:pPr>
    </w:lvl>
    <w:lvl w:ilvl="3" w:tplc="435A2732">
      <w:start w:val="1"/>
      <w:numFmt w:val="decimal"/>
      <w:lvlText w:val="%4."/>
      <w:lvlJc w:val="left"/>
      <w:pPr>
        <w:ind w:left="2880" w:hanging="360"/>
      </w:pPr>
    </w:lvl>
    <w:lvl w:ilvl="4" w:tplc="2174CB36">
      <w:start w:val="1"/>
      <w:numFmt w:val="lowerLetter"/>
      <w:lvlText w:val="%5."/>
      <w:lvlJc w:val="left"/>
      <w:pPr>
        <w:ind w:left="3600" w:hanging="360"/>
      </w:pPr>
    </w:lvl>
    <w:lvl w:ilvl="5" w:tplc="511AE0AC">
      <w:start w:val="1"/>
      <w:numFmt w:val="lowerRoman"/>
      <w:lvlText w:val="%6."/>
      <w:lvlJc w:val="right"/>
      <w:pPr>
        <w:ind w:left="4320" w:hanging="180"/>
      </w:pPr>
    </w:lvl>
    <w:lvl w:ilvl="6" w:tplc="EBEAFF34">
      <w:start w:val="1"/>
      <w:numFmt w:val="decimal"/>
      <w:lvlText w:val="%7."/>
      <w:lvlJc w:val="left"/>
      <w:pPr>
        <w:ind w:left="5040" w:hanging="360"/>
      </w:pPr>
    </w:lvl>
    <w:lvl w:ilvl="7" w:tplc="FA38FFF2">
      <w:start w:val="1"/>
      <w:numFmt w:val="lowerLetter"/>
      <w:lvlText w:val="%8."/>
      <w:lvlJc w:val="left"/>
      <w:pPr>
        <w:ind w:left="5760" w:hanging="360"/>
      </w:pPr>
    </w:lvl>
    <w:lvl w:ilvl="8" w:tplc="8EEA175C">
      <w:start w:val="1"/>
      <w:numFmt w:val="lowerRoman"/>
      <w:lvlText w:val="%9."/>
      <w:lvlJc w:val="right"/>
      <w:pPr>
        <w:ind w:left="6480" w:hanging="180"/>
      </w:pPr>
    </w:lvl>
  </w:abstractNum>
  <w:abstractNum w:abstractNumId="2" w15:restartNumberingAfterBreak="0">
    <w:nsid w:val="06BB4A12"/>
    <w:multiLevelType w:val="hybridMultilevel"/>
    <w:tmpl w:val="A88A52C8"/>
    <w:lvl w:ilvl="0" w:tplc="29FE4584">
      <w:start w:val="1"/>
      <w:numFmt w:val="decimal"/>
      <w:lvlText w:val="%1."/>
      <w:lvlJc w:val="left"/>
      <w:pPr>
        <w:ind w:left="720" w:hanging="360"/>
      </w:pPr>
    </w:lvl>
    <w:lvl w:ilvl="1" w:tplc="43043AC6">
      <w:start w:val="1"/>
      <w:numFmt w:val="lowerLetter"/>
      <w:lvlText w:val="%2."/>
      <w:lvlJc w:val="left"/>
      <w:pPr>
        <w:ind w:left="1440" w:hanging="360"/>
      </w:pPr>
    </w:lvl>
    <w:lvl w:ilvl="2" w:tplc="4F2EEF4C">
      <w:start w:val="1"/>
      <w:numFmt w:val="lowerRoman"/>
      <w:lvlText w:val="%3."/>
      <w:lvlJc w:val="right"/>
      <w:pPr>
        <w:ind w:left="2160" w:hanging="180"/>
      </w:pPr>
    </w:lvl>
    <w:lvl w:ilvl="3" w:tplc="BD0AE05E">
      <w:start w:val="1"/>
      <w:numFmt w:val="decimal"/>
      <w:lvlText w:val="%4."/>
      <w:lvlJc w:val="left"/>
      <w:pPr>
        <w:ind w:left="2880" w:hanging="360"/>
      </w:pPr>
    </w:lvl>
    <w:lvl w:ilvl="4" w:tplc="0396D78A">
      <w:start w:val="1"/>
      <w:numFmt w:val="lowerLetter"/>
      <w:lvlText w:val="%5."/>
      <w:lvlJc w:val="left"/>
      <w:pPr>
        <w:ind w:left="3600" w:hanging="360"/>
      </w:pPr>
    </w:lvl>
    <w:lvl w:ilvl="5" w:tplc="4A447C16">
      <w:start w:val="1"/>
      <w:numFmt w:val="lowerRoman"/>
      <w:lvlText w:val="%6."/>
      <w:lvlJc w:val="right"/>
      <w:pPr>
        <w:ind w:left="4320" w:hanging="180"/>
      </w:pPr>
    </w:lvl>
    <w:lvl w:ilvl="6" w:tplc="EB526B76">
      <w:start w:val="1"/>
      <w:numFmt w:val="decimal"/>
      <w:lvlText w:val="%7."/>
      <w:lvlJc w:val="left"/>
      <w:pPr>
        <w:ind w:left="5040" w:hanging="360"/>
      </w:pPr>
    </w:lvl>
    <w:lvl w:ilvl="7" w:tplc="EC20274A">
      <w:start w:val="1"/>
      <w:numFmt w:val="lowerLetter"/>
      <w:lvlText w:val="%8."/>
      <w:lvlJc w:val="left"/>
      <w:pPr>
        <w:ind w:left="5760" w:hanging="360"/>
      </w:pPr>
    </w:lvl>
    <w:lvl w:ilvl="8" w:tplc="A7B69B84">
      <w:start w:val="1"/>
      <w:numFmt w:val="lowerRoman"/>
      <w:lvlText w:val="%9."/>
      <w:lvlJc w:val="right"/>
      <w:pPr>
        <w:ind w:left="6480" w:hanging="180"/>
      </w:pPr>
    </w:lvl>
  </w:abstractNum>
  <w:abstractNum w:abstractNumId="3" w15:restartNumberingAfterBreak="0">
    <w:nsid w:val="09152B4B"/>
    <w:multiLevelType w:val="hybridMultilevel"/>
    <w:tmpl w:val="C67E65D4"/>
    <w:lvl w:ilvl="0" w:tplc="6396F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E9967"/>
    <w:multiLevelType w:val="hybridMultilevel"/>
    <w:tmpl w:val="FFFFFFFF"/>
    <w:lvl w:ilvl="0" w:tplc="CE342AA4">
      <w:start w:val="1"/>
      <w:numFmt w:val="decimal"/>
      <w:lvlText w:val="%1."/>
      <w:lvlJc w:val="left"/>
      <w:pPr>
        <w:ind w:left="720" w:hanging="360"/>
      </w:pPr>
    </w:lvl>
    <w:lvl w:ilvl="1" w:tplc="2B4A15CA">
      <w:start w:val="1"/>
      <w:numFmt w:val="lowerLetter"/>
      <w:lvlText w:val="%2."/>
      <w:lvlJc w:val="left"/>
      <w:pPr>
        <w:ind w:left="1440" w:hanging="360"/>
      </w:pPr>
    </w:lvl>
    <w:lvl w:ilvl="2" w:tplc="3324694E">
      <w:start w:val="1"/>
      <w:numFmt w:val="lowerRoman"/>
      <w:lvlText w:val="%3."/>
      <w:lvlJc w:val="right"/>
      <w:pPr>
        <w:ind w:left="2160" w:hanging="180"/>
      </w:pPr>
    </w:lvl>
    <w:lvl w:ilvl="3" w:tplc="7506F598">
      <w:start w:val="1"/>
      <w:numFmt w:val="decimal"/>
      <w:lvlText w:val="%4."/>
      <w:lvlJc w:val="left"/>
      <w:pPr>
        <w:ind w:left="2880" w:hanging="360"/>
      </w:pPr>
    </w:lvl>
    <w:lvl w:ilvl="4" w:tplc="62025D98">
      <w:start w:val="1"/>
      <w:numFmt w:val="lowerLetter"/>
      <w:lvlText w:val="%5."/>
      <w:lvlJc w:val="left"/>
      <w:pPr>
        <w:ind w:left="3600" w:hanging="360"/>
      </w:pPr>
    </w:lvl>
    <w:lvl w:ilvl="5" w:tplc="FC783BC8">
      <w:start w:val="1"/>
      <w:numFmt w:val="lowerRoman"/>
      <w:lvlText w:val="%6."/>
      <w:lvlJc w:val="right"/>
      <w:pPr>
        <w:ind w:left="4320" w:hanging="180"/>
      </w:pPr>
    </w:lvl>
    <w:lvl w:ilvl="6" w:tplc="B314795C">
      <w:start w:val="1"/>
      <w:numFmt w:val="decimal"/>
      <w:lvlText w:val="%7."/>
      <w:lvlJc w:val="left"/>
      <w:pPr>
        <w:ind w:left="5040" w:hanging="360"/>
      </w:pPr>
    </w:lvl>
    <w:lvl w:ilvl="7" w:tplc="4134D130">
      <w:start w:val="1"/>
      <w:numFmt w:val="lowerLetter"/>
      <w:lvlText w:val="%8."/>
      <w:lvlJc w:val="left"/>
      <w:pPr>
        <w:ind w:left="5760" w:hanging="360"/>
      </w:pPr>
    </w:lvl>
    <w:lvl w:ilvl="8" w:tplc="CCC2A4B8">
      <w:start w:val="1"/>
      <w:numFmt w:val="lowerRoman"/>
      <w:lvlText w:val="%9."/>
      <w:lvlJc w:val="right"/>
      <w:pPr>
        <w:ind w:left="6480" w:hanging="180"/>
      </w:pPr>
    </w:lvl>
  </w:abstractNum>
  <w:abstractNum w:abstractNumId="5" w15:restartNumberingAfterBreak="0">
    <w:nsid w:val="1302F107"/>
    <w:multiLevelType w:val="hybridMultilevel"/>
    <w:tmpl w:val="B03C7A24"/>
    <w:lvl w:ilvl="0" w:tplc="5DFC0104">
      <w:start w:val="1"/>
      <w:numFmt w:val="decimal"/>
      <w:pStyle w:val="ListAlphaparens"/>
      <w:lvlText w:val="%1."/>
      <w:lvlJc w:val="left"/>
      <w:pPr>
        <w:ind w:left="720" w:hanging="360"/>
      </w:pPr>
    </w:lvl>
    <w:lvl w:ilvl="1" w:tplc="3B045E8A">
      <w:start w:val="1"/>
      <w:numFmt w:val="lowerLetter"/>
      <w:lvlText w:val="%2."/>
      <w:lvlJc w:val="left"/>
      <w:pPr>
        <w:ind w:left="1440" w:hanging="360"/>
      </w:pPr>
    </w:lvl>
    <w:lvl w:ilvl="2" w:tplc="2CD44FB4">
      <w:start w:val="1"/>
      <w:numFmt w:val="lowerRoman"/>
      <w:lvlText w:val="%3."/>
      <w:lvlJc w:val="right"/>
      <w:pPr>
        <w:ind w:left="2160" w:hanging="180"/>
      </w:pPr>
    </w:lvl>
    <w:lvl w:ilvl="3" w:tplc="FD5C4930">
      <w:start w:val="1"/>
      <w:numFmt w:val="decimal"/>
      <w:lvlText w:val="%4."/>
      <w:lvlJc w:val="left"/>
      <w:pPr>
        <w:ind w:left="2880" w:hanging="360"/>
      </w:pPr>
    </w:lvl>
    <w:lvl w:ilvl="4" w:tplc="0D5E3ABC">
      <w:start w:val="1"/>
      <w:numFmt w:val="lowerLetter"/>
      <w:lvlText w:val="%5."/>
      <w:lvlJc w:val="left"/>
      <w:pPr>
        <w:ind w:left="3600" w:hanging="360"/>
      </w:pPr>
    </w:lvl>
    <w:lvl w:ilvl="5" w:tplc="C3344EFC">
      <w:start w:val="1"/>
      <w:numFmt w:val="lowerRoman"/>
      <w:lvlText w:val="%6."/>
      <w:lvlJc w:val="right"/>
      <w:pPr>
        <w:ind w:left="4320" w:hanging="180"/>
      </w:pPr>
    </w:lvl>
    <w:lvl w:ilvl="6" w:tplc="8EA60762">
      <w:start w:val="1"/>
      <w:numFmt w:val="decimal"/>
      <w:lvlText w:val="%7."/>
      <w:lvlJc w:val="left"/>
      <w:pPr>
        <w:ind w:left="5040" w:hanging="360"/>
      </w:pPr>
    </w:lvl>
    <w:lvl w:ilvl="7" w:tplc="B4FA6FC8">
      <w:start w:val="1"/>
      <w:numFmt w:val="lowerLetter"/>
      <w:lvlText w:val="%8."/>
      <w:lvlJc w:val="left"/>
      <w:pPr>
        <w:ind w:left="5760" w:hanging="360"/>
      </w:pPr>
    </w:lvl>
    <w:lvl w:ilvl="8" w:tplc="A8901212">
      <w:start w:val="1"/>
      <w:numFmt w:val="lowerRoman"/>
      <w:lvlText w:val="%9."/>
      <w:lvlJc w:val="right"/>
      <w:pPr>
        <w:ind w:left="6480" w:hanging="180"/>
      </w:pPr>
    </w:lvl>
  </w:abstractNum>
  <w:abstractNum w:abstractNumId="6" w15:restartNumberingAfterBreak="0">
    <w:nsid w:val="13A9DAC6"/>
    <w:multiLevelType w:val="hybridMultilevel"/>
    <w:tmpl w:val="FFFFFFFF"/>
    <w:lvl w:ilvl="0" w:tplc="D6AAC928">
      <w:start w:val="1"/>
      <w:numFmt w:val="decimal"/>
      <w:lvlText w:val="%1."/>
      <w:lvlJc w:val="left"/>
      <w:pPr>
        <w:ind w:left="720" w:hanging="360"/>
      </w:pPr>
    </w:lvl>
    <w:lvl w:ilvl="1" w:tplc="A27AA6EC">
      <w:start w:val="1"/>
      <w:numFmt w:val="lowerLetter"/>
      <w:lvlText w:val="%2."/>
      <w:lvlJc w:val="left"/>
      <w:pPr>
        <w:ind w:left="1440" w:hanging="360"/>
      </w:pPr>
    </w:lvl>
    <w:lvl w:ilvl="2" w:tplc="40F2E400">
      <w:start w:val="1"/>
      <w:numFmt w:val="lowerRoman"/>
      <w:lvlText w:val="%3."/>
      <w:lvlJc w:val="right"/>
      <w:pPr>
        <w:ind w:left="2160" w:hanging="180"/>
      </w:pPr>
    </w:lvl>
    <w:lvl w:ilvl="3" w:tplc="759A305E">
      <w:start w:val="1"/>
      <w:numFmt w:val="decimal"/>
      <w:lvlText w:val="%4."/>
      <w:lvlJc w:val="left"/>
      <w:pPr>
        <w:ind w:left="2880" w:hanging="360"/>
      </w:pPr>
    </w:lvl>
    <w:lvl w:ilvl="4" w:tplc="DA0821FE">
      <w:start w:val="1"/>
      <w:numFmt w:val="lowerLetter"/>
      <w:lvlText w:val="%5."/>
      <w:lvlJc w:val="left"/>
      <w:pPr>
        <w:ind w:left="3600" w:hanging="360"/>
      </w:pPr>
    </w:lvl>
    <w:lvl w:ilvl="5" w:tplc="8CCC0160">
      <w:start w:val="1"/>
      <w:numFmt w:val="lowerRoman"/>
      <w:lvlText w:val="%6."/>
      <w:lvlJc w:val="right"/>
      <w:pPr>
        <w:ind w:left="4320" w:hanging="180"/>
      </w:pPr>
    </w:lvl>
    <w:lvl w:ilvl="6" w:tplc="FEA6ACD8">
      <w:start w:val="1"/>
      <w:numFmt w:val="decimal"/>
      <w:lvlText w:val="%7."/>
      <w:lvlJc w:val="left"/>
      <w:pPr>
        <w:ind w:left="5040" w:hanging="360"/>
      </w:pPr>
    </w:lvl>
    <w:lvl w:ilvl="7" w:tplc="6C84695E">
      <w:start w:val="1"/>
      <w:numFmt w:val="lowerLetter"/>
      <w:lvlText w:val="%8."/>
      <w:lvlJc w:val="left"/>
      <w:pPr>
        <w:ind w:left="5760" w:hanging="360"/>
      </w:pPr>
    </w:lvl>
    <w:lvl w:ilvl="8" w:tplc="C2888702">
      <w:start w:val="1"/>
      <w:numFmt w:val="lowerRoman"/>
      <w:lvlText w:val="%9."/>
      <w:lvlJc w:val="right"/>
      <w:pPr>
        <w:ind w:left="6480" w:hanging="180"/>
      </w:pPr>
    </w:lvl>
  </w:abstractNum>
  <w:abstractNum w:abstractNumId="7" w15:restartNumberingAfterBreak="0">
    <w:nsid w:val="17E676FA"/>
    <w:multiLevelType w:val="hybridMultilevel"/>
    <w:tmpl w:val="1242EECC"/>
    <w:lvl w:ilvl="0" w:tplc="B252799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D3C80"/>
    <w:multiLevelType w:val="hybridMultilevel"/>
    <w:tmpl w:val="92BA4DD6"/>
    <w:lvl w:ilvl="0" w:tplc="7DF81292">
      <w:start w:val="1"/>
      <w:numFmt w:val="bullet"/>
      <w:lvlText w:val=""/>
      <w:lvlJc w:val="left"/>
      <w:pPr>
        <w:ind w:left="864" w:hanging="360"/>
      </w:pPr>
      <w:rPr>
        <w:rFonts w:ascii="Symbol" w:hAnsi="Symbol" w:hint="default"/>
      </w:rPr>
    </w:lvl>
    <w:lvl w:ilvl="1" w:tplc="C966F9D8">
      <w:start w:val="1"/>
      <w:numFmt w:val="bullet"/>
      <w:lvlText w:val="o"/>
      <w:lvlJc w:val="left"/>
      <w:pPr>
        <w:ind w:left="1440" w:hanging="360"/>
      </w:pPr>
      <w:rPr>
        <w:rFonts w:ascii="Courier New" w:hAnsi="Courier New" w:hint="default"/>
      </w:rPr>
    </w:lvl>
    <w:lvl w:ilvl="2" w:tplc="75DAA7FE">
      <w:start w:val="1"/>
      <w:numFmt w:val="bullet"/>
      <w:lvlText w:val=""/>
      <w:lvlJc w:val="left"/>
      <w:pPr>
        <w:ind w:left="2160" w:hanging="360"/>
      </w:pPr>
      <w:rPr>
        <w:rFonts w:ascii="Wingdings" w:hAnsi="Wingdings" w:hint="default"/>
      </w:rPr>
    </w:lvl>
    <w:lvl w:ilvl="3" w:tplc="3E1AF0C2">
      <w:start w:val="1"/>
      <w:numFmt w:val="bullet"/>
      <w:lvlText w:val=""/>
      <w:lvlJc w:val="left"/>
      <w:pPr>
        <w:ind w:left="2880" w:hanging="360"/>
      </w:pPr>
      <w:rPr>
        <w:rFonts w:ascii="Symbol" w:hAnsi="Symbol" w:hint="default"/>
      </w:rPr>
    </w:lvl>
    <w:lvl w:ilvl="4" w:tplc="D5163C7C">
      <w:start w:val="1"/>
      <w:numFmt w:val="bullet"/>
      <w:lvlText w:val="o"/>
      <w:lvlJc w:val="left"/>
      <w:pPr>
        <w:ind w:left="3600" w:hanging="360"/>
      </w:pPr>
      <w:rPr>
        <w:rFonts w:ascii="Courier New" w:hAnsi="Courier New" w:hint="default"/>
      </w:rPr>
    </w:lvl>
    <w:lvl w:ilvl="5" w:tplc="F480890C">
      <w:start w:val="1"/>
      <w:numFmt w:val="bullet"/>
      <w:lvlText w:val=""/>
      <w:lvlJc w:val="left"/>
      <w:pPr>
        <w:ind w:left="4320" w:hanging="360"/>
      </w:pPr>
      <w:rPr>
        <w:rFonts w:ascii="Wingdings" w:hAnsi="Wingdings" w:hint="default"/>
      </w:rPr>
    </w:lvl>
    <w:lvl w:ilvl="6" w:tplc="3530E658">
      <w:start w:val="1"/>
      <w:numFmt w:val="bullet"/>
      <w:lvlText w:val=""/>
      <w:lvlJc w:val="left"/>
      <w:pPr>
        <w:ind w:left="5040" w:hanging="360"/>
      </w:pPr>
      <w:rPr>
        <w:rFonts w:ascii="Symbol" w:hAnsi="Symbol" w:hint="default"/>
      </w:rPr>
    </w:lvl>
    <w:lvl w:ilvl="7" w:tplc="83640F9C">
      <w:start w:val="1"/>
      <w:numFmt w:val="bullet"/>
      <w:lvlText w:val="o"/>
      <w:lvlJc w:val="left"/>
      <w:pPr>
        <w:ind w:left="5760" w:hanging="360"/>
      </w:pPr>
      <w:rPr>
        <w:rFonts w:ascii="Courier New" w:hAnsi="Courier New" w:hint="default"/>
      </w:rPr>
    </w:lvl>
    <w:lvl w:ilvl="8" w:tplc="3BAA3B98">
      <w:start w:val="1"/>
      <w:numFmt w:val="bullet"/>
      <w:lvlText w:val=""/>
      <w:lvlJc w:val="left"/>
      <w:pPr>
        <w:ind w:left="6480" w:hanging="360"/>
      </w:pPr>
      <w:rPr>
        <w:rFonts w:ascii="Wingdings" w:hAnsi="Wingdings" w:hint="default"/>
      </w:rPr>
    </w:lvl>
  </w:abstractNum>
  <w:abstractNum w:abstractNumId="9" w15:restartNumberingAfterBreak="0">
    <w:nsid w:val="19E52B67"/>
    <w:multiLevelType w:val="hybridMultilevel"/>
    <w:tmpl w:val="FFFFFFFF"/>
    <w:lvl w:ilvl="0" w:tplc="7748A428">
      <w:start w:val="1"/>
      <w:numFmt w:val="decimal"/>
      <w:lvlText w:val="%1."/>
      <w:lvlJc w:val="left"/>
      <w:pPr>
        <w:ind w:left="720" w:hanging="360"/>
      </w:pPr>
    </w:lvl>
    <w:lvl w:ilvl="1" w:tplc="0C509AC4">
      <w:start w:val="1"/>
      <w:numFmt w:val="lowerLetter"/>
      <w:lvlText w:val="%2."/>
      <w:lvlJc w:val="left"/>
      <w:pPr>
        <w:ind w:left="1440" w:hanging="360"/>
      </w:pPr>
    </w:lvl>
    <w:lvl w:ilvl="2" w:tplc="BB6CA7C0">
      <w:start w:val="1"/>
      <w:numFmt w:val="lowerRoman"/>
      <w:lvlText w:val="%3."/>
      <w:lvlJc w:val="right"/>
      <w:pPr>
        <w:ind w:left="2160" w:hanging="180"/>
      </w:pPr>
    </w:lvl>
    <w:lvl w:ilvl="3" w:tplc="F34C75A0">
      <w:start w:val="1"/>
      <w:numFmt w:val="decimal"/>
      <w:lvlText w:val="%4."/>
      <w:lvlJc w:val="left"/>
      <w:pPr>
        <w:ind w:left="2880" w:hanging="360"/>
      </w:pPr>
    </w:lvl>
    <w:lvl w:ilvl="4" w:tplc="D966DB60">
      <w:start w:val="1"/>
      <w:numFmt w:val="lowerLetter"/>
      <w:lvlText w:val="%5."/>
      <w:lvlJc w:val="left"/>
      <w:pPr>
        <w:ind w:left="3600" w:hanging="360"/>
      </w:pPr>
    </w:lvl>
    <w:lvl w:ilvl="5" w:tplc="881AE728">
      <w:start w:val="1"/>
      <w:numFmt w:val="lowerRoman"/>
      <w:lvlText w:val="%6."/>
      <w:lvlJc w:val="right"/>
      <w:pPr>
        <w:ind w:left="4320" w:hanging="180"/>
      </w:pPr>
    </w:lvl>
    <w:lvl w:ilvl="6" w:tplc="7DAE0364">
      <w:start w:val="1"/>
      <w:numFmt w:val="decimal"/>
      <w:lvlText w:val="%7."/>
      <w:lvlJc w:val="left"/>
      <w:pPr>
        <w:ind w:left="5040" w:hanging="360"/>
      </w:pPr>
    </w:lvl>
    <w:lvl w:ilvl="7" w:tplc="8D28CA72">
      <w:start w:val="1"/>
      <w:numFmt w:val="lowerLetter"/>
      <w:lvlText w:val="%8."/>
      <w:lvlJc w:val="left"/>
      <w:pPr>
        <w:ind w:left="5760" w:hanging="360"/>
      </w:pPr>
    </w:lvl>
    <w:lvl w:ilvl="8" w:tplc="F9F6F486">
      <w:start w:val="1"/>
      <w:numFmt w:val="lowerRoman"/>
      <w:lvlText w:val="%9."/>
      <w:lvlJc w:val="right"/>
      <w:pPr>
        <w:ind w:left="6480" w:hanging="180"/>
      </w:pPr>
    </w:lvl>
  </w:abstractNum>
  <w:abstractNum w:abstractNumId="10" w15:restartNumberingAfterBreak="0">
    <w:nsid w:val="21D8F93A"/>
    <w:multiLevelType w:val="hybridMultilevel"/>
    <w:tmpl w:val="FFFFFFFF"/>
    <w:lvl w:ilvl="0" w:tplc="41F84E28">
      <w:start w:val="1"/>
      <w:numFmt w:val="decimal"/>
      <w:lvlText w:val="%1."/>
      <w:lvlJc w:val="left"/>
      <w:pPr>
        <w:ind w:left="720" w:hanging="360"/>
      </w:pPr>
    </w:lvl>
    <w:lvl w:ilvl="1" w:tplc="B0A08B24">
      <w:start w:val="1"/>
      <w:numFmt w:val="lowerLetter"/>
      <w:lvlText w:val="%2."/>
      <w:lvlJc w:val="left"/>
      <w:pPr>
        <w:ind w:left="1440" w:hanging="360"/>
      </w:pPr>
    </w:lvl>
    <w:lvl w:ilvl="2" w:tplc="627C945A">
      <w:start w:val="1"/>
      <w:numFmt w:val="lowerRoman"/>
      <w:lvlText w:val="%3."/>
      <w:lvlJc w:val="right"/>
      <w:pPr>
        <w:ind w:left="2160" w:hanging="180"/>
      </w:pPr>
    </w:lvl>
    <w:lvl w:ilvl="3" w:tplc="E7204C68">
      <w:start w:val="1"/>
      <w:numFmt w:val="decimal"/>
      <w:lvlText w:val="%4."/>
      <w:lvlJc w:val="left"/>
      <w:pPr>
        <w:ind w:left="2880" w:hanging="360"/>
      </w:pPr>
    </w:lvl>
    <w:lvl w:ilvl="4" w:tplc="A912AE0C">
      <w:start w:val="1"/>
      <w:numFmt w:val="lowerLetter"/>
      <w:lvlText w:val="%5."/>
      <w:lvlJc w:val="left"/>
      <w:pPr>
        <w:ind w:left="3600" w:hanging="360"/>
      </w:pPr>
    </w:lvl>
    <w:lvl w:ilvl="5" w:tplc="97866478">
      <w:start w:val="1"/>
      <w:numFmt w:val="lowerRoman"/>
      <w:lvlText w:val="%6."/>
      <w:lvlJc w:val="right"/>
      <w:pPr>
        <w:ind w:left="4320" w:hanging="180"/>
      </w:pPr>
    </w:lvl>
    <w:lvl w:ilvl="6" w:tplc="AF3E6D22">
      <w:start w:val="1"/>
      <w:numFmt w:val="decimal"/>
      <w:lvlText w:val="%7."/>
      <w:lvlJc w:val="left"/>
      <w:pPr>
        <w:ind w:left="5040" w:hanging="360"/>
      </w:pPr>
    </w:lvl>
    <w:lvl w:ilvl="7" w:tplc="21783E60">
      <w:start w:val="1"/>
      <w:numFmt w:val="lowerLetter"/>
      <w:lvlText w:val="%8."/>
      <w:lvlJc w:val="left"/>
      <w:pPr>
        <w:ind w:left="5760" w:hanging="360"/>
      </w:pPr>
    </w:lvl>
    <w:lvl w:ilvl="8" w:tplc="59F6959A">
      <w:start w:val="1"/>
      <w:numFmt w:val="lowerRoman"/>
      <w:lvlText w:val="%9."/>
      <w:lvlJc w:val="right"/>
      <w:pPr>
        <w:ind w:left="6480" w:hanging="180"/>
      </w:pPr>
    </w:lvl>
  </w:abstractNum>
  <w:abstractNum w:abstractNumId="11" w15:restartNumberingAfterBreak="0">
    <w:nsid w:val="24258590"/>
    <w:multiLevelType w:val="hybridMultilevel"/>
    <w:tmpl w:val="9F2CE54E"/>
    <w:lvl w:ilvl="0" w:tplc="8716C660">
      <w:start w:val="1"/>
      <w:numFmt w:val="decimal"/>
      <w:lvlText w:val="%1."/>
      <w:lvlJc w:val="left"/>
      <w:pPr>
        <w:ind w:left="720" w:hanging="360"/>
      </w:pPr>
    </w:lvl>
    <w:lvl w:ilvl="1" w:tplc="DD50D624">
      <w:start w:val="1"/>
      <w:numFmt w:val="lowerLetter"/>
      <w:lvlText w:val="%2."/>
      <w:lvlJc w:val="left"/>
      <w:pPr>
        <w:ind w:left="1440" w:hanging="360"/>
      </w:pPr>
    </w:lvl>
    <w:lvl w:ilvl="2" w:tplc="DE9E0232">
      <w:start w:val="1"/>
      <w:numFmt w:val="lowerRoman"/>
      <w:lvlText w:val="%3."/>
      <w:lvlJc w:val="right"/>
      <w:pPr>
        <w:ind w:left="2160" w:hanging="180"/>
      </w:pPr>
    </w:lvl>
    <w:lvl w:ilvl="3" w:tplc="9FFAB09A">
      <w:start w:val="1"/>
      <w:numFmt w:val="decimal"/>
      <w:lvlText w:val="%4."/>
      <w:lvlJc w:val="left"/>
      <w:pPr>
        <w:ind w:left="2880" w:hanging="360"/>
      </w:pPr>
    </w:lvl>
    <w:lvl w:ilvl="4" w:tplc="A56A5E28">
      <w:start w:val="1"/>
      <w:numFmt w:val="lowerLetter"/>
      <w:lvlText w:val="%5."/>
      <w:lvlJc w:val="left"/>
      <w:pPr>
        <w:ind w:left="3600" w:hanging="360"/>
      </w:pPr>
    </w:lvl>
    <w:lvl w:ilvl="5" w:tplc="92CE7576">
      <w:start w:val="1"/>
      <w:numFmt w:val="lowerRoman"/>
      <w:lvlText w:val="%6."/>
      <w:lvlJc w:val="right"/>
      <w:pPr>
        <w:ind w:left="4320" w:hanging="180"/>
      </w:pPr>
    </w:lvl>
    <w:lvl w:ilvl="6" w:tplc="A9DE27A8">
      <w:start w:val="1"/>
      <w:numFmt w:val="decimal"/>
      <w:lvlText w:val="%7."/>
      <w:lvlJc w:val="left"/>
      <w:pPr>
        <w:ind w:left="5040" w:hanging="360"/>
      </w:pPr>
    </w:lvl>
    <w:lvl w:ilvl="7" w:tplc="A0EC0A78">
      <w:start w:val="1"/>
      <w:numFmt w:val="lowerLetter"/>
      <w:lvlText w:val="%8."/>
      <w:lvlJc w:val="left"/>
      <w:pPr>
        <w:ind w:left="5760" w:hanging="360"/>
      </w:pPr>
    </w:lvl>
    <w:lvl w:ilvl="8" w:tplc="E86C13B6">
      <w:start w:val="1"/>
      <w:numFmt w:val="lowerRoman"/>
      <w:lvlText w:val="%9."/>
      <w:lvlJc w:val="right"/>
      <w:pPr>
        <w:ind w:left="6480" w:hanging="180"/>
      </w:pPr>
    </w:lvl>
  </w:abstractNum>
  <w:abstractNum w:abstractNumId="12" w15:restartNumberingAfterBreak="0">
    <w:nsid w:val="28718F06"/>
    <w:multiLevelType w:val="hybridMultilevel"/>
    <w:tmpl w:val="7FF0998E"/>
    <w:lvl w:ilvl="0" w:tplc="62E42516">
      <w:start w:val="1"/>
      <w:numFmt w:val="bullet"/>
      <w:lvlText w:val=""/>
      <w:lvlJc w:val="left"/>
      <w:pPr>
        <w:ind w:left="720" w:hanging="360"/>
      </w:pPr>
      <w:rPr>
        <w:rFonts w:ascii="Symbol" w:hAnsi="Symbol" w:hint="default"/>
      </w:rPr>
    </w:lvl>
    <w:lvl w:ilvl="1" w:tplc="340AC464">
      <w:start w:val="1"/>
      <w:numFmt w:val="bullet"/>
      <w:lvlText w:val="o"/>
      <w:lvlJc w:val="left"/>
      <w:pPr>
        <w:ind w:left="1440" w:hanging="360"/>
      </w:pPr>
      <w:rPr>
        <w:rFonts w:ascii="Courier New" w:hAnsi="Courier New" w:hint="default"/>
      </w:rPr>
    </w:lvl>
    <w:lvl w:ilvl="2" w:tplc="D5FA978C">
      <w:start w:val="1"/>
      <w:numFmt w:val="bullet"/>
      <w:lvlText w:val=""/>
      <w:lvlJc w:val="left"/>
      <w:pPr>
        <w:ind w:left="2160" w:hanging="360"/>
      </w:pPr>
      <w:rPr>
        <w:rFonts w:ascii="Wingdings" w:hAnsi="Wingdings" w:hint="default"/>
      </w:rPr>
    </w:lvl>
    <w:lvl w:ilvl="3" w:tplc="7F78B50A">
      <w:start w:val="1"/>
      <w:numFmt w:val="bullet"/>
      <w:lvlText w:val=""/>
      <w:lvlJc w:val="left"/>
      <w:pPr>
        <w:ind w:left="2880" w:hanging="360"/>
      </w:pPr>
      <w:rPr>
        <w:rFonts w:ascii="Symbol" w:hAnsi="Symbol" w:hint="default"/>
      </w:rPr>
    </w:lvl>
    <w:lvl w:ilvl="4" w:tplc="CB7CCBE4">
      <w:start w:val="1"/>
      <w:numFmt w:val="bullet"/>
      <w:lvlText w:val="o"/>
      <w:lvlJc w:val="left"/>
      <w:pPr>
        <w:ind w:left="3600" w:hanging="360"/>
      </w:pPr>
      <w:rPr>
        <w:rFonts w:ascii="Courier New" w:hAnsi="Courier New" w:hint="default"/>
      </w:rPr>
    </w:lvl>
    <w:lvl w:ilvl="5" w:tplc="A8FEA6E6">
      <w:start w:val="1"/>
      <w:numFmt w:val="bullet"/>
      <w:lvlText w:val=""/>
      <w:lvlJc w:val="left"/>
      <w:pPr>
        <w:ind w:left="4320" w:hanging="360"/>
      </w:pPr>
      <w:rPr>
        <w:rFonts w:ascii="Wingdings" w:hAnsi="Wingdings" w:hint="default"/>
      </w:rPr>
    </w:lvl>
    <w:lvl w:ilvl="6" w:tplc="35EE5544">
      <w:start w:val="1"/>
      <w:numFmt w:val="bullet"/>
      <w:lvlText w:val=""/>
      <w:lvlJc w:val="left"/>
      <w:pPr>
        <w:ind w:left="5040" w:hanging="360"/>
      </w:pPr>
      <w:rPr>
        <w:rFonts w:ascii="Symbol" w:hAnsi="Symbol" w:hint="default"/>
      </w:rPr>
    </w:lvl>
    <w:lvl w:ilvl="7" w:tplc="94920B02">
      <w:start w:val="1"/>
      <w:numFmt w:val="bullet"/>
      <w:lvlText w:val="o"/>
      <w:lvlJc w:val="left"/>
      <w:pPr>
        <w:ind w:left="5760" w:hanging="360"/>
      </w:pPr>
      <w:rPr>
        <w:rFonts w:ascii="Courier New" w:hAnsi="Courier New" w:hint="default"/>
      </w:rPr>
    </w:lvl>
    <w:lvl w:ilvl="8" w:tplc="A0FA0F30">
      <w:start w:val="1"/>
      <w:numFmt w:val="bullet"/>
      <w:lvlText w:val=""/>
      <w:lvlJc w:val="left"/>
      <w:pPr>
        <w:ind w:left="6480" w:hanging="360"/>
      </w:pPr>
      <w:rPr>
        <w:rFonts w:ascii="Wingdings" w:hAnsi="Wingdings" w:hint="default"/>
      </w:rPr>
    </w:lvl>
  </w:abstractNum>
  <w:abstractNum w:abstractNumId="13" w15:restartNumberingAfterBreak="0">
    <w:nsid w:val="288C3000"/>
    <w:multiLevelType w:val="hybridMultilevel"/>
    <w:tmpl w:val="18FAA1AA"/>
    <w:lvl w:ilvl="0" w:tplc="9FCE445E">
      <w:start w:val="1"/>
      <w:numFmt w:val="decimal"/>
      <w:lvlText w:val="%1."/>
      <w:lvlJc w:val="left"/>
      <w:pPr>
        <w:ind w:left="720" w:hanging="360"/>
      </w:pPr>
    </w:lvl>
    <w:lvl w:ilvl="1" w:tplc="5E929584">
      <w:start w:val="1"/>
      <w:numFmt w:val="lowerLetter"/>
      <w:lvlText w:val="%2."/>
      <w:lvlJc w:val="left"/>
      <w:pPr>
        <w:ind w:left="1440" w:hanging="360"/>
      </w:pPr>
    </w:lvl>
    <w:lvl w:ilvl="2" w:tplc="703E701A">
      <w:start w:val="1"/>
      <w:numFmt w:val="lowerRoman"/>
      <w:lvlText w:val="%3."/>
      <w:lvlJc w:val="right"/>
      <w:pPr>
        <w:ind w:left="2160" w:hanging="180"/>
      </w:pPr>
    </w:lvl>
    <w:lvl w:ilvl="3" w:tplc="065A2052">
      <w:start w:val="1"/>
      <w:numFmt w:val="decimal"/>
      <w:lvlText w:val="%4."/>
      <w:lvlJc w:val="left"/>
      <w:pPr>
        <w:ind w:left="2880" w:hanging="360"/>
      </w:pPr>
    </w:lvl>
    <w:lvl w:ilvl="4" w:tplc="45A4100E">
      <w:start w:val="1"/>
      <w:numFmt w:val="lowerLetter"/>
      <w:lvlText w:val="%5."/>
      <w:lvlJc w:val="left"/>
      <w:pPr>
        <w:ind w:left="3600" w:hanging="360"/>
      </w:pPr>
    </w:lvl>
    <w:lvl w:ilvl="5" w:tplc="283611EE">
      <w:start w:val="1"/>
      <w:numFmt w:val="lowerRoman"/>
      <w:lvlText w:val="%6."/>
      <w:lvlJc w:val="right"/>
      <w:pPr>
        <w:ind w:left="4320" w:hanging="180"/>
      </w:pPr>
    </w:lvl>
    <w:lvl w:ilvl="6" w:tplc="1F7EAE62">
      <w:start w:val="1"/>
      <w:numFmt w:val="decimal"/>
      <w:lvlText w:val="%7."/>
      <w:lvlJc w:val="left"/>
      <w:pPr>
        <w:ind w:left="5040" w:hanging="360"/>
      </w:pPr>
    </w:lvl>
    <w:lvl w:ilvl="7" w:tplc="5AFE3D6E">
      <w:start w:val="1"/>
      <w:numFmt w:val="lowerLetter"/>
      <w:lvlText w:val="%8."/>
      <w:lvlJc w:val="left"/>
      <w:pPr>
        <w:ind w:left="5760" w:hanging="360"/>
      </w:pPr>
    </w:lvl>
    <w:lvl w:ilvl="8" w:tplc="163C71E2">
      <w:start w:val="1"/>
      <w:numFmt w:val="lowerRoman"/>
      <w:lvlText w:val="%9."/>
      <w:lvlJc w:val="right"/>
      <w:pPr>
        <w:ind w:left="6480" w:hanging="180"/>
      </w:pPr>
    </w:lvl>
  </w:abstractNum>
  <w:abstractNum w:abstractNumId="14" w15:restartNumberingAfterBreak="0">
    <w:nsid w:val="2BF2249C"/>
    <w:multiLevelType w:val="hybridMultilevel"/>
    <w:tmpl w:val="43069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527A6"/>
    <w:multiLevelType w:val="hybridMultilevel"/>
    <w:tmpl w:val="B0F09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07BCA5"/>
    <w:multiLevelType w:val="hybridMultilevel"/>
    <w:tmpl w:val="ED5EEDFC"/>
    <w:lvl w:ilvl="0" w:tplc="8D324C1C">
      <w:start w:val="1"/>
      <w:numFmt w:val="bullet"/>
      <w:lvlText w:val="•"/>
      <w:lvlJc w:val="left"/>
      <w:pPr>
        <w:ind w:left="432" w:hanging="288"/>
      </w:pPr>
      <w:rPr>
        <w:rFonts w:ascii="Calibri" w:hAnsi="Calibri" w:hint="default"/>
      </w:rPr>
    </w:lvl>
    <w:lvl w:ilvl="1" w:tplc="3F1EBAFA">
      <w:start w:val="1"/>
      <w:numFmt w:val="bullet"/>
      <w:lvlText w:val="o"/>
      <w:lvlJc w:val="left"/>
      <w:pPr>
        <w:ind w:left="1440" w:hanging="360"/>
      </w:pPr>
      <w:rPr>
        <w:rFonts w:ascii="Courier New" w:hAnsi="Courier New" w:hint="default"/>
      </w:rPr>
    </w:lvl>
    <w:lvl w:ilvl="2" w:tplc="8BF6E6C0">
      <w:start w:val="1"/>
      <w:numFmt w:val="bullet"/>
      <w:lvlText w:val=""/>
      <w:lvlJc w:val="left"/>
      <w:pPr>
        <w:ind w:left="2160" w:hanging="360"/>
      </w:pPr>
      <w:rPr>
        <w:rFonts w:ascii="Wingdings" w:hAnsi="Wingdings" w:hint="default"/>
      </w:rPr>
    </w:lvl>
    <w:lvl w:ilvl="3" w:tplc="141849B6">
      <w:start w:val="1"/>
      <w:numFmt w:val="bullet"/>
      <w:lvlText w:val=""/>
      <w:lvlJc w:val="left"/>
      <w:pPr>
        <w:ind w:left="2880" w:hanging="360"/>
      </w:pPr>
      <w:rPr>
        <w:rFonts w:ascii="Symbol" w:hAnsi="Symbol" w:hint="default"/>
      </w:rPr>
    </w:lvl>
    <w:lvl w:ilvl="4" w:tplc="3BFA3E4A">
      <w:start w:val="1"/>
      <w:numFmt w:val="bullet"/>
      <w:lvlText w:val="o"/>
      <w:lvlJc w:val="left"/>
      <w:pPr>
        <w:ind w:left="3600" w:hanging="360"/>
      </w:pPr>
      <w:rPr>
        <w:rFonts w:ascii="Courier New" w:hAnsi="Courier New" w:hint="default"/>
      </w:rPr>
    </w:lvl>
    <w:lvl w:ilvl="5" w:tplc="E676D47E">
      <w:start w:val="1"/>
      <w:numFmt w:val="bullet"/>
      <w:lvlText w:val=""/>
      <w:lvlJc w:val="left"/>
      <w:pPr>
        <w:ind w:left="4320" w:hanging="360"/>
      </w:pPr>
      <w:rPr>
        <w:rFonts w:ascii="Wingdings" w:hAnsi="Wingdings" w:hint="default"/>
      </w:rPr>
    </w:lvl>
    <w:lvl w:ilvl="6" w:tplc="5FF82E82">
      <w:start w:val="1"/>
      <w:numFmt w:val="bullet"/>
      <w:lvlText w:val=""/>
      <w:lvlJc w:val="left"/>
      <w:pPr>
        <w:ind w:left="5040" w:hanging="360"/>
      </w:pPr>
      <w:rPr>
        <w:rFonts w:ascii="Symbol" w:hAnsi="Symbol" w:hint="default"/>
      </w:rPr>
    </w:lvl>
    <w:lvl w:ilvl="7" w:tplc="BF0A98D6">
      <w:start w:val="1"/>
      <w:numFmt w:val="bullet"/>
      <w:lvlText w:val="o"/>
      <w:lvlJc w:val="left"/>
      <w:pPr>
        <w:ind w:left="5760" w:hanging="360"/>
      </w:pPr>
      <w:rPr>
        <w:rFonts w:ascii="Courier New" w:hAnsi="Courier New" w:hint="default"/>
      </w:rPr>
    </w:lvl>
    <w:lvl w:ilvl="8" w:tplc="B7F85468">
      <w:start w:val="1"/>
      <w:numFmt w:val="bullet"/>
      <w:lvlText w:val=""/>
      <w:lvlJc w:val="left"/>
      <w:pPr>
        <w:ind w:left="6480" w:hanging="360"/>
      </w:pPr>
      <w:rPr>
        <w:rFonts w:ascii="Wingdings" w:hAnsi="Wingdings" w:hint="default"/>
      </w:rPr>
    </w:lvl>
  </w:abstractNum>
  <w:abstractNum w:abstractNumId="17" w15:restartNumberingAfterBreak="0">
    <w:nsid w:val="30FA11A5"/>
    <w:multiLevelType w:val="hybridMultilevel"/>
    <w:tmpl w:val="84D8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7703F"/>
    <w:multiLevelType w:val="hybridMultilevel"/>
    <w:tmpl w:val="CA886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A5B4B"/>
    <w:multiLevelType w:val="hybridMultilevel"/>
    <w:tmpl w:val="FFFFFFFF"/>
    <w:lvl w:ilvl="0" w:tplc="735AD7C2">
      <w:start w:val="1"/>
      <w:numFmt w:val="decimal"/>
      <w:lvlText w:val="%1."/>
      <w:lvlJc w:val="left"/>
      <w:pPr>
        <w:ind w:left="720" w:hanging="360"/>
      </w:pPr>
    </w:lvl>
    <w:lvl w:ilvl="1" w:tplc="AAFE3EE4">
      <w:start w:val="1"/>
      <w:numFmt w:val="lowerLetter"/>
      <w:lvlText w:val="%2."/>
      <w:lvlJc w:val="left"/>
      <w:pPr>
        <w:ind w:left="1440" w:hanging="360"/>
      </w:pPr>
    </w:lvl>
    <w:lvl w:ilvl="2" w:tplc="2EE8FCF6">
      <w:start w:val="1"/>
      <w:numFmt w:val="lowerRoman"/>
      <w:lvlText w:val="%3."/>
      <w:lvlJc w:val="right"/>
      <w:pPr>
        <w:ind w:left="2160" w:hanging="180"/>
      </w:pPr>
    </w:lvl>
    <w:lvl w:ilvl="3" w:tplc="32C8996A">
      <w:start w:val="1"/>
      <w:numFmt w:val="decimal"/>
      <w:lvlText w:val="%4."/>
      <w:lvlJc w:val="left"/>
      <w:pPr>
        <w:ind w:left="2880" w:hanging="360"/>
      </w:pPr>
    </w:lvl>
    <w:lvl w:ilvl="4" w:tplc="07082E9E">
      <w:start w:val="1"/>
      <w:numFmt w:val="lowerLetter"/>
      <w:lvlText w:val="%5."/>
      <w:lvlJc w:val="left"/>
      <w:pPr>
        <w:ind w:left="3600" w:hanging="360"/>
      </w:pPr>
    </w:lvl>
    <w:lvl w:ilvl="5" w:tplc="CD6E8D16">
      <w:start w:val="1"/>
      <w:numFmt w:val="lowerRoman"/>
      <w:lvlText w:val="%6."/>
      <w:lvlJc w:val="right"/>
      <w:pPr>
        <w:ind w:left="4320" w:hanging="180"/>
      </w:pPr>
    </w:lvl>
    <w:lvl w:ilvl="6" w:tplc="E87ED51E">
      <w:start w:val="1"/>
      <w:numFmt w:val="decimal"/>
      <w:lvlText w:val="%7."/>
      <w:lvlJc w:val="left"/>
      <w:pPr>
        <w:ind w:left="5040" w:hanging="360"/>
      </w:pPr>
    </w:lvl>
    <w:lvl w:ilvl="7" w:tplc="56904D62">
      <w:start w:val="1"/>
      <w:numFmt w:val="lowerLetter"/>
      <w:lvlText w:val="%8."/>
      <w:lvlJc w:val="left"/>
      <w:pPr>
        <w:ind w:left="5760" w:hanging="360"/>
      </w:pPr>
    </w:lvl>
    <w:lvl w:ilvl="8" w:tplc="13561102">
      <w:start w:val="1"/>
      <w:numFmt w:val="lowerRoman"/>
      <w:lvlText w:val="%9."/>
      <w:lvlJc w:val="right"/>
      <w:pPr>
        <w:ind w:left="6480" w:hanging="180"/>
      </w:pPr>
    </w:lvl>
  </w:abstractNum>
  <w:abstractNum w:abstractNumId="20" w15:restartNumberingAfterBreak="0">
    <w:nsid w:val="56DA609D"/>
    <w:multiLevelType w:val="hybridMultilevel"/>
    <w:tmpl w:val="B7C80392"/>
    <w:lvl w:ilvl="0" w:tplc="2FB6AEB2">
      <w:start w:val="1"/>
      <w:numFmt w:val="decimal"/>
      <w:lvlText w:val="%1."/>
      <w:lvlJc w:val="left"/>
      <w:pPr>
        <w:ind w:left="720" w:hanging="360"/>
      </w:pPr>
    </w:lvl>
    <w:lvl w:ilvl="1" w:tplc="63ECB902">
      <w:start w:val="1"/>
      <w:numFmt w:val="lowerLetter"/>
      <w:lvlText w:val="%2."/>
      <w:lvlJc w:val="left"/>
      <w:pPr>
        <w:ind w:left="1440" w:hanging="360"/>
      </w:pPr>
    </w:lvl>
    <w:lvl w:ilvl="2" w:tplc="FAE27D7C">
      <w:start w:val="1"/>
      <w:numFmt w:val="lowerRoman"/>
      <w:lvlText w:val="%3."/>
      <w:lvlJc w:val="right"/>
      <w:pPr>
        <w:ind w:left="2160" w:hanging="180"/>
      </w:pPr>
    </w:lvl>
    <w:lvl w:ilvl="3" w:tplc="89D4FA9A">
      <w:start w:val="1"/>
      <w:numFmt w:val="decimal"/>
      <w:lvlText w:val="%4."/>
      <w:lvlJc w:val="left"/>
      <w:pPr>
        <w:ind w:left="2880" w:hanging="360"/>
      </w:pPr>
    </w:lvl>
    <w:lvl w:ilvl="4" w:tplc="6D18D06E">
      <w:start w:val="1"/>
      <w:numFmt w:val="lowerLetter"/>
      <w:lvlText w:val="%5."/>
      <w:lvlJc w:val="left"/>
      <w:pPr>
        <w:ind w:left="3600" w:hanging="360"/>
      </w:pPr>
    </w:lvl>
    <w:lvl w:ilvl="5" w:tplc="A498F680">
      <w:start w:val="1"/>
      <w:numFmt w:val="lowerRoman"/>
      <w:lvlText w:val="%6."/>
      <w:lvlJc w:val="right"/>
      <w:pPr>
        <w:ind w:left="4320" w:hanging="180"/>
      </w:pPr>
    </w:lvl>
    <w:lvl w:ilvl="6" w:tplc="45B0F77A">
      <w:start w:val="1"/>
      <w:numFmt w:val="decimal"/>
      <w:lvlText w:val="%7."/>
      <w:lvlJc w:val="left"/>
      <w:pPr>
        <w:ind w:left="5040" w:hanging="360"/>
      </w:pPr>
    </w:lvl>
    <w:lvl w:ilvl="7" w:tplc="BC0E00F2">
      <w:start w:val="1"/>
      <w:numFmt w:val="lowerLetter"/>
      <w:lvlText w:val="%8."/>
      <w:lvlJc w:val="left"/>
      <w:pPr>
        <w:ind w:left="5760" w:hanging="360"/>
      </w:pPr>
    </w:lvl>
    <w:lvl w:ilvl="8" w:tplc="80469DA0">
      <w:start w:val="1"/>
      <w:numFmt w:val="lowerRoman"/>
      <w:lvlText w:val="%9."/>
      <w:lvlJc w:val="right"/>
      <w:pPr>
        <w:ind w:left="6480" w:hanging="180"/>
      </w:pPr>
    </w:lvl>
  </w:abstractNum>
  <w:abstractNum w:abstractNumId="21" w15:restartNumberingAfterBreak="0">
    <w:nsid w:val="5C2679C1"/>
    <w:multiLevelType w:val="hybridMultilevel"/>
    <w:tmpl w:val="92404036"/>
    <w:lvl w:ilvl="0" w:tplc="D0FCF63C">
      <w:start w:val="1"/>
      <w:numFmt w:val="decimal"/>
      <w:pStyle w:val="Tabletextbullet"/>
      <w:lvlText w:val="%1."/>
      <w:lvlJc w:val="left"/>
      <w:pPr>
        <w:ind w:left="720" w:hanging="360"/>
      </w:pPr>
    </w:lvl>
    <w:lvl w:ilvl="1" w:tplc="E65032B2">
      <w:start w:val="1"/>
      <w:numFmt w:val="lowerLetter"/>
      <w:lvlText w:val="%2."/>
      <w:lvlJc w:val="left"/>
      <w:pPr>
        <w:ind w:left="1440" w:hanging="360"/>
      </w:pPr>
    </w:lvl>
    <w:lvl w:ilvl="2" w:tplc="67463E3A">
      <w:start w:val="1"/>
      <w:numFmt w:val="lowerRoman"/>
      <w:lvlText w:val="%3."/>
      <w:lvlJc w:val="right"/>
      <w:pPr>
        <w:ind w:left="2160" w:hanging="180"/>
      </w:pPr>
    </w:lvl>
    <w:lvl w:ilvl="3" w:tplc="A6406F08">
      <w:start w:val="1"/>
      <w:numFmt w:val="decimal"/>
      <w:lvlText w:val="%4."/>
      <w:lvlJc w:val="left"/>
      <w:pPr>
        <w:ind w:left="2880" w:hanging="360"/>
      </w:pPr>
    </w:lvl>
    <w:lvl w:ilvl="4" w:tplc="FDDEF33C">
      <w:start w:val="1"/>
      <w:numFmt w:val="lowerLetter"/>
      <w:lvlText w:val="%5."/>
      <w:lvlJc w:val="left"/>
      <w:pPr>
        <w:ind w:left="3600" w:hanging="360"/>
      </w:pPr>
    </w:lvl>
    <w:lvl w:ilvl="5" w:tplc="DA5EEE4E">
      <w:start w:val="1"/>
      <w:numFmt w:val="lowerRoman"/>
      <w:lvlText w:val="%6."/>
      <w:lvlJc w:val="right"/>
      <w:pPr>
        <w:ind w:left="4320" w:hanging="180"/>
      </w:pPr>
    </w:lvl>
    <w:lvl w:ilvl="6" w:tplc="F0767B2E">
      <w:start w:val="1"/>
      <w:numFmt w:val="decimal"/>
      <w:lvlText w:val="%7."/>
      <w:lvlJc w:val="left"/>
      <w:pPr>
        <w:ind w:left="5040" w:hanging="360"/>
      </w:pPr>
    </w:lvl>
    <w:lvl w:ilvl="7" w:tplc="33B89F44">
      <w:start w:val="1"/>
      <w:numFmt w:val="lowerLetter"/>
      <w:lvlText w:val="%8."/>
      <w:lvlJc w:val="left"/>
      <w:pPr>
        <w:ind w:left="5760" w:hanging="360"/>
      </w:pPr>
    </w:lvl>
    <w:lvl w:ilvl="8" w:tplc="6244225A">
      <w:start w:val="1"/>
      <w:numFmt w:val="lowerRoman"/>
      <w:lvlText w:val="%9."/>
      <w:lvlJc w:val="right"/>
      <w:pPr>
        <w:ind w:left="6480" w:hanging="180"/>
      </w:pPr>
    </w:lvl>
  </w:abstractNum>
  <w:abstractNum w:abstractNumId="22" w15:restartNumberingAfterBreak="0">
    <w:nsid w:val="6217AC28"/>
    <w:multiLevelType w:val="hybridMultilevel"/>
    <w:tmpl w:val="FFFFFFFF"/>
    <w:lvl w:ilvl="0" w:tplc="32C40A4A">
      <w:start w:val="1"/>
      <w:numFmt w:val="decimal"/>
      <w:lvlText w:val="%1."/>
      <w:lvlJc w:val="left"/>
      <w:pPr>
        <w:ind w:left="720" w:hanging="360"/>
      </w:pPr>
    </w:lvl>
    <w:lvl w:ilvl="1" w:tplc="3AF08FEC">
      <w:start w:val="1"/>
      <w:numFmt w:val="lowerLetter"/>
      <w:lvlText w:val="%2."/>
      <w:lvlJc w:val="left"/>
      <w:pPr>
        <w:ind w:left="1440" w:hanging="360"/>
      </w:pPr>
    </w:lvl>
    <w:lvl w:ilvl="2" w:tplc="FD8A626E">
      <w:start w:val="1"/>
      <w:numFmt w:val="lowerRoman"/>
      <w:lvlText w:val="%3."/>
      <w:lvlJc w:val="right"/>
      <w:pPr>
        <w:ind w:left="2160" w:hanging="180"/>
      </w:pPr>
    </w:lvl>
    <w:lvl w:ilvl="3" w:tplc="A11E87B4">
      <w:start w:val="1"/>
      <w:numFmt w:val="decimal"/>
      <w:lvlText w:val="%4."/>
      <w:lvlJc w:val="left"/>
      <w:pPr>
        <w:ind w:left="2880" w:hanging="360"/>
      </w:pPr>
    </w:lvl>
    <w:lvl w:ilvl="4" w:tplc="890AA518">
      <w:start w:val="1"/>
      <w:numFmt w:val="lowerLetter"/>
      <w:lvlText w:val="%5."/>
      <w:lvlJc w:val="left"/>
      <w:pPr>
        <w:ind w:left="3600" w:hanging="360"/>
      </w:pPr>
    </w:lvl>
    <w:lvl w:ilvl="5" w:tplc="33209F8A">
      <w:start w:val="1"/>
      <w:numFmt w:val="lowerRoman"/>
      <w:lvlText w:val="%6."/>
      <w:lvlJc w:val="right"/>
      <w:pPr>
        <w:ind w:left="4320" w:hanging="180"/>
      </w:pPr>
    </w:lvl>
    <w:lvl w:ilvl="6" w:tplc="EB1AF1D0">
      <w:start w:val="1"/>
      <w:numFmt w:val="decimal"/>
      <w:lvlText w:val="%7."/>
      <w:lvlJc w:val="left"/>
      <w:pPr>
        <w:ind w:left="5040" w:hanging="360"/>
      </w:pPr>
    </w:lvl>
    <w:lvl w:ilvl="7" w:tplc="71BCA894">
      <w:start w:val="1"/>
      <w:numFmt w:val="lowerLetter"/>
      <w:lvlText w:val="%8."/>
      <w:lvlJc w:val="left"/>
      <w:pPr>
        <w:ind w:left="5760" w:hanging="360"/>
      </w:pPr>
    </w:lvl>
    <w:lvl w:ilvl="8" w:tplc="CFDA7852">
      <w:start w:val="1"/>
      <w:numFmt w:val="lowerRoman"/>
      <w:lvlText w:val="%9."/>
      <w:lvlJc w:val="right"/>
      <w:pPr>
        <w:ind w:left="6480" w:hanging="180"/>
      </w:pPr>
    </w:lvl>
  </w:abstractNum>
  <w:abstractNum w:abstractNumId="23" w15:restartNumberingAfterBreak="0">
    <w:nsid w:val="62CDBCC2"/>
    <w:multiLevelType w:val="hybridMultilevel"/>
    <w:tmpl w:val="FFFFFFFF"/>
    <w:lvl w:ilvl="0" w:tplc="56F8F80A">
      <w:start w:val="1"/>
      <w:numFmt w:val="bullet"/>
      <w:lvlText w:val=""/>
      <w:lvlJc w:val="left"/>
      <w:pPr>
        <w:ind w:left="864" w:hanging="360"/>
      </w:pPr>
      <w:rPr>
        <w:rFonts w:ascii="Symbol" w:hAnsi="Symbol" w:hint="default"/>
      </w:rPr>
    </w:lvl>
    <w:lvl w:ilvl="1" w:tplc="5CAE07DC">
      <w:start w:val="1"/>
      <w:numFmt w:val="bullet"/>
      <w:lvlText w:val="o"/>
      <w:lvlJc w:val="left"/>
      <w:pPr>
        <w:ind w:left="1440" w:hanging="360"/>
      </w:pPr>
      <w:rPr>
        <w:rFonts w:ascii="Courier New" w:hAnsi="Courier New" w:hint="default"/>
      </w:rPr>
    </w:lvl>
    <w:lvl w:ilvl="2" w:tplc="036EE1CC">
      <w:start w:val="1"/>
      <w:numFmt w:val="bullet"/>
      <w:lvlText w:val=""/>
      <w:lvlJc w:val="left"/>
      <w:pPr>
        <w:ind w:left="2160" w:hanging="360"/>
      </w:pPr>
      <w:rPr>
        <w:rFonts w:ascii="Wingdings" w:hAnsi="Wingdings" w:hint="default"/>
      </w:rPr>
    </w:lvl>
    <w:lvl w:ilvl="3" w:tplc="FC4460C6">
      <w:start w:val="1"/>
      <w:numFmt w:val="bullet"/>
      <w:lvlText w:val=""/>
      <w:lvlJc w:val="left"/>
      <w:pPr>
        <w:ind w:left="2880" w:hanging="360"/>
      </w:pPr>
      <w:rPr>
        <w:rFonts w:ascii="Symbol" w:hAnsi="Symbol" w:hint="default"/>
      </w:rPr>
    </w:lvl>
    <w:lvl w:ilvl="4" w:tplc="E19A570C">
      <w:start w:val="1"/>
      <w:numFmt w:val="bullet"/>
      <w:lvlText w:val="o"/>
      <w:lvlJc w:val="left"/>
      <w:pPr>
        <w:ind w:left="3600" w:hanging="360"/>
      </w:pPr>
      <w:rPr>
        <w:rFonts w:ascii="Courier New" w:hAnsi="Courier New" w:hint="default"/>
      </w:rPr>
    </w:lvl>
    <w:lvl w:ilvl="5" w:tplc="DC10F25A">
      <w:start w:val="1"/>
      <w:numFmt w:val="bullet"/>
      <w:lvlText w:val=""/>
      <w:lvlJc w:val="left"/>
      <w:pPr>
        <w:ind w:left="4320" w:hanging="360"/>
      </w:pPr>
      <w:rPr>
        <w:rFonts w:ascii="Wingdings" w:hAnsi="Wingdings" w:hint="default"/>
      </w:rPr>
    </w:lvl>
    <w:lvl w:ilvl="6" w:tplc="01E87E06">
      <w:start w:val="1"/>
      <w:numFmt w:val="bullet"/>
      <w:lvlText w:val=""/>
      <w:lvlJc w:val="left"/>
      <w:pPr>
        <w:ind w:left="5040" w:hanging="360"/>
      </w:pPr>
      <w:rPr>
        <w:rFonts w:ascii="Symbol" w:hAnsi="Symbol" w:hint="default"/>
      </w:rPr>
    </w:lvl>
    <w:lvl w:ilvl="7" w:tplc="2848C2F6">
      <w:start w:val="1"/>
      <w:numFmt w:val="bullet"/>
      <w:lvlText w:val="o"/>
      <w:lvlJc w:val="left"/>
      <w:pPr>
        <w:ind w:left="5760" w:hanging="360"/>
      </w:pPr>
      <w:rPr>
        <w:rFonts w:ascii="Courier New" w:hAnsi="Courier New" w:hint="default"/>
      </w:rPr>
    </w:lvl>
    <w:lvl w:ilvl="8" w:tplc="03EAA690">
      <w:start w:val="1"/>
      <w:numFmt w:val="bullet"/>
      <w:lvlText w:val=""/>
      <w:lvlJc w:val="left"/>
      <w:pPr>
        <w:ind w:left="6480" w:hanging="360"/>
      </w:pPr>
      <w:rPr>
        <w:rFonts w:ascii="Wingdings" w:hAnsi="Wingdings" w:hint="default"/>
      </w:rPr>
    </w:lvl>
  </w:abstractNum>
  <w:abstractNum w:abstractNumId="24" w15:restartNumberingAfterBreak="0">
    <w:nsid w:val="64224A22"/>
    <w:multiLevelType w:val="hybridMultilevel"/>
    <w:tmpl w:val="85020620"/>
    <w:lvl w:ilvl="0" w:tplc="CB2CD6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B946C4"/>
    <w:multiLevelType w:val="hybridMultilevel"/>
    <w:tmpl w:val="2E2C9F80"/>
    <w:lvl w:ilvl="0" w:tplc="6396FB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D50C45"/>
    <w:multiLevelType w:val="hybridMultilevel"/>
    <w:tmpl w:val="ECB46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D4F032"/>
    <w:multiLevelType w:val="hybridMultilevel"/>
    <w:tmpl w:val="8FFEAAC8"/>
    <w:lvl w:ilvl="0" w:tplc="2DAECDFC">
      <w:start w:val="1"/>
      <w:numFmt w:val="bullet"/>
      <w:lvlText w:val=""/>
      <w:lvlJc w:val="left"/>
      <w:pPr>
        <w:ind w:left="864" w:hanging="360"/>
      </w:pPr>
      <w:rPr>
        <w:rFonts w:ascii="Symbol" w:hAnsi="Symbol" w:hint="default"/>
      </w:rPr>
    </w:lvl>
    <w:lvl w:ilvl="1" w:tplc="D7D247D2">
      <w:start w:val="1"/>
      <w:numFmt w:val="bullet"/>
      <w:lvlText w:val="o"/>
      <w:lvlJc w:val="left"/>
      <w:pPr>
        <w:ind w:left="1440" w:hanging="360"/>
      </w:pPr>
      <w:rPr>
        <w:rFonts w:ascii="Courier New" w:hAnsi="Courier New" w:hint="default"/>
      </w:rPr>
    </w:lvl>
    <w:lvl w:ilvl="2" w:tplc="BCD86214">
      <w:start w:val="1"/>
      <w:numFmt w:val="bullet"/>
      <w:lvlText w:val=""/>
      <w:lvlJc w:val="left"/>
      <w:pPr>
        <w:ind w:left="2160" w:hanging="360"/>
      </w:pPr>
      <w:rPr>
        <w:rFonts w:ascii="Wingdings" w:hAnsi="Wingdings" w:hint="default"/>
      </w:rPr>
    </w:lvl>
    <w:lvl w:ilvl="3" w:tplc="18B4FBB8">
      <w:start w:val="1"/>
      <w:numFmt w:val="bullet"/>
      <w:lvlText w:val=""/>
      <w:lvlJc w:val="left"/>
      <w:pPr>
        <w:ind w:left="2880" w:hanging="360"/>
      </w:pPr>
      <w:rPr>
        <w:rFonts w:ascii="Symbol" w:hAnsi="Symbol" w:hint="default"/>
      </w:rPr>
    </w:lvl>
    <w:lvl w:ilvl="4" w:tplc="6A3ACE0E">
      <w:start w:val="1"/>
      <w:numFmt w:val="bullet"/>
      <w:lvlText w:val="o"/>
      <w:lvlJc w:val="left"/>
      <w:pPr>
        <w:ind w:left="3600" w:hanging="360"/>
      </w:pPr>
      <w:rPr>
        <w:rFonts w:ascii="Courier New" w:hAnsi="Courier New" w:hint="default"/>
      </w:rPr>
    </w:lvl>
    <w:lvl w:ilvl="5" w:tplc="970C18D6">
      <w:start w:val="1"/>
      <w:numFmt w:val="bullet"/>
      <w:lvlText w:val=""/>
      <w:lvlJc w:val="left"/>
      <w:pPr>
        <w:ind w:left="4320" w:hanging="360"/>
      </w:pPr>
      <w:rPr>
        <w:rFonts w:ascii="Wingdings" w:hAnsi="Wingdings" w:hint="default"/>
      </w:rPr>
    </w:lvl>
    <w:lvl w:ilvl="6" w:tplc="391A1E0E">
      <w:start w:val="1"/>
      <w:numFmt w:val="bullet"/>
      <w:lvlText w:val=""/>
      <w:lvlJc w:val="left"/>
      <w:pPr>
        <w:ind w:left="5040" w:hanging="360"/>
      </w:pPr>
      <w:rPr>
        <w:rFonts w:ascii="Symbol" w:hAnsi="Symbol" w:hint="default"/>
      </w:rPr>
    </w:lvl>
    <w:lvl w:ilvl="7" w:tplc="7C1CE10A">
      <w:start w:val="1"/>
      <w:numFmt w:val="bullet"/>
      <w:lvlText w:val="o"/>
      <w:lvlJc w:val="left"/>
      <w:pPr>
        <w:ind w:left="5760" w:hanging="360"/>
      </w:pPr>
      <w:rPr>
        <w:rFonts w:ascii="Courier New" w:hAnsi="Courier New" w:hint="default"/>
      </w:rPr>
    </w:lvl>
    <w:lvl w:ilvl="8" w:tplc="CF381848">
      <w:start w:val="1"/>
      <w:numFmt w:val="bullet"/>
      <w:lvlText w:val=""/>
      <w:lvlJc w:val="left"/>
      <w:pPr>
        <w:ind w:left="6480" w:hanging="360"/>
      </w:pPr>
      <w:rPr>
        <w:rFonts w:ascii="Wingdings" w:hAnsi="Wingdings" w:hint="default"/>
      </w:rPr>
    </w:lvl>
  </w:abstractNum>
  <w:abstractNum w:abstractNumId="28" w15:restartNumberingAfterBreak="0">
    <w:nsid w:val="6B76FF9C"/>
    <w:multiLevelType w:val="hybridMultilevel"/>
    <w:tmpl w:val="FFFFFFFF"/>
    <w:lvl w:ilvl="0" w:tplc="27FEA552">
      <w:start w:val="1"/>
      <w:numFmt w:val="bullet"/>
      <w:lvlText w:val=""/>
      <w:lvlJc w:val="left"/>
      <w:pPr>
        <w:ind w:left="720" w:hanging="360"/>
      </w:pPr>
      <w:rPr>
        <w:rFonts w:ascii="Symbol" w:hAnsi="Symbol" w:hint="default"/>
      </w:rPr>
    </w:lvl>
    <w:lvl w:ilvl="1" w:tplc="C2C222BA">
      <w:start w:val="1"/>
      <w:numFmt w:val="bullet"/>
      <w:lvlText w:val="o"/>
      <w:lvlJc w:val="left"/>
      <w:pPr>
        <w:ind w:left="1440" w:hanging="360"/>
      </w:pPr>
      <w:rPr>
        <w:rFonts w:ascii="Courier New" w:hAnsi="Courier New" w:hint="default"/>
      </w:rPr>
    </w:lvl>
    <w:lvl w:ilvl="2" w:tplc="95A44F20">
      <w:start w:val="1"/>
      <w:numFmt w:val="bullet"/>
      <w:lvlText w:val=""/>
      <w:lvlJc w:val="left"/>
      <w:pPr>
        <w:ind w:left="2160" w:hanging="360"/>
      </w:pPr>
      <w:rPr>
        <w:rFonts w:ascii="Wingdings" w:hAnsi="Wingdings" w:hint="default"/>
      </w:rPr>
    </w:lvl>
    <w:lvl w:ilvl="3" w:tplc="DC4E56D2">
      <w:start w:val="1"/>
      <w:numFmt w:val="bullet"/>
      <w:lvlText w:val=""/>
      <w:lvlJc w:val="left"/>
      <w:pPr>
        <w:ind w:left="2880" w:hanging="360"/>
      </w:pPr>
      <w:rPr>
        <w:rFonts w:ascii="Symbol" w:hAnsi="Symbol" w:hint="default"/>
      </w:rPr>
    </w:lvl>
    <w:lvl w:ilvl="4" w:tplc="38882BAE">
      <w:start w:val="1"/>
      <w:numFmt w:val="bullet"/>
      <w:lvlText w:val="o"/>
      <w:lvlJc w:val="left"/>
      <w:pPr>
        <w:ind w:left="3600" w:hanging="360"/>
      </w:pPr>
      <w:rPr>
        <w:rFonts w:ascii="Courier New" w:hAnsi="Courier New" w:hint="default"/>
      </w:rPr>
    </w:lvl>
    <w:lvl w:ilvl="5" w:tplc="1EB2E756">
      <w:start w:val="1"/>
      <w:numFmt w:val="bullet"/>
      <w:lvlText w:val=""/>
      <w:lvlJc w:val="left"/>
      <w:pPr>
        <w:ind w:left="4320" w:hanging="360"/>
      </w:pPr>
      <w:rPr>
        <w:rFonts w:ascii="Wingdings" w:hAnsi="Wingdings" w:hint="default"/>
      </w:rPr>
    </w:lvl>
    <w:lvl w:ilvl="6" w:tplc="52BAFEBA">
      <w:start w:val="1"/>
      <w:numFmt w:val="bullet"/>
      <w:lvlText w:val=""/>
      <w:lvlJc w:val="left"/>
      <w:pPr>
        <w:ind w:left="5040" w:hanging="360"/>
      </w:pPr>
      <w:rPr>
        <w:rFonts w:ascii="Symbol" w:hAnsi="Symbol" w:hint="default"/>
      </w:rPr>
    </w:lvl>
    <w:lvl w:ilvl="7" w:tplc="CF0210E2">
      <w:start w:val="1"/>
      <w:numFmt w:val="bullet"/>
      <w:lvlText w:val="o"/>
      <w:lvlJc w:val="left"/>
      <w:pPr>
        <w:ind w:left="5760" w:hanging="360"/>
      </w:pPr>
      <w:rPr>
        <w:rFonts w:ascii="Courier New" w:hAnsi="Courier New" w:hint="default"/>
      </w:rPr>
    </w:lvl>
    <w:lvl w:ilvl="8" w:tplc="FCD873A8">
      <w:start w:val="1"/>
      <w:numFmt w:val="bullet"/>
      <w:lvlText w:val=""/>
      <w:lvlJc w:val="left"/>
      <w:pPr>
        <w:ind w:left="6480" w:hanging="360"/>
      </w:pPr>
      <w:rPr>
        <w:rFonts w:ascii="Wingdings" w:hAnsi="Wingdings" w:hint="default"/>
      </w:rPr>
    </w:lvl>
  </w:abstractNum>
  <w:abstractNum w:abstractNumId="29" w15:restartNumberingAfterBreak="0">
    <w:nsid w:val="6E9066AE"/>
    <w:multiLevelType w:val="hybridMultilevel"/>
    <w:tmpl w:val="C610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1BCE6"/>
    <w:multiLevelType w:val="hybridMultilevel"/>
    <w:tmpl w:val="FFFFFFFF"/>
    <w:lvl w:ilvl="0" w:tplc="09C4F074">
      <w:start w:val="1"/>
      <w:numFmt w:val="decimal"/>
      <w:lvlText w:val="%1."/>
      <w:lvlJc w:val="left"/>
      <w:pPr>
        <w:ind w:left="720" w:hanging="360"/>
      </w:pPr>
    </w:lvl>
    <w:lvl w:ilvl="1" w:tplc="3F46CF2C">
      <w:start w:val="1"/>
      <w:numFmt w:val="lowerLetter"/>
      <w:lvlText w:val="%2."/>
      <w:lvlJc w:val="left"/>
      <w:pPr>
        <w:ind w:left="1440" w:hanging="360"/>
      </w:pPr>
    </w:lvl>
    <w:lvl w:ilvl="2" w:tplc="8378FF72">
      <w:start w:val="1"/>
      <w:numFmt w:val="lowerRoman"/>
      <w:lvlText w:val="%3."/>
      <w:lvlJc w:val="right"/>
      <w:pPr>
        <w:ind w:left="2160" w:hanging="180"/>
      </w:pPr>
    </w:lvl>
    <w:lvl w:ilvl="3" w:tplc="57A49C20">
      <w:start w:val="1"/>
      <w:numFmt w:val="decimal"/>
      <w:lvlText w:val="%4."/>
      <w:lvlJc w:val="left"/>
      <w:pPr>
        <w:ind w:left="2880" w:hanging="360"/>
      </w:pPr>
    </w:lvl>
    <w:lvl w:ilvl="4" w:tplc="0D70BD3C">
      <w:start w:val="1"/>
      <w:numFmt w:val="lowerLetter"/>
      <w:lvlText w:val="%5."/>
      <w:lvlJc w:val="left"/>
      <w:pPr>
        <w:ind w:left="3600" w:hanging="360"/>
      </w:pPr>
    </w:lvl>
    <w:lvl w:ilvl="5" w:tplc="2586F244">
      <w:start w:val="1"/>
      <w:numFmt w:val="lowerRoman"/>
      <w:lvlText w:val="%6."/>
      <w:lvlJc w:val="right"/>
      <w:pPr>
        <w:ind w:left="4320" w:hanging="180"/>
      </w:pPr>
    </w:lvl>
    <w:lvl w:ilvl="6" w:tplc="E34C9520">
      <w:start w:val="1"/>
      <w:numFmt w:val="decimal"/>
      <w:lvlText w:val="%7."/>
      <w:lvlJc w:val="left"/>
      <w:pPr>
        <w:ind w:left="5040" w:hanging="360"/>
      </w:pPr>
    </w:lvl>
    <w:lvl w:ilvl="7" w:tplc="5268C76E">
      <w:start w:val="1"/>
      <w:numFmt w:val="lowerLetter"/>
      <w:lvlText w:val="%8."/>
      <w:lvlJc w:val="left"/>
      <w:pPr>
        <w:ind w:left="5760" w:hanging="360"/>
      </w:pPr>
    </w:lvl>
    <w:lvl w:ilvl="8" w:tplc="5CDCFF52">
      <w:start w:val="1"/>
      <w:numFmt w:val="lowerRoman"/>
      <w:lvlText w:val="%9."/>
      <w:lvlJc w:val="right"/>
      <w:pPr>
        <w:ind w:left="6480" w:hanging="180"/>
      </w:pPr>
    </w:lvl>
  </w:abstractNum>
  <w:abstractNum w:abstractNumId="31" w15:restartNumberingAfterBreak="0">
    <w:nsid w:val="720C17DF"/>
    <w:multiLevelType w:val="hybridMultilevel"/>
    <w:tmpl w:val="18D27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A61D9C"/>
    <w:multiLevelType w:val="hybridMultilevel"/>
    <w:tmpl w:val="31ECB802"/>
    <w:lvl w:ilvl="0" w:tplc="F87A13C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0D1F3"/>
    <w:multiLevelType w:val="hybridMultilevel"/>
    <w:tmpl w:val="02D02560"/>
    <w:lvl w:ilvl="0" w:tplc="2486A040">
      <w:start w:val="1"/>
      <w:numFmt w:val="decimal"/>
      <w:lvlText w:val="%1."/>
      <w:lvlJc w:val="left"/>
      <w:pPr>
        <w:ind w:left="720" w:hanging="360"/>
      </w:pPr>
    </w:lvl>
    <w:lvl w:ilvl="1" w:tplc="43E075CA">
      <w:start w:val="1"/>
      <w:numFmt w:val="lowerLetter"/>
      <w:lvlText w:val="%2."/>
      <w:lvlJc w:val="left"/>
      <w:pPr>
        <w:ind w:left="1440" w:hanging="360"/>
      </w:pPr>
    </w:lvl>
    <w:lvl w:ilvl="2" w:tplc="4470D120">
      <w:start w:val="1"/>
      <w:numFmt w:val="lowerRoman"/>
      <w:lvlText w:val="%3."/>
      <w:lvlJc w:val="right"/>
      <w:pPr>
        <w:ind w:left="2160" w:hanging="180"/>
      </w:pPr>
    </w:lvl>
    <w:lvl w:ilvl="3" w:tplc="7602CC98">
      <w:start w:val="1"/>
      <w:numFmt w:val="decimal"/>
      <w:lvlText w:val="%4."/>
      <w:lvlJc w:val="left"/>
      <w:pPr>
        <w:ind w:left="2880" w:hanging="360"/>
      </w:pPr>
    </w:lvl>
    <w:lvl w:ilvl="4" w:tplc="5AD03136">
      <w:start w:val="1"/>
      <w:numFmt w:val="lowerLetter"/>
      <w:lvlText w:val="%5."/>
      <w:lvlJc w:val="left"/>
      <w:pPr>
        <w:ind w:left="3600" w:hanging="360"/>
      </w:pPr>
    </w:lvl>
    <w:lvl w:ilvl="5" w:tplc="4ED6F250">
      <w:start w:val="1"/>
      <w:numFmt w:val="lowerRoman"/>
      <w:lvlText w:val="%6."/>
      <w:lvlJc w:val="right"/>
      <w:pPr>
        <w:ind w:left="4320" w:hanging="180"/>
      </w:pPr>
    </w:lvl>
    <w:lvl w:ilvl="6" w:tplc="71625CB6">
      <w:start w:val="1"/>
      <w:numFmt w:val="decimal"/>
      <w:lvlText w:val="%7."/>
      <w:lvlJc w:val="left"/>
      <w:pPr>
        <w:ind w:left="5040" w:hanging="360"/>
      </w:pPr>
    </w:lvl>
    <w:lvl w:ilvl="7" w:tplc="48069E96">
      <w:start w:val="1"/>
      <w:numFmt w:val="lowerLetter"/>
      <w:lvlText w:val="%8."/>
      <w:lvlJc w:val="left"/>
      <w:pPr>
        <w:ind w:left="5760" w:hanging="360"/>
      </w:pPr>
    </w:lvl>
    <w:lvl w:ilvl="8" w:tplc="69204B46">
      <w:start w:val="1"/>
      <w:numFmt w:val="lowerRoman"/>
      <w:lvlText w:val="%9."/>
      <w:lvlJc w:val="right"/>
      <w:pPr>
        <w:ind w:left="6480" w:hanging="180"/>
      </w:pPr>
    </w:lvl>
  </w:abstractNum>
  <w:abstractNum w:abstractNumId="34" w15:restartNumberingAfterBreak="0">
    <w:nsid w:val="7E100E2B"/>
    <w:multiLevelType w:val="hybridMultilevel"/>
    <w:tmpl w:val="64BAD05C"/>
    <w:lvl w:ilvl="0" w:tplc="41F84E2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E8CDF3"/>
    <w:multiLevelType w:val="hybridMultilevel"/>
    <w:tmpl w:val="FFFFFFFF"/>
    <w:lvl w:ilvl="0" w:tplc="DDE2E130">
      <w:start w:val="1"/>
      <w:numFmt w:val="decimal"/>
      <w:lvlText w:val="%1."/>
      <w:lvlJc w:val="left"/>
      <w:pPr>
        <w:ind w:left="720" w:hanging="360"/>
      </w:pPr>
    </w:lvl>
    <w:lvl w:ilvl="1" w:tplc="76BC7DB6">
      <w:start w:val="1"/>
      <w:numFmt w:val="lowerLetter"/>
      <w:lvlText w:val="%2."/>
      <w:lvlJc w:val="left"/>
      <w:pPr>
        <w:ind w:left="1440" w:hanging="360"/>
      </w:pPr>
    </w:lvl>
    <w:lvl w:ilvl="2" w:tplc="0E6ECDC6">
      <w:start w:val="1"/>
      <w:numFmt w:val="lowerRoman"/>
      <w:lvlText w:val="%3."/>
      <w:lvlJc w:val="right"/>
      <w:pPr>
        <w:ind w:left="2160" w:hanging="180"/>
      </w:pPr>
    </w:lvl>
    <w:lvl w:ilvl="3" w:tplc="CCE037CE">
      <w:start w:val="1"/>
      <w:numFmt w:val="decimal"/>
      <w:lvlText w:val="%4."/>
      <w:lvlJc w:val="left"/>
      <w:pPr>
        <w:ind w:left="2880" w:hanging="360"/>
      </w:pPr>
    </w:lvl>
    <w:lvl w:ilvl="4" w:tplc="53FC7BD4">
      <w:start w:val="1"/>
      <w:numFmt w:val="lowerLetter"/>
      <w:lvlText w:val="%5."/>
      <w:lvlJc w:val="left"/>
      <w:pPr>
        <w:ind w:left="3600" w:hanging="360"/>
      </w:pPr>
    </w:lvl>
    <w:lvl w:ilvl="5" w:tplc="0B5ADE9A">
      <w:start w:val="1"/>
      <w:numFmt w:val="lowerRoman"/>
      <w:lvlText w:val="%6."/>
      <w:lvlJc w:val="right"/>
      <w:pPr>
        <w:ind w:left="4320" w:hanging="180"/>
      </w:pPr>
    </w:lvl>
    <w:lvl w:ilvl="6" w:tplc="75B2B242">
      <w:start w:val="1"/>
      <w:numFmt w:val="decimal"/>
      <w:lvlText w:val="%7."/>
      <w:lvlJc w:val="left"/>
      <w:pPr>
        <w:ind w:left="5040" w:hanging="360"/>
      </w:pPr>
    </w:lvl>
    <w:lvl w:ilvl="7" w:tplc="06E26B40">
      <w:start w:val="1"/>
      <w:numFmt w:val="lowerLetter"/>
      <w:lvlText w:val="%8."/>
      <w:lvlJc w:val="left"/>
      <w:pPr>
        <w:ind w:left="5760" w:hanging="360"/>
      </w:pPr>
    </w:lvl>
    <w:lvl w:ilvl="8" w:tplc="EBE8AA38">
      <w:start w:val="1"/>
      <w:numFmt w:val="lowerRoman"/>
      <w:lvlText w:val="%9."/>
      <w:lvlJc w:val="right"/>
      <w:pPr>
        <w:ind w:left="6480" w:hanging="180"/>
      </w:pPr>
    </w:lvl>
  </w:abstractNum>
  <w:num w:numId="1" w16cid:durableId="1076127673">
    <w:abstractNumId w:val="16"/>
  </w:num>
  <w:num w:numId="2" w16cid:durableId="1504081520">
    <w:abstractNumId w:val="27"/>
  </w:num>
  <w:num w:numId="3" w16cid:durableId="224993363">
    <w:abstractNumId w:val="33"/>
  </w:num>
  <w:num w:numId="4" w16cid:durableId="190537402">
    <w:abstractNumId w:val="13"/>
  </w:num>
  <w:num w:numId="5" w16cid:durableId="1369144806">
    <w:abstractNumId w:val="12"/>
  </w:num>
  <w:num w:numId="6" w16cid:durableId="698705138">
    <w:abstractNumId w:val="1"/>
  </w:num>
  <w:num w:numId="7" w16cid:durableId="295064104">
    <w:abstractNumId w:val="2"/>
  </w:num>
  <w:num w:numId="8" w16cid:durableId="294994302">
    <w:abstractNumId w:val="20"/>
  </w:num>
  <w:num w:numId="9" w16cid:durableId="1123504120">
    <w:abstractNumId w:val="11"/>
  </w:num>
  <w:num w:numId="10" w16cid:durableId="995914943">
    <w:abstractNumId w:val="8"/>
  </w:num>
  <w:num w:numId="11" w16cid:durableId="1213081811">
    <w:abstractNumId w:val="5"/>
  </w:num>
  <w:num w:numId="12" w16cid:durableId="573199294">
    <w:abstractNumId w:val="21"/>
  </w:num>
  <w:num w:numId="13" w16cid:durableId="1975601153">
    <w:abstractNumId w:val="14"/>
  </w:num>
  <w:num w:numId="14" w16cid:durableId="24840411">
    <w:abstractNumId w:val="17"/>
  </w:num>
  <w:num w:numId="15" w16cid:durableId="996419520">
    <w:abstractNumId w:val="0"/>
  </w:num>
  <w:num w:numId="16" w16cid:durableId="1770000367">
    <w:abstractNumId w:val="15"/>
  </w:num>
  <w:num w:numId="17" w16cid:durableId="1448966681">
    <w:abstractNumId w:val="22"/>
  </w:num>
  <w:num w:numId="18" w16cid:durableId="1225215672">
    <w:abstractNumId w:val="6"/>
  </w:num>
  <w:num w:numId="19" w16cid:durableId="181474745">
    <w:abstractNumId w:val="28"/>
  </w:num>
  <w:num w:numId="20" w16cid:durableId="1724476125">
    <w:abstractNumId w:val="9"/>
  </w:num>
  <w:num w:numId="21" w16cid:durableId="345904111">
    <w:abstractNumId w:val="30"/>
  </w:num>
  <w:num w:numId="22" w16cid:durableId="1024676790">
    <w:abstractNumId w:val="19"/>
  </w:num>
  <w:num w:numId="23" w16cid:durableId="184370774">
    <w:abstractNumId w:val="10"/>
  </w:num>
  <w:num w:numId="24" w16cid:durableId="1432703747">
    <w:abstractNumId w:val="23"/>
  </w:num>
  <w:num w:numId="25" w16cid:durableId="1266234579">
    <w:abstractNumId w:val="35"/>
  </w:num>
  <w:num w:numId="26" w16cid:durableId="1370448318">
    <w:abstractNumId w:val="4"/>
  </w:num>
  <w:num w:numId="27" w16cid:durableId="1223057915">
    <w:abstractNumId w:val="29"/>
  </w:num>
  <w:num w:numId="28" w16cid:durableId="74515729">
    <w:abstractNumId w:val="34"/>
  </w:num>
  <w:num w:numId="29" w16cid:durableId="1970432720">
    <w:abstractNumId w:val="31"/>
  </w:num>
  <w:num w:numId="30" w16cid:durableId="532112479">
    <w:abstractNumId w:val="26"/>
  </w:num>
  <w:num w:numId="31" w16cid:durableId="1320428776">
    <w:abstractNumId w:val="18"/>
  </w:num>
  <w:num w:numId="32" w16cid:durableId="230165645">
    <w:abstractNumId w:val="3"/>
  </w:num>
  <w:num w:numId="33" w16cid:durableId="2080395471">
    <w:abstractNumId w:val="25"/>
  </w:num>
  <w:num w:numId="34" w16cid:durableId="1284532071">
    <w:abstractNumId w:val="7"/>
  </w:num>
  <w:num w:numId="35" w16cid:durableId="369763055">
    <w:abstractNumId w:val="24"/>
  </w:num>
  <w:num w:numId="36" w16cid:durableId="1667553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C7023"/>
    <w:rsid w:val="002F56C7"/>
    <w:rsid w:val="003A7737"/>
    <w:rsid w:val="004405CD"/>
    <w:rsid w:val="00452F75"/>
    <w:rsid w:val="004E4CE5"/>
    <w:rsid w:val="0051582C"/>
    <w:rsid w:val="0066027F"/>
    <w:rsid w:val="006C1FE0"/>
    <w:rsid w:val="00861830"/>
    <w:rsid w:val="00A3259B"/>
    <w:rsid w:val="00A36166"/>
    <w:rsid w:val="00B16C12"/>
    <w:rsid w:val="00BE1931"/>
    <w:rsid w:val="00C85FAF"/>
    <w:rsid w:val="00CF5805"/>
    <w:rsid w:val="00D55FDF"/>
    <w:rsid w:val="00D914E5"/>
    <w:rsid w:val="00E60875"/>
    <w:rsid w:val="00EA19D5"/>
    <w:rsid w:val="00EB2F20"/>
    <w:rsid w:val="00FC2391"/>
    <w:rsid w:val="5EFD8610"/>
    <w:rsid w:val="6102BCC8"/>
    <w:rsid w:val="7FF33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uiPriority w:val="1"/>
    <w:rsid w:val="6102BCC8"/>
  </w:style>
  <w:style w:type="character" w:customStyle="1" w:styleId="eop">
    <w:name w:val="eop"/>
    <w:basedOn w:val="DefaultParagraphFont"/>
    <w:uiPriority w:val="1"/>
    <w:rsid w:val="6102BCC8"/>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customStyle="1" w:styleId="ListAlphaparens">
    <w:name w:val="List Alpha parens"/>
    <w:basedOn w:val="Normal"/>
    <w:uiPriority w:val="1"/>
    <w:qFormat/>
    <w:rsid w:val="7FF330B7"/>
    <w:pPr>
      <w:numPr>
        <w:numId w:val="11"/>
      </w:numPr>
      <w:spacing w:before="120" w:after="120"/>
      <w:contextualSpacing/>
    </w:pPr>
  </w:style>
  <w:style w:type="paragraph" w:customStyle="1" w:styleId="Tabletext">
    <w:name w:val="Table text"/>
    <w:basedOn w:val="Normal"/>
    <w:uiPriority w:val="1"/>
    <w:qFormat/>
    <w:rsid w:val="7FF330B7"/>
    <w:pPr>
      <w:spacing w:before="120" w:after="120"/>
    </w:pPr>
  </w:style>
  <w:style w:type="paragraph" w:customStyle="1" w:styleId="Tabletextbullet">
    <w:name w:val="Table text bullet"/>
    <w:basedOn w:val="Normal"/>
    <w:uiPriority w:val="1"/>
    <w:qFormat/>
    <w:rsid w:val="7FF330B7"/>
    <w:pPr>
      <w:numPr>
        <w:numId w:val="12"/>
      </w:numPr>
      <w:spacing w:before="120" w:after="120"/>
      <w:ind w:left="432" w:hanging="288"/>
      <w:contextualSpacing/>
    </w:pPr>
  </w:style>
  <w:style w:type="paragraph" w:customStyle="1" w:styleId="PARAGRAPH1">
    <w:name w:val="*PARAGRAPH (1)"/>
    <w:basedOn w:val="Normal"/>
    <w:link w:val="PARAGRAPH1Char"/>
    <w:uiPriority w:val="1"/>
    <w:rsid w:val="7FF330B7"/>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7FF330B7"/>
    <w:rPr>
      <w:rFonts w:ascii="Calibri" w:eastAsia="Calibri" w:hAnsi="Calibri" w:cs="Times New Roman"/>
    </w:rPr>
  </w:style>
  <w:style w:type="paragraph" w:customStyle="1" w:styleId="SUBPARAGRAPHA">
    <w:name w:val="*SUBPARAGRAPH (A)"/>
    <w:basedOn w:val="Normal"/>
    <w:link w:val="SUBPARAGRAPHAChar"/>
    <w:uiPriority w:val="1"/>
    <w:rsid w:val="7FF330B7"/>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7FF330B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tion.vic.gov.au/Documents/school/teachers/teachingresources/Formative-assessment-strategies.pdf"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reately.com/blog/diagrams/types-of-graphic-organizer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fferentiatedteaching.com/formative-assessment-graphic-organizer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ducation.vic.gov.au/Documents/school/teachers/teachingresources/Formative-assessment-strategies.pdf" TargetMode="External"/><Relationship Id="rId4" Type="http://schemas.openxmlformats.org/officeDocument/2006/relationships/webSettings" Target="webSettings.xml"/><Relationship Id="rId9" Type="http://schemas.openxmlformats.org/officeDocument/2006/relationships/hyperlink" Target="https://www.edutopia.org/article/8-quick-checks-understanding"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3138</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Lesson 5.10: Exploring Other Formative Assessment Options</vt:lpstr>
    </vt:vector>
  </TitlesOfParts>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5.10: Exploring Other Formative Assessment Options</dc:title>
  <dc:subject>Lesson 5.10: Exploring Other Formative Assessment Options</dc:subject>
  <dc:creator>Texas Education Agency</dc:creator>
  <cp:keywords/>
  <dc:description/>
  <cp:lastModifiedBy>White (she/her), Whitney</cp:lastModifiedBy>
  <cp:revision>24</cp:revision>
  <dcterms:created xsi:type="dcterms:W3CDTF">2022-05-26T02:20:00Z</dcterms:created>
  <dcterms:modified xsi:type="dcterms:W3CDTF">2023-08-28T03:38:00Z</dcterms:modified>
</cp:coreProperties>
</file>