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80AB4" w14:textId="5C53F5E5" w:rsidR="00861830" w:rsidRPr="003E32CB" w:rsidRDefault="7891523E" w:rsidP="7891523E">
      <w:pPr>
        <w:pStyle w:val="Heading1"/>
        <w:rPr>
          <w:rFonts w:eastAsia="Calibri" w:cstheme="majorHAnsi"/>
          <w:color w:val="000000" w:themeColor="text1"/>
          <w:sz w:val="28"/>
          <w:szCs w:val="28"/>
        </w:rPr>
      </w:pPr>
      <w:r w:rsidRPr="003E32CB">
        <w:rPr>
          <w:rFonts w:eastAsia="Calibri" w:cstheme="majorHAnsi"/>
          <w:color w:val="000000" w:themeColor="text1"/>
          <w:sz w:val="28"/>
          <w:szCs w:val="28"/>
        </w:rPr>
        <w:t>Unit 5: Planning for and with Assessments</w:t>
      </w:r>
    </w:p>
    <w:p w14:paraId="77994ACE" w14:textId="529FDC27" w:rsidR="00861830" w:rsidRDefault="7891523E" w:rsidP="7891523E">
      <w:pPr>
        <w:pStyle w:val="Heading2"/>
        <w:spacing w:after="360"/>
        <w:rPr>
          <w:rFonts w:ascii="Calibri" w:eastAsia="Calibri" w:hAnsi="Calibri" w:cs="Calibri"/>
          <w:color w:val="000000" w:themeColor="text1"/>
          <w:sz w:val="24"/>
          <w:szCs w:val="24"/>
        </w:rPr>
      </w:pPr>
      <w:r w:rsidRPr="7891523E">
        <w:rPr>
          <w:rFonts w:ascii="Calibri" w:eastAsia="Calibri" w:hAnsi="Calibri" w:cs="Calibri"/>
          <w:b/>
          <w:bCs/>
          <w:color w:val="000000" w:themeColor="text1"/>
          <w:sz w:val="24"/>
          <w:szCs w:val="24"/>
        </w:rPr>
        <w:t>Lesson 5.1</w:t>
      </w:r>
      <w:r w:rsidR="00B26846">
        <w:rPr>
          <w:rFonts w:ascii="Calibri" w:eastAsia="Calibri" w:hAnsi="Calibri" w:cs="Calibri"/>
          <w:b/>
          <w:bCs/>
          <w:color w:val="000000" w:themeColor="text1"/>
          <w:sz w:val="24"/>
          <w:szCs w:val="24"/>
        </w:rPr>
        <w:t>2</w:t>
      </w:r>
      <w:r w:rsidRPr="7891523E">
        <w:rPr>
          <w:rFonts w:ascii="Calibri" w:eastAsia="Calibri" w:hAnsi="Calibri" w:cs="Calibri"/>
          <w:b/>
          <w:bCs/>
          <w:color w:val="000000" w:themeColor="text1"/>
          <w:sz w:val="24"/>
          <w:szCs w:val="24"/>
        </w:rPr>
        <w:t>: Summative Assessments |</w:t>
      </w:r>
      <w:r w:rsidR="00736817">
        <w:rPr>
          <w:rFonts w:ascii="Calibri" w:eastAsia="Calibri" w:hAnsi="Calibri" w:cs="Calibri"/>
          <w:b/>
          <w:bCs/>
          <w:color w:val="000000" w:themeColor="text1"/>
          <w:sz w:val="24"/>
          <w:szCs w:val="24"/>
        </w:rPr>
        <w:t xml:space="preserve"> </w:t>
      </w:r>
      <w:r w:rsidRPr="7891523E">
        <w:rPr>
          <w:rFonts w:ascii="Calibri" w:eastAsia="Calibri" w:hAnsi="Calibri" w:cs="Calibri"/>
          <w:b/>
          <w:bCs/>
          <w:color w:val="000000" w:themeColor="text1"/>
          <w:sz w:val="24"/>
          <w:szCs w:val="24"/>
        </w:rPr>
        <w:t>Paper and Pencil Assessments</w:t>
      </w:r>
    </w:p>
    <w:tbl>
      <w:tblPr>
        <w:tblStyle w:val="TableGrid"/>
        <w:tblW w:w="0" w:type="auto"/>
        <w:tblLayout w:type="fixed"/>
        <w:tblLook w:val="04A0" w:firstRow="1" w:lastRow="0" w:firstColumn="1" w:lastColumn="0" w:noHBand="0" w:noVBand="1"/>
      </w:tblPr>
      <w:tblGrid>
        <w:gridCol w:w="2865"/>
        <w:gridCol w:w="3240"/>
        <w:gridCol w:w="3225"/>
      </w:tblGrid>
      <w:tr w:rsidR="003E32CB" w:rsidRPr="003E32CB" w14:paraId="1A593BFB" w14:textId="77777777" w:rsidTr="7891523E">
        <w:trPr>
          <w:trHeight w:val="405"/>
        </w:trPr>
        <w:tc>
          <w:tcPr>
            <w:tcW w:w="9330" w:type="dxa"/>
            <w:gridSpan w:val="3"/>
            <w:vAlign w:val="center"/>
          </w:tcPr>
          <w:p w14:paraId="005FC2A4" w14:textId="4F0CC31E" w:rsidR="7891523E" w:rsidRPr="003E32CB" w:rsidRDefault="7891523E" w:rsidP="7891523E">
            <w:pPr>
              <w:pStyle w:val="Heading2"/>
              <w:spacing w:before="60" w:after="60" w:line="259" w:lineRule="auto"/>
              <w:jc w:val="center"/>
              <w:rPr>
                <w:rFonts w:ascii="Calibri" w:eastAsia="Calibri" w:hAnsi="Calibri" w:cs="Calibri"/>
                <w:b/>
                <w:bCs/>
                <w:color w:val="auto"/>
                <w:sz w:val="24"/>
                <w:szCs w:val="24"/>
              </w:rPr>
            </w:pPr>
            <w:r w:rsidRPr="003E32CB">
              <w:rPr>
                <w:rFonts w:ascii="Calibri" w:eastAsia="Calibri" w:hAnsi="Calibri" w:cs="Calibri"/>
                <w:b/>
                <w:bCs/>
                <w:color w:val="auto"/>
                <w:sz w:val="24"/>
                <w:szCs w:val="24"/>
              </w:rPr>
              <w:t>Lesson at Glance</w:t>
            </w:r>
          </w:p>
        </w:tc>
      </w:tr>
      <w:tr w:rsidR="003E32CB" w:rsidRPr="003E32CB" w14:paraId="70D7EC08" w14:textId="77777777" w:rsidTr="7891523E">
        <w:trPr>
          <w:trHeight w:val="405"/>
        </w:trPr>
        <w:tc>
          <w:tcPr>
            <w:tcW w:w="2865" w:type="dxa"/>
          </w:tcPr>
          <w:p w14:paraId="3A13D3FF" w14:textId="365E1203" w:rsidR="7891523E" w:rsidRPr="003E32CB" w:rsidRDefault="7891523E" w:rsidP="7891523E">
            <w:pPr>
              <w:pStyle w:val="Tabletext"/>
              <w:rPr>
                <w:rFonts w:ascii="Calibri" w:eastAsia="Calibri" w:hAnsi="Calibri" w:cs="Calibri"/>
              </w:rPr>
            </w:pPr>
            <w:r w:rsidRPr="003E32CB">
              <w:rPr>
                <w:rFonts w:ascii="Calibri" w:eastAsia="Calibri" w:hAnsi="Calibri" w:cs="Calibri"/>
              </w:rPr>
              <w:t xml:space="preserve">Warm-Up (9 mins) </w:t>
            </w:r>
          </w:p>
          <w:p w14:paraId="78F1372C" w14:textId="65F04A47" w:rsidR="7891523E" w:rsidRPr="003E32CB" w:rsidRDefault="7891523E" w:rsidP="7891523E">
            <w:pPr>
              <w:pStyle w:val="Tabletextbullet"/>
              <w:rPr>
                <w:rFonts w:ascii="Calibri" w:eastAsia="Calibri" w:hAnsi="Calibri" w:cs="Calibri"/>
              </w:rPr>
            </w:pPr>
            <w:r w:rsidRPr="003E32CB">
              <w:rPr>
                <w:rFonts w:ascii="Calibri" w:eastAsia="Calibri" w:hAnsi="Calibri" w:cs="Calibri"/>
              </w:rPr>
              <w:t>Bellringer (9 mins)</w:t>
            </w:r>
          </w:p>
          <w:p w14:paraId="2EFC8E93" w14:textId="66AC8C80" w:rsidR="7891523E" w:rsidRPr="003E32CB" w:rsidRDefault="7891523E" w:rsidP="7891523E">
            <w:pPr>
              <w:spacing w:before="120" w:after="120"/>
              <w:ind w:left="864" w:hanging="288"/>
              <w:rPr>
                <w:rFonts w:ascii="Calibri" w:eastAsia="Calibri" w:hAnsi="Calibri" w:cs="Calibri"/>
              </w:rPr>
            </w:pPr>
          </w:p>
        </w:tc>
        <w:tc>
          <w:tcPr>
            <w:tcW w:w="3240" w:type="dxa"/>
          </w:tcPr>
          <w:p w14:paraId="0B2A619D" w14:textId="0DDEFA61" w:rsidR="7891523E" w:rsidRPr="003E32CB" w:rsidRDefault="7891523E" w:rsidP="7891523E">
            <w:pPr>
              <w:pStyle w:val="Tabletext"/>
              <w:rPr>
                <w:rFonts w:ascii="Calibri" w:eastAsia="Calibri" w:hAnsi="Calibri" w:cs="Calibri"/>
              </w:rPr>
            </w:pPr>
            <w:r w:rsidRPr="003E32CB">
              <w:rPr>
                <w:rFonts w:ascii="Calibri" w:eastAsia="Calibri" w:hAnsi="Calibri" w:cs="Calibri"/>
              </w:rPr>
              <w:t>Instruction (1</w:t>
            </w:r>
            <w:r w:rsidR="00F40651">
              <w:rPr>
                <w:rFonts w:ascii="Calibri" w:eastAsia="Calibri" w:hAnsi="Calibri" w:cs="Calibri"/>
              </w:rPr>
              <w:t>8</w:t>
            </w:r>
            <w:r w:rsidRPr="003E32CB">
              <w:rPr>
                <w:rFonts w:ascii="Calibri" w:eastAsia="Calibri" w:hAnsi="Calibri" w:cs="Calibri"/>
              </w:rPr>
              <w:t xml:space="preserve"> mins)</w:t>
            </w:r>
          </w:p>
          <w:p w14:paraId="26CCA510" w14:textId="67E3E271" w:rsidR="7891523E" w:rsidRPr="003E32CB" w:rsidRDefault="7891523E" w:rsidP="7891523E">
            <w:pPr>
              <w:pStyle w:val="Tabletextbullet"/>
              <w:rPr>
                <w:rFonts w:ascii="Calibri" w:eastAsia="Calibri" w:hAnsi="Calibri" w:cs="Calibri"/>
              </w:rPr>
            </w:pPr>
            <w:r w:rsidRPr="003E32CB">
              <w:rPr>
                <w:rFonts w:ascii="Calibri" w:eastAsia="Calibri" w:hAnsi="Calibri" w:cs="Calibri"/>
              </w:rPr>
              <w:t>Introduction to Pencil and Paper Assessments: Best Practices Graphic Organizer (13 min)</w:t>
            </w:r>
          </w:p>
          <w:p w14:paraId="2B81B8A7" w14:textId="754061B7" w:rsidR="7891523E" w:rsidRPr="003E32CB" w:rsidRDefault="7891523E" w:rsidP="7891523E">
            <w:pPr>
              <w:pStyle w:val="Tabletextbullet"/>
              <w:rPr>
                <w:rFonts w:ascii="Calibri" w:eastAsia="Calibri" w:hAnsi="Calibri" w:cs="Calibri"/>
              </w:rPr>
            </w:pPr>
            <w:r w:rsidRPr="003E32CB">
              <w:rPr>
                <w:rFonts w:ascii="Calibri" w:eastAsia="Calibri" w:hAnsi="Calibri" w:cs="Calibri"/>
              </w:rPr>
              <w:t>Turn and Talk: Test Anxiety (5 min)</w:t>
            </w:r>
          </w:p>
        </w:tc>
        <w:tc>
          <w:tcPr>
            <w:tcW w:w="3225" w:type="dxa"/>
          </w:tcPr>
          <w:p w14:paraId="06D0E36B" w14:textId="05F716F9" w:rsidR="7891523E" w:rsidRPr="003E32CB" w:rsidRDefault="7891523E" w:rsidP="7891523E">
            <w:pPr>
              <w:pStyle w:val="Tabletext"/>
              <w:rPr>
                <w:rFonts w:ascii="Calibri" w:eastAsia="Calibri" w:hAnsi="Calibri" w:cs="Calibri"/>
              </w:rPr>
            </w:pPr>
            <w:r w:rsidRPr="003E32CB">
              <w:rPr>
                <w:rFonts w:ascii="Calibri" w:eastAsia="Calibri" w:hAnsi="Calibri" w:cs="Calibri"/>
              </w:rPr>
              <w:t>Application (1</w:t>
            </w:r>
            <w:r w:rsidR="00F40651">
              <w:rPr>
                <w:rFonts w:ascii="Calibri" w:eastAsia="Calibri" w:hAnsi="Calibri" w:cs="Calibri"/>
              </w:rPr>
              <w:t>8</w:t>
            </w:r>
            <w:r w:rsidRPr="003E32CB">
              <w:rPr>
                <w:rFonts w:ascii="Calibri" w:eastAsia="Calibri" w:hAnsi="Calibri" w:cs="Calibri"/>
              </w:rPr>
              <w:t xml:space="preserve"> mins)</w:t>
            </w:r>
          </w:p>
          <w:p w14:paraId="5B0D8D14" w14:textId="423D38DA" w:rsidR="7891523E" w:rsidRPr="003E32CB" w:rsidRDefault="7891523E" w:rsidP="7891523E">
            <w:pPr>
              <w:pStyle w:val="Tabletextbullet"/>
              <w:rPr>
                <w:rFonts w:ascii="Calibri" w:eastAsia="Calibri" w:hAnsi="Calibri" w:cs="Calibri"/>
              </w:rPr>
            </w:pPr>
            <w:r w:rsidRPr="003E32CB">
              <w:rPr>
                <w:rFonts w:ascii="Calibri" w:eastAsia="Calibri" w:hAnsi="Calibri" w:cs="Calibri"/>
              </w:rPr>
              <w:t>Practice: Pencil and Paper Best Practice Examples and Non-examples. (13 min)</w:t>
            </w:r>
          </w:p>
          <w:p w14:paraId="33EDD6FB" w14:textId="36799C67" w:rsidR="7891523E" w:rsidRPr="003E32CB" w:rsidRDefault="7891523E" w:rsidP="7891523E">
            <w:pPr>
              <w:pStyle w:val="Tabletextbullet"/>
              <w:rPr>
                <w:rFonts w:ascii="Calibri" w:eastAsia="Calibri" w:hAnsi="Calibri" w:cs="Calibri"/>
              </w:rPr>
            </w:pPr>
            <w:r w:rsidRPr="003E32CB">
              <w:rPr>
                <w:rFonts w:ascii="Calibri" w:eastAsia="Calibri" w:hAnsi="Calibri" w:cs="Calibri"/>
              </w:rPr>
              <w:t>Exit Ticket (5 min)</w:t>
            </w:r>
          </w:p>
        </w:tc>
      </w:tr>
    </w:tbl>
    <w:p w14:paraId="473DDF30" w14:textId="12504B05" w:rsidR="00861830" w:rsidRDefault="00861830" w:rsidP="7891523E">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515"/>
        <w:gridCol w:w="360"/>
        <w:gridCol w:w="1350"/>
        <w:gridCol w:w="6105"/>
      </w:tblGrid>
      <w:tr w:rsidR="00196BA3" w14:paraId="12E2A1EE" w14:textId="77777777" w:rsidTr="003E32CB">
        <w:tc>
          <w:tcPr>
            <w:tcW w:w="1515" w:type="dxa"/>
            <w:tcBorders>
              <w:top w:val="single" w:sz="4" w:space="0" w:color="auto"/>
              <w:left w:val="single" w:sz="4" w:space="0" w:color="auto"/>
              <w:bottom w:val="single" w:sz="4" w:space="0" w:color="auto"/>
              <w:right w:val="single" w:sz="4" w:space="0" w:color="auto"/>
            </w:tcBorders>
          </w:tcPr>
          <w:p w14:paraId="63DE61DD" w14:textId="015EF216" w:rsidR="00196BA3" w:rsidRDefault="00196BA3" w:rsidP="00C32198">
            <w:pPr>
              <w:pStyle w:val="Tabletext"/>
              <w:rPr>
                <w:rFonts w:ascii="Calibri" w:eastAsia="Calibri" w:hAnsi="Calibri" w:cs="Calibri"/>
                <w:sz w:val="24"/>
                <w:szCs w:val="24"/>
              </w:rPr>
            </w:pPr>
            <w:r w:rsidRPr="7891523E">
              <w:rPr>
                <w:rFonts w:ascii="Calibri" w:eastAsia="Calibri" w:hAnsi="Calibri" w:cs="Calibri"/>
                <w:b/>
                <w:bCs/>
                <w:sz w:val="24"/>
                <w:szCs w:val="24"/>
              </w:rPr>
              <w:t xml:space="preserve">TEKS </w:t>
            </w:r>
          </w:p>
        </w:tc>
        <w:tc>
          <w:tcPr>
            <w:tcW w:w="360" w:type="dxa"/>
            <w:tcBorders>
              <w:left w:val="single" w:sz="4" w:space="0" w:color="auto"/>
            </w:tcBorders>
          </w:tcPr>
          <w:p w14:paraId="6B40C728" w14:textId="44661887" w:rsidR="00196BA3" w:rsidRDefault="00196BA3" w:rsidP="00C32198">
            <w:pPr>
              <w:pStyle w:val="Tabletext"/>
              <w:ind w:right="-105"/>
              <w:rPr>
                <w:rFonts w:ascii="Calibri" w:eastAsia="Calibri" w:hAnsi="Calibri" w:cs="Calibri"/>
                <w:color w:val="70AD47" w:themeColor="accent6"/>
              </w:rPr>
            </w:pPr>
            <w:r w:rsidRPr="00C0196F">
              <w:rPr>
                <w:rFonts w:eastAsia="Calibri" w:cstheme="minorHAnsi"/>
              </w:rPr>
              <w:t>8</w:t>
            </w:r>
            <w:r w:rsidRPr="00C0196F">
              <w:rPr>
                <w:rFonts w:cstheme="minorHAnsi"/>
              </w:rPr>
              <w:br/>
            </w:r>
          </w:p>
        </w:tc>
        <w:tc>
          <w:tcPr>
            <w:tcW w:w="7455" w:type="dxa"/>
            <w:gridSpan w:val="2"/>
          </w:tcPr>
          <w:p w14:paraId="5C61DC62" w14:textId="77777777" w:rsidR="00196BA3" w:rsidRDefault="00196BA3" w:rsidP="00C32198">
            <w:pPr>
              <w:pStyle w:val="PARAGRAPH1"/>
              <w:spacing w:after="0"/>
              <w:ind w:left="720"/>
              <w:rPr>
                <w:rFonts w:asciiTheme="minorHAnsi" w:eastAsia="Open Sans" w:hAnsiTheme="minorHAnsi" w:cstheme="minorHAnsi"/>
              </w:rPr>
            </w:pPr>
            <w:r w:rsidRPr="00C0196F">
              <w:rPr>
                <w:rFonts w:asciiTheme="minorHAnsi" w:eastAsia="Open Sans" w:hAnsiTheme="minorHAnsi" w:cstheme="minorHAnsi"/>
              </w:rPr>
              <w:t>The student assesses teaching and learning. The student is expected to:</w:t>
            </w:r>
          </w:p>
          <w:p w14:paraId="684834A9" w14:textId="6D512DDA" w:rsidR="00C32198" w:rsidRDefault="00C32198" w:rsidP="00C32198">
            <w:pPr>
              <w:pStyle w:val="PARAGRAPH1"/>
              <w:numPr>
                <w:ilvl w:val="0"/>
                <w:numId w:val="5"/>
              </w:numPr>
              <w:spacing w:after="0"/>
              <w:rPr>
                <w:rFonts w:asciiTheme="minorHAnsi" w:eastAsia="Open Sans" w:hAnsiTheme="minorHAnsi" w:cstheme="minorHAnsi"/>
              </w:rPr>
            </w:pPr>
            <w:r>
              <w:rPr>
                <w:rFonts w:asciiTheme="minorHAnsi" w:eastAsia="Open Sans" w:hAnsiTheme="minorHAnsi" w:cstheme="minorHAnsi"/>
              </w:rPr>
              <w:t>describe the role of assessment as part of the learning process;</w:t>
            </w:r>
          </w:p>
          <w:p w14:paraId="45EF9EC0" w14:textId="47F43BEA" w:rsidR="00196BA3" w:rsidRPr="00C32198" w:rsidRDefault="00C32198" w:rsidP="00C32198">
            <w:pPr>
              <w:pStyle w:val="PARAGRAPH1"/>
              <w:numPr>
                <w:ilvl w:val="0"/>
                <w:numId w:val="6"/>
              </w:numPr>
              <w:spacing w:after="0"/>
              <w:rPr>
                <w:rFonts w:asciiTheme="minorHAnsi" w:eastAsia="Open Sans" w:hAnsiTheme="minorHAnsi" w:cstheme="minorHAnsi"/>
              </w:rPr>
            </w:pPr>
            <w:r>
              <w:rPr>
                <w:rFonts w:asciiTheme="minorHAnsi" w:eastAsia="Open Sans" w:hAnsiTheme="minorHAnsi" w:cstheme="minorHAnsi"/>
              </w:rPr>
              <w:t>analyze the assessment process;</w:t>
            </w:r>
          </w:p>
        </w:tc>
      </w:tr>
      <w:tr w:rsidR="7891523E" w14:paraId="6FBE51DE" w14:textId="77777777" w:rsidTr="003E32CB">
        <w:tc>
          <w:tcPr>
            <w:tcW w:w="1515" w:type="dxa"/>
            <w:tcBorders>
              <w:top w:val="single" w:sz="4" w:space="0" w:color="auto"/>
              <w:left w:val="single" w:sz="4" w:space="0" w:color="auto"/>
              <w:bottom w:val="single" w:sz="4" w:space="0" w:color="auto"/>
              <w:right w:val="single" w:sz="4" w:space="0" w:color="auto"/>
            </w:tcBorders>
          </w:tcPr>
          <w:p w14:paraId="1C8DECB5" w14:textId="4C6B2F2A" w:rsidR="7891523E" w:rsidRDefault="7891523E" w:rsidP="00C32198">
            <w:pPr>
              <w:pStyle w:val="Tabletext"/>
              <w:rPr>
                <w:rFonts w:ascii="Calibri" w:eastAsia="Calibri" w:hAnsi="Calibri" w:cs="Calibri"/>
                <w:sz w:val="24"/>
                <w:szCs w:val="24"/>
              </w:rPr>
            </w:pPr>
            <w:r w:rsidRPr="7891523E">
              <w:rPr>
                <w:rFonts w:ascii="Calibri" w:eastAsia="Calibri" w:hAnsi="Calibri" w:cs="Calibri"/>
                <w:b/>
                <w:bCs/>
                <w:sz w:val="24"/>
                <w:szCs w:val="24"/>
              </w:rPr>
              <w:t xml:space="preserve">Objectives </w:t>
            </w:r>
          </w:p>
        </w:tc>
        <w:tc>
          <w:tcPr>
            <w:tcW w:w="7815" w:type="dxa"/>
            <w:gridSpan w:val="3"/>
            <w:tcBorders>
              <w:left w:val="single" w:sz="4" w:space="0" w:color="auto"/>
            </w:tcBorders>
          </w:tcPr>
          <w:p w14:paraId="259EE667" w14:textId="4912420B" w:rsidR="7891523E" w:rsidRDefault="7891523E" w:rsidP="00C32198">
            <w:pPr>
              <w:pStyle w:val="Tabletextbullet"/>
              <w:rPr>
                <w:rFonts w:ascii="Calibri" w:eastAsia="Calibri" w:hAnsi="Calibri" w:cs="Calibri"/>
              </w:rPr>
            </w:pPr>
            <w:r w:rsidRPr="7891523E">
              <w:rPr>
                <w:rFonts w:ascii="Calibri" w:eastAsia="Calibri" w:hAnsi="Calibri" w:cs="Calibri"/>
              </w:rPr>
              <w:t>Recognize best practices for developing, administering, and scoring pencil and paper assessments.</w:t>
            </w:r>
          </w:p>
          <w:p w14:paraId="3F63E2A3" w14:textId="2DE61F27" w:rsidR="7891523E" w:rsidRDefault="7891523E" w:rsidP="00C32198">
            <w:pPr>
              <w:pStyle w:val="Tabletextbullet"/>
              <w:rPr>
                <w:rFonts w:ascii="Calibri" w:eastAsia="Calibri" w:hAnsi="Calibri" w:cs="Calibri"/>
              </w:rPr>
            </w:pPr>
            <w:r w:rsidRPr="7891523E">
              <w:rPr>
                <w:rFonts w:ascii="Calibri" w:eastAsia="Calibri" w:hAnsi="Calibri" w:cs="Calibri"/>
              </w:rPr>
              <w:t>Identify examples and non-examples of strategies for effective pencil and paper assessments.</w:t>
            </w:r>
          </w:p>
        </w:tc>
      </w:tr>
      <w:tr w:rsidR="7891523E" w14:paraId="7DABF701" w14:textId="77777777" w:rsidTr="003E32CB">
        <w:tc>
          <w:tcPr>
            <w:tcW w:w="1515" w:type="dxa"/>
            <w:tcBorders>
              <w:top w:val="single" w:sz="4" w:space="0" w:color="auto"/>
            </w:tcBorders>
          </w:tcPr>
          <w:p w14:paraId="47FB87A2" w14:textId="0C87918A" w:rsidR="7891523E" w:rsidRDefault="7891523E" w:rsidP="00C32198">
            <w:pPr>
              <w:pStyle w:val="Tabletext"/>
              <w:rPr>
                <w:rFonts w:ascii="Calibri" w:eastAsia="Calibri" w:hAnsi="Calibri" w:cs="Calibri"/>
                <w:sz w:val="24"/>
                <w:szCs w:val="24"/>
              </w:rPr>
            </w:pPr>
            <w:r w:rsidRPr="7891523E">
              <w:rPr>
                <w:rFonts w:ascii="Calibri" w:eastAsia="Calibri" w:hAnsi="Calibri" w:cs="Calibri"/>
                <w:b/>
                <w:bCs/>
                <w:sz w:val="24"/>
                <w:szCs w:val="24"/>
              </w:rPr>
              <w:t>Rationale/</w:t>
            </w:r>
            <w:r>
              <w:br/>
            </w:r>
            <w:r w:rsidRPr="7891523E">
              <w:rPr>
                <w:rFonts w:ascii="Calibri" w:eastAsia="Calibri" w:hAnsi="Calibri" w:cs="Calibri"/>
                <w:b/>
                <w:bCs/>
                <w:sz w:val="24"/>
                <w:szCs w:val="24"/>
              </w:rPr>
              <w:t xml:space="preserve">Summary </w:t>
            </w:r>
          </w:p>
        </w:tc>
        <w:tc>
          <w:tcPr>
            <w:tcW w:w="7815" w:type="dxa"/>
            <w:gridSpan w:val="3"/>
          </w:tcPr>
          <w:p w14:paraId="2169F538" w14:textId="0C93D4A4" w:rsidR="7891523E" w:rsidRDefault="7891523E" w:rsidP="00C32198">
            <w:pPr>
              <w:pStyle w:val="Tabletext"/>
              <w:rPr>
                <w:rFonts w:ascii="Calibri" w:eastAsia="Calibri" w:hAnsi="Calibri" w:cs="Calibri"/>
              </w:rPr>
            </w:pPr>
            <w:r w:rsidRPr="7891523E">
              <w:rPr>
                <w:rFonts w:ascii="Calibri" w:eastAsia="Calibri" w:hAnsi="Calibri" w:cs="Calibri"/>
              </w:rPr>
              <w:t>Formal summative pencil and paper assessments are vital to assess independent mastery of knowledge and skill. Applying a core set of design strategies in the development, administration, and scoring of pencil and paper assessments can support gathering of accurate data and creating a motivating and supportive disposition toward higher-stakes tests</w:t>
            </w:r>
            <w:proofErr w:type="gramStart"/>
            <w:r w:rsidRPr="7891523E">
              <w:rPr>
                <w:rFonts w:ascii="Calibri" w:eastAsia="Calibri" w:hAnsi="Calibri" w:cs="Calibri"/>
              </w:rPr>
              <w:t xml:space="preserve">.  </w:t>
            </w:r>
            <w:proofErr w:type="gramEnd"/>
          </w:p>
        </w:tc>
      </w:tr>
      <w:tr w:rsidR="7891523E" w14:paraId="38EC4156" w14:textId="77777777" w:rsidTr="003E32CB">
        <w:tc>
          <w:tcPr>
            <w:tcW w:w="1515" w:type="dxa"/>
          </w:tcPr>
          <w:p w14:paraId="3CBA5F09" w14:textId="25B5D30C" w:rsidR="7891523E" w:rsidRDefault="7891523E" w:rsidP="00C32198">
            <w:pPr>
              <w:pStyle w:val="Tabletext"/>
              <w:rPr>
                <w:rFonts w:ascii="Calibri" w:eastAsia="Calibri" w:hAnsi="Calibri" w:cs="Calibri"/>
                <w:sz w:val="24"/>
                <w:szCs w:val="24"/>
              </w:rPr>
            </w:pPr>
            <w:r w:rsidRPr="7891523E">
              <w:rPr>
                <w:rFonts w:ascii="Calibri" w:eastAsia="Calibri" w:hAnsi="Calibri" w:cs="Calibri"/>
                <w:b/>
                <w:bCs/>
                <w:sz w:val="24"/>
                <w:szCs w:val="24"/>
              </w:rPr>
              <w:t xml:space="preserve">Formative Assessment and Exemplar Response </w:t>
            </w:r>
          </w:p>
        </w:tc>
        <w:tc>
          <w:tcPr>
            <w:tcW w:w="7815" w:type="dxa"/>
            <w:gridSpan w:val="3"/>
          </w:tcPr>
          <w:p w14:paraId="6420F644" w14:textId="7F24A174" w:rsidR="7891523E" w:rsidRDefault="7891523E" w:rsidP="00C32198">
            <w:pPr>
              <w:pStyle w:val="Tabletext"/>
              <w:rPr>
                <w:rFonts w:ascii="Calibri" w:eastAsia="Calibri" w:hAnsi="Calibri" w:cs="Calibri"/>
              </w:rPr>
            </w:pPr>
            <w:r w:rsidRPr="7891523E">
              <w:rPr>
                <w:rFonts w:ascii="Calibri" w:eastAsia="Calibri" w:hAnsi="Calibri" w:cs="Calibri"/>
                <w:b/>
                <w:bCs/>
              </w:rPr>
              <w:t>Exit Ticket:</w:t>
            </w:r>
            <w:r w:rsidRPr="7891523E">
              <w:rPr>
                <w:rFonts w:ascii="Calibri" w:eastAsia="Calibri" w:hAnsi="Calibri" w:cs="Calibri"/>
              </w:rPr>
              <w:t xml:space="preserve"> Given the scenarios and assessment, indicate whether each is a best practice for pencil and paper assessment and indicate why.</w:t>
            </w:r>
          </w:p>
        </w:tc>
      </w:tr>
      <w:tr w:rsidR="7891523E" w14:paraId="1D4E75B0" w14:textId="77777777" w:rsidTr="003E32CB">
        <w:tc>
          <w:tcPr>
            <w:tcW w:w="1515" w:type="dxa"/>
            <w:vMerge w:val="restart"/>
          </w:tcPr>
          <w:p w14:paraId="48BD21E0" w14:textId="79E11479" w:rsidR="7891523E" w:rsidRDefault="7891523E" w:rsidP="00C32198">
            <w:pPr>
              <w:pStyle w:val="Tabletext"/>
              <w:rPr>
                <w:rFonts w:ascii="Calibri" w:eastAsia="Calibri" w:hAnsi="Calibri" w:cs="Calibri"/>
                <w:sz w:val="24"/>
                <w:szCs w:val="24"/>
              </w:rPr>
            </w:pPr>
            <w:r w:rsidRPr="7891523E">
              <w:rPr>
                <w:rFonts w:ascii="Calibri" w:eastAsia="Calibri" w:hAnsi="Calibri" w:cs="Calibri"/>
                <w:b/>
                <w:bCs/>
                <w:sz w:val="24"/>
                <w:szCs w:val="24"/>
              </w:rPr>
              <w:t xml:space="preserve">Vocabulary </w:t>
            </w:r>
          </w:p>
        </w:tc>
        <w:tc>
          <w:tcPr>
            <w:tcW w:w="1710" w:type="dxa"/>
            <w:gridSpan w:val="2"/>
          </w:tcPr>
          <w:p w14:paraId="3D8E9155" w14:textId="30B9CC4B" w:rsidR="7891523E" w:rsidRDefault="7891523E" w:rsidP="00C32198">
            <w:pPr>
              <w:pStyle w:val="Tabletext"/>
              <w:rPr>
                <w:rFonts w:ascii="Calibri" w:eastAsia="Calibri" w:hAnsi="Calibri" w:cs="Calibri"/>
              </w:rPr>
            </w:pPr>
            <w:r w:rsidRPr="7891523E">
              <w:rPr>
                <w:rFonts w:ascii="Calibri" w:eastAsia="Calibri" w:hAnsi="Calibri" w:cs="Calibri"/>
                <w:b/>
                <w:bCs/>
              </w:rPr>
              <w:t>Item</w:t>
            </w:r>
          </w:p>
        </w:tc>
        <w:tc>
          <w:tcPr>
            <w:tcW w:w="6105" w:type="dxa"/>
          </w:tcPr>
          <w:p w14:paraId="2246EF6C" w14:textId="72FB9C72" w:rsidR="7891523E" w:rsidRDefault="7891523E" w:rsidP="00C32198">
            <w:pPr>
              <w:pStyle w:val="Tabletext"/>
              <w:rPr>
                <w:rFonts w:ascii="Calibri" w:eastAsia="Calibri" w:hAnsi="Calibri" w:cs="Calibri"/>
              </w:rPr>
            </w:pPr>
            <w:r w:rsidRPr="7891523E">
              <w:rPr>
                <w:rFonts w:ascii="Calibri" w:eastAsia="Calibri" w:hAnsi="Calibri" w:cs="Calibri"/>
              </w:rPr>
              <w:t>An assessment item is a numbered question or prompt in an assessment (typically called a question)</w:t>
            </w:r>
          </w:p>
        </w:tc>
      </w:tr>
      <w:tr w:rsidR="7891523E" w14:paraId="78434BBB" w14:textId="77777777" w:rsidTr="003E32CB">
        <w:tc>
          <w:tcPr>
            <w:tcW w:w="1515" w:type="dxa"/>
            <w:vMerge/>
            <w:vAlign w:val="center"/>
          </w:tcPr>
          <w:p w14:paraId="2FA569FF" w14:textId="77777777" w:rsidR="007F4EF5" w:rsidRDefault="007F4EF5" w:rsidP="00C32198"/>
        </w:tc>
        <w:tc>
          <w:tcPr>
            <w:tcW w:w="1710" w:type="dxa"/>
            <w:gridSpan w:val="2"/>
          </w:tcPr>
          <w:p w14:paraId="3A7FFA1D" w14:textId="72108A93" w:rsidR="7891523E" w:rsidRDefault="7891523E" w:rsidP="00C32198">
            <w:pPr>
              <w:pStyle w:val="Tabletext"/>
              <w:rPr>
                <w:rFonts w:ascii="Calibri" w:eastAsia="Calibri" w:hAnsi="Calibri" w:cs="Calibri"/>
              </w:rPr>
            </w:pPr>
            <w:r w:rsidRPr="7891523E">
              <w:rPr>
                <w:rFonts w:ascii="Calibri" w:eastAsia="Calibri" w:hAnsi="Calibri" w:cs="Calibri"/>
                <w:b/>
                <w:bCs/>
              </w:rPr>
              <w:t>Summative</w:t>
            </w:r>
          </w:p>
        </w:tc>
        <w:tc>
          <w:tcPr>
            <w:tcW w:w="6105" w:type="dxa"/>
          </w:tcPr>
          <w:p w14:paraId="1DE920BB" w14:textId="0BCE2F89" w:rsidR="7891523E" w:rsidRDefault="7891523E" w:rsidP="00C32198">
            <w:pPr>
              <w:pStyle w:val="Tabletext"/>
              <w:rPr>
                <w:rFonts w:ascii="Calibri" w:eastAsia="Calibri" w:hAnsi="Calibri" w:cs="Calibri"/>
              </w:rPr>
            </w:pPr>
            <w:r w:rsidRPr="7891523E">
              <w:rPr>
                <w:rFonts w:ascii="Calibri" w:eastAsia="Calibri" w:hAnsi="Calibri" w:cs="Calibri"/>
              </w:rPr>
              <w:t>Assessments that are used at the end of a learning sequence to determine to what extent students met the learning objectives; evaluative</w:t>
            </w:r>
          </w:p>
        </w:tc>
      </w:tr>
      <w:tr w:rsidR="7891523E" w14:paraId="1F2C0DF5" w14:textId="77777777" w:rsidTr="003E32CB">
        <w:tc>
          <w:tcPr>
            <w:tcW w:w="1515" w:type="dxa"/>
            <w:vMerge/>
            <w:vAlign w:val="center"/>
          </w:tcPr>
          <w:p w14:paraId="0EAC5041" w14:textId="77777777" w:rsidR="007F4EF5" w:rsidRDefault="007F4EF5" w:rsidP="00C32198"/>
        </w:tc>
        <w:tc>
          <w:tcPr>
            <w:tcW w:w="1710" w:type="dxa"/>
            <w:gridSpan w:val="2"/>
          </w:tcPr>
          <w:p w14:paraId="1ABEEAFF" w14:textId="36F11424" w:rsidR="7891523E" w:rsidRDefault="7891523E" w:rsidP="00C32198">
            <w:pPr>
              <w:pStyle w:val="Tabletext"/>
              <w:rPr>
                <w:rFonts w:ascii="Calibri" w:eastAsia="Calibri" w:hAnsi="Calibri" w:cs="Calibri"/>
              </w:rPr>
            </w:pPr>
            <w:r w:rsidRPr="7891523E">
              <w:rPr>
                <w:rFonts w:ascii="Calibri" w:eastAsia="Calibri" w:hAnsi="Calibri" w:cs="Calibri"/>
                <w:b/>
                <w:bCs/>
              </w:rPr>
              <w:t>Assessment Development</w:t>
            </w:r>
          </w:p>
        </w:tc>
        <w:tc>
          <w:tcPr>
            <w:tcW w:w="6105" w:type="dxa"/>
          </w:tcPr>
          <w:p w14:paraId="0D71AB24" w14:textId="114DDD0D" w:rsidR="7891523E" w:rsidRDefault="7891523E" w:rsidP="00C32198">
            <w:pPr>
              <w:pStyle w:val="Tabletext"/>
              <w:rPr>
                <w:rFonts w:ascii="Calibri" w:eastAsia="Calibri" w:hAnsi="Calibri" w:cs="Calibri"/>
              </w:rPr>
            </w:pPr>
            <w:r w:rsidRPr="7891523E">
              <w:rPr>
                <w:rFonts w:ascii="Calibri" w:eastAsia="Calibri" w:hAnsi="Calibri" w:cs="Calibri"/>
              </w:rPr>
              <w:t>Designing and writing a summative pencil and paper assessment to accurately measure learning</w:t>
            </w:r>
          </w:p>
        </w:tc>
      </w:tr>
      <w:tr w:rsidR="7891523E" w14:paraId="4E448752" w14:textId="77777777" w:rsidTr="003E32CB">
        <w:tc>
          <w:tcPr>
            <w:tcW w:w="1515" w:type="dxa"/>
            <w:vMerge/>
            <w:vAlign w:val="center"/>
          </w:tcPr>
          <w:p w14:paraId="2FFFAC58" w14:textId="77777777" w:rsidR="007F4EF5" w:rsidRDefault="007F4EF5" w:rsidP="00C32198"/>
        </w:tc>
        <w:tc>
          <w:tcPr>
            <w:tcW w:w="1710" w:type="dxa"/>
            <w:gridSpan w:val="2"/>
          </w:tcPr>
          <w:p w14:paraId="297C1FFE" w14:textId="7E2525A6" w:rsidR="7891523E" w:rsidRDefault="7891523E" w:rsidP="00C32198">
            <w:pPr>
              <w:pStyle w:val="Tabletext"/>
              <w:rPr>
                <w:rFonts w:ascii="Calibri" w:eastAsia="Calibri" w:hAnsi="Calibri" w:cs="Calibri"/>
              </w:rPr>
            </w:pPr>
            <w:r w:rsidRPr="7891523E">
              <w:rPr>
                <w:rFonts w:ascii="Calibri" w:eastAsia="Calibri" w:hAnsi="Calibri" w:cs="Calibri"/>
                <w:b/>
                <w:bCs/>
              </w:rPr>
              <w:t>Administration</w:t>
            </w:r>
          </w:p>
        </w:tc>
        <w:tc>
          <w:tcPr>
            <w:tcW w:w="6105" w:type="dxa"/>
          </w:tcPr>
          <w:p w14:paraId="6349C4BA" w14:textId="313D5D5D" w:rsidR="7891523E" w:rsidRDefault="7891523E" w:rsidP="00C32198">
            <w:pPr>
              <w:pStyle w:val="Tabletext"/>
              <w:rPr>
                <w:rFonts w:ascii="Calibri" w:eastAsia="Calibri" w:hAnsi="Calibri" w:cs="Calibri"/>
              </w:rPr>
            </w:pPr>
            <w:r w:rsidRPr="7891523E">
              <w:rPr>
                <w:rFonts w:ascii="Calibri" w:eastAsia="Calibri" w:hAnsi="Calibri" w:cs="Calibri"/>
              </w:rPr>
              <w:t>Giving the assessment to ensure accurate results</w:t>
            </w:r>
          </w:p>
        </w:tc>
      </w:tr>
      <w:tr w:rsidR="7891523E" w14:paraId="7B4E4154" w14:textId="77777777" w:rsidTr="003E32CB">
        <w:tc>
          <w:tcPr>
            <w:tcW w:w="1515" w:type="dxa"/>
            <w:vMerge/>
            <w:vAlign w:val="center"/>
          </w:tcPr>
          <w:p w14:paraId="1500162B" w14:textId="77777777" w:rsidR="007F4EF5" w:rsidRDefault="007F4EF5" w:rsidP="00C32198"/>
        </w:tc>
        <w:tc>
          <w:tcPr>
            <w:tcW w:w="1710" w:type="dxa"/>
            <w:gridSpan w:val="2"/>
          </w:tcPr>
          <w:p w14:paraId="4155E11D" w14:textId="401AFEB4" w:rsidR="7891523E" w:rsidRDefault="7891523E" w:rsidP="00C32198">
            <w:pPr>
              <w:pStyle w:val="Tabletext"/>
              <w:rPr>
                <w:rFonts w:ascii="Calibri" w:eastAsia="Calibri" w:hAnsi="Calibri" w:cs="Calibri"/>
              </w:rPr>
            </w:pPr>
            <w:r w:rsidRPr="7891523E">
              <w:rPr>
                <w:rFonts w:ascii="Calibri" w:eastAsia="Calibri" w:hAnsi="Calibri" w:cs="Calibri"/>
                <w:b/>
                <w:bCs/>
              </w:rPr>
              <w:t>Scoring</w:t>
            </w:r>
          </w:p>
        </w:tc>
        <w:tc>
          <w:tcPr>
            <w:tcW w:w="6105" w:type="dxa"/>
          </w:tcPr>
          <w:p w14:paraId="20306322" w14:textId="382C6595" w:rsidR="7891523E" w:rsidRDefault="7891523E" w:rsidP="00C32198">
            <w:pPr>
              <w:pStyle w:val="Tabletext"/>
              <w:rPr>
                <w:rFonts w:ascii="Calibri" w:eastAsia="Calibri" w:hAnsi="Calibri" w:cs="Calibri"/>
              </w:rPr>
            </w:pPr>
            <w:r w:rsidRPr="7891523E">
              <w:rPr>
                <w:rFonts w:ascii="Calibri" w:eastAsia="Calibri" w:hAnsi="Calibri" w:cs="Calibri"/>
              </w:rPr>
              <w:t>Determining which questions were answered correctly and which were not and using that to determine an overall grade or assessment score</w:t>
            </w:r>
          </w:p>
        </w:tc>
      </w:tr>
      <w:tr w:rsidR="7891523E" w14:paraId="267D2227" w14:textId="77777777" w:rsidTr="003E32CB">
        <w:tc>
          <w:tcPr>
            <w:tcW w:w="1515" w:type="dxa"/>
            <w:vMerge/>
            <w:vAlign w:val="center"/>
          </w:tcPr>
          <w:p w14:paraId="757D4681" w14:textId="77777777" w:rsidR="007F4EF5" w:rsidRDefault="007F4EF5" w:rsidP="00C32198"/>
        </w:tc>
        <w:tc>
          <w:tcPr>
            <w:tcW w:w="1710" w:type="dxa"/>
            <w:gridSpan w:val="2"/>
          </w:tcPr>
          <w:p w14:paraId="26A53069" w14:textId="41A45C03" w:rsidR="7891523E" w:rsidRDefault="7891523E" w:rsidP="00C32198">
            <w:pPr>
              <w:pStyle w:val="Tabletext"/>
              <w:rPr>
                <w:rFonts w:ascii="Calibri" w:eastAsia="Calibri" w:hAnsi="Calibri" w:cs="Calibri"/>
              </w:rPr>
            </w:pPr>
            <w:r w:rsidRPr="7891523E">
              <w:rPr>
                <w:rFonts w:ascii="Calibri" w:eastAsia="Calibri" w:hAnsi="Calibri" w:cs="Calibri"/>
                <w:b/>
                <w:bCs/>
              </w:rPr>
              <w:t>Test Anxiety</w:t>
            </w:r>
          </w:p>
        </w:tc>
        <w:tc>
          <w:tcPr>
            <w:tcW w:w="6105" w:type="dxa"/>
          </w:tcPr>
          <w:p w14:paraId="429DA58F" w14:textId="0BFF3BDE" w:rsidR="7891523E" w:rsidRDefault="7891523E" w:rsidP="00C32198">
            <w:pPr>
              <w:pStyle w:val="Tabletext"/>
              <w:rPr>
                <w:rFonts w:ascii="Calibri" w:eastAsia="Calibri" w:hAnsi="Calibri" w:cs="Calibri"/>
              </w:rPr>
            </w:pPr>
            <w:r w:rsidRPr="7891523E">
              <w:rPr>
                <w:rFonts w:ascii="Calibri" w:eastAsia="Calibri" w:hAnsi="Calibri" w:cs="Calibri"/>
              </w:rPr>
              <w:t>Student stress caused by the higher stakes of summative tests that can lead to unpleasant feelings and performance that is not representative of a student’s true understanding and/or ability.</w:t>
            </w:r>
          </w:p>
        </w:tc>
      </w:tr>
    </w:tbl>
    <w:p w14:paraId="729B40C0" w14:textId="22878721" w:rsidR="00861830" w:rsidRDefault="00861830" w:rsidP="7891523E">
      <w:pPr>
        <w:rPr>
          <w:rFonts w:ascii="Calibri" w:eastAsia="Calibri" w:hAnsi="Calibri" w:cs="Calibri"/>
          <w:color w:val="000000" w:themeColor="text1"/>
        </w:rPr>
      </w:pPr>
    </w:p>
    <w:tbl>
      <w:tblPr>
        <w:tblStyle w:val="TableGrid"/>
        <w:tblW w:w="0" w:type="auto"/>
        <w:tblInd w:w="-113" w:type="dxa"/>
        <w:tblLayout w:type="fixed"/>
        <w:tblLook w:val="04A0" w:firstRow="1" w:lastRow="0" w:firstColumn="1" w:lastColumn="0" w:noHBand="0" w:noVBand="1"/>
      </w:tblPr>
      <w:tblGrid>
        <w:gridCol w:w="885"/>
        <w:gridCol w:w="6783"/>
        <w:gridCol w:w="1662"/>
      </w:tblGrid>
      <w:tr w:rsidR="7891523E" w:rsidRPr="003E32CB" w14:paraId="6DBD4D0E" w14:textId="77777777" w:rsidTr="00F40651">
        <w:trPr>
          <w:tblHeader/>
        </w:trPr>
        <w:tc>
          <w:tcPr>
            <w:tcW w:w="885" w:type="dxa"/>
            <w:vAlign w:val="center"/>
          </w:tcPr>
          <w:p w14:paraId="1F77849E" w14:textId="22FAB138" w:rsidR="7891523E" w:rsidRPr="003E32CB" w:rsidRDefault="7891523E" w:rsidP="7891523E">
            <w:pPr>
              <w:pStyle w:val="Tabletext"/>
              <w:jc w:val="center"/>
              <w:rPr>
                <w:rFonts w:eastAsia="Calibri" w:cstheme="minorHAnsi"/>
              </w:rPr>
            </w:pPr>
            <w:r w:rsidRPr="003E32CB">
              <w:rPr>
                <w:rFonts w:eastAsia="Calibri" w:cstheme="minorHAnsi"/>
                <w:b/>
                <w:bCs/>
              </w:rPr>
              <w:t>Est Time</w:t>
            </w:r>
          </w:p>
        </w:tc>
        <w:tc>
          <w:tcPr>
            <w:tcW w:w="6783" w:type="dxa"/>
            <w:vAlign w:val="center"/>
          </w:tcPr>
          <w:p w14:paraId="1E2C639B" w14:textId="0BAC952A" w:rsidR="7891523E" w:rsidRPr="003E32CB" w:rsidRDefault="7891523E" w:rsidP="7891523E">
            <w:pPr>
              <w:pStyle w:val="Tabletext"/>
              <w:jc w:val="center"/>
              <w:rPr>
                <w:rFonts w:eastAsia="Calibri" w:cstheme="minorHAnsi"/>
              </w:rPr>
            </w:pPr>
            <w:r w:rsidRPr="003E32CB">
              <w:rPr>
                <w:rFonts w:eastAsia="Calibri" w:cstheme="minorHAnsi"/>
                <w:b/>
                <w:bCs/>
              </w:rPr>
              <w:t>Instructional Activities (including formative assessments)</w:t>
            </w:r>
          </w:p>
        </w:tc>
        <w:tc>
          <w:tcPr>
            <w:tcW w:w="1662" w:type="dxa"/>
            <w:vAlign w:val="center"/>
          </w:tcPr>
          <w:p w14:paraId="75F23F33" w14:textId="785F219F" w:rsidR="7891523E" w:rsidRPr="003E32CB" w:rsidRDefault="7891523E" w:rsidP="7891523E">
            <w:pPr>
              <w:pStyle w:val="Tabletext"/>
              <w:jc w:val="center"/>
              <w:rPr>
                <w:rFonts w:eastAsia="Calibri" w:cstheme="minorHAnsi"/>
              </w:rPr>
            </w:pPr>
            <w:r w:rsidRPr="003E32CB">
              <w:rPr>
                <w:rFonts w:eastAsia="Calibri" w:cstheme="minorHAnsi"/>
                <w:b/>
                <w:bCs/>
              </w:rPr>
              <w:t>Materials</w:t>
            </w:r>
          </w:p>
        </w:tc>
      </w:tr>
      <w:tr w:rsidR="7891523E" w:rsidRPr="003E32CB" w14:paraId="4F9BBD01" w14:textId="77777777" w:rsidTr="003E32CB">
        <w:tc>
          <w:tcPr>
            <w:tcW w:w="885" w:type="dxa"/>
          </w:tcPr>
          <w:p w14:paraId="3EA4A9CD" w14:textId="3DB85F6C" w:rsidR="7891523E" w:rsidRPr="003E32CB" w:rsidRDefault="7891523E" w:rsidP="7891523E">
            <w:pPr>
              <w:pStyle w:val="Tabletext"/>
              <w:jc w:val="center"/>
              <w:rPr>
                <w:rFonts w:eastAsia="Calibri" w:cstheme="minorHAnsi"/>
              </w:rPr>
            </w:pPr>
            <w:r w:rsidRPr="003E32CB">
              <w:rPr>
                <w:rFonts w:eastAsia="Calibri" w:cstheme="minorHAnsi"/>
              </w:rPr>
              <w:t>5 mins</w:t>
            </w:r>
          </w:p>
        </w:tc>
        <w:tc>
          <w:tcPr>
            <w:tcW w:w="6783" w:type="dxa"/>
          </w:tcPr>
          <w:p w14:paraId="3CECFE3C" w14:textId="150EEDC0" w:rsidR="7891523E" w:rsidRPr="003E32CB" w:rsidRDefault="7891523E" w:rsidP="7891523E">
            <w:pPr>
              <w:pStyle w:val="Tabletext"/>
              <w:rPr>
                <w:rFonts w:eastAsia="Calibri" w:cstheme="minorHAnsi"/>
              </w:rPr>
            </w:pPr>
            <w:r w:rsidRPr="003E32CB">
              <w:rPr>
                <w:rFonts w:eastAsia="Calibri" w:cstheme="minorHAnsi"/>
                <w:b/>
                <w:bCs/>
              </w:rPr>
              <w:t xml:space="preserve">Bellringer: </w:t>
            </w:r>
          </w:p>
          <w:p w14:paraId="417D466B" w14:textId="1224FCEC" w:rsidR="7891523E" w:rsidRPr="003E32CB" w:rsidRDefault="7891523E" w:rsidP="7891523E">
            <w:pPr>
              <w:spacing w:line="259" w:lineRule="auto"/>
              <w:rPr>
                <w:rFonts w:eastAsia="Calibri" w:cstheme="minorHAnsi"/>
              </w:rPr>
            </w:pPr>
            <w:r w:rsidRPr="003E32CB">
              <w:rPr>
                <w:rFonts w:eastAsia="Calibri" w:cstheme="minorHAnsi"/>
              </w:rPr>
              <w:t xml:space="preserve">In </w:t>
            </w:r>
            <w:proofErr w:type="gramStart"/>
            <w:r w:rsidRPr="003E32CB">
              <w:rPr>
                <w:rFonts w:eastAsia="Calibri" w:cstheme="minorHAnsi"/>
              </w:rPr>
              <w:t>most of</w:t>
            </w:r>
            <w:proofErr w:type="gramEnd"/>
            <w:r w:rsidRPr="003E32CB">
              <w:rPr>
                <w:rFonts w:eastAsia="Calibri" w:cstheme="minorHAnsi"/>
              </w:rPr>
              <w:t xml:space="preserve"> your classes, you take pencil and paper assessments regularly. Perhaps you take Friday quizzes and/or have big tests at the end of units that take all or </w:t>
            </w:r>
            <w:proofErr w:type="gramStart"/>
            <w:r w:rsidRPr="003E32CB">
              <w:rPr>
                <w:rFonts w:eastAsia="Calibri" w:cstheme="minorHAnsi"/>
              </w:rPr>
              <w:t>most of</w:t>
            </w:r>
            <w:proofErr w:type="gramEnd"/>
            <w:r w:rsidRPr="003E32CB">
              <w:rPr>
                <w:rFonts w:eastAsia="Calibri" w:cstheme="minorHAnsi"/>
              </w:rPr>
              <w:t xml:space="preserve"> a class period. Take the pre-assessment on your student guide about pencil and paper assessment practices and be ready to talk about your thinking on each of these questions</w:t>
            </w:r>
            <w:proofErr w:type="gramStart"/>
            <w:r w:rsidRPr="003E32CB">
              <w:rPr>
                <w:rFonts w:eastAsia="Calibri" w:cstheme="minorHAnsi"/>
              </w:rPr>
              <w:t xml:space="preserve">.  </w:t>
            </w:r>
            <w:proofErr w:type="gramEnd"/>
          </w:p>
          <w:p w14:paraId="2AAAAD15" w14:textId="2B92C713" w:rsidR="7891523E" w:rsidRPr="003E32CB" w:rsidRDefault="7891523E" w:rsidP="7891523E">
            <w:pPr>
              <w:spacing w:line="259" w:lineRule="auto"/>
              <w:rPr>
                <w:rFonts w:eastAsia="Calibri" w:cstheme="minorHAnsi"/>
              </w:rPr>
            </w:pPr>
          </w:p>
        </w:tc>
        <w:tc>
          <w:tcPr>
            <w:tcW w:w="1662" w:type="dxa"/>
          </w:tcPr>
          <w:p w14:paraId="48D143A6" w14:textId="77777777" w:rsidR="7891523E" w:rsidRDefault="003E32CB" w:rsidP="003E32CB">
            <w:pPr>
              <w:pStyle w:val="Tabletext"/>
              <w:jc w:val="center"/>
              <w:rPr>
                <w:rFonts w:eastAsia="Calibri" w:cstheme="minorHAnsi"/>
              </w:rPr>
            </w:pPr>
            <w:r>
              <w:rPr>
                <w:rFonts w:eastAsia="Calibri" w:cstheme="minorHAnsi"/>
              </w:rPr>
              <w:t>Student Guide</w:t>
            </w:r>
          </w:p>
          <w:p w14:paraId="1D295511" w14:textId="0D723DCB" w:rsidR="003E32CB" w:rsidRPr="003E32CB" w:rsidRDefault="003E32CB" w:rsidP="003E32CB">
            <w:pPr>
              <w:pStyle w:val="Tabletext"/>
              <w:jc w:val="center"/>
              <w:rPr>
                <w:rFonts w:eastAsia="Calibri" w:cstheme="minorHAnsi"/>
              </w:rPr>
            </w:pPr>
            <w:r>
              <w:rPr>
                <w:rFonts w:eastAsia="Calibri" w:cstheme="minorHAnsi"/>
              </w:rPr>
              <w:t>PPT</w:t>
            </w:r>
          </w:p>
        </w:tc>
      </w:tr>
      <w:tr w:rsidR="7891523E" w:rsidRPr="003E32CB" w14:paraId="27E67A0C" w14:textId="77777777" w:rsidTr="003E32CB">
        <w:tc>
          <w:tcPr>
            <w:tcW w:w="885" w:type="dxa"/>
          </w:tcPr>
          <w:p w14:paraId="147E27C2" w14:textId="1956529C" w:rsidR="7891523E" w:rsidRPr="003E32CB" w:rsidRDefault="7891523E" w:rsidP="7891523E">
            <w:pPr>
              <w:pStyle w:val="Tabletext"/>
              <w:jc w:val="center"/>
              <w:rPr>
                <w:rFonts w:eastAsia="Calibri" w:cstheme="minorHAnsi"/>
              </w:rPr>
            </w:pPr>
            <w:r w:rsidRPr="003E32CB">
              <w:rPr>
                <w:rFonts w:eastAsia="Calibri" w:cstheme="minorHAnsi"/>
              </w:rPr>
              <w:t>4 mins</w:t>
            </w:r>
          </w:p>
        </w:tc>
        <w:tc>
          <w:tcPr>
            <w:tcW w:w="6783" w:type="dxa"/>
          </w:tcPr>
          <w:p w14:paraId="7EC85E22" w14:textId="501C890A" w:rsidR="7891523E" w:rsidRPr="003E32CB" w:rsidRDefault="7891523E" w:rsidP="7891523E">
            <w:pPr>
              <w:pStyle w:val="Tabletext"/>
              <w:rPr>
                <w:rFonts w:eastAsia="Calibri" w:cstheme="minorHAnsi"/>
              </w:rPr>
            </w:pPr>
            <w:r w:rsidRPr="003E32CB">
              <w:rPr>
                <w:rFonts w:eastAsia="Calibri" w:cstheme="minorHAnsi"/>
                <w:b/>
                <w:bCs/>
              </w:rPr>
              <w:t>Bellringer Debrief</w:t>
            </w:r>
          </w:p>
          <w:p w14:paraId="43DB4E89" w14:textId="38BCC38C" w:rsidR="7891523E" w:rsidRPr="003E32CB" w:rsidRDefault="7891523E" w:rsidP="7891523E">
            <w:pPr>
              <w:pStyle w:val="Tabletext"/>
              <w:rPr>
                <w:rFonts w:eastAsia="Calibri" w:cstheme="minorHAnsi"/>
              </w:rPr>
            </w:pPr>
            <w:r w:rsidRPr="003E32CB">
              <w:rPr>
                <w:rFonts w:eastAsia="Calibri" w:cstheme="minorHAnsi"/>
              </w:rPr>
              <w:t xml:space="preserve">T: </w:t>
            </w:r>
            <w:proofErr w:type="gramStart"/>
            <w:r w:rsidRPr="003E32CB">
              <w:rPr>
                <w:rFonts w:eastAsia="Calibri" w:cstheme="minorHAnsi"/>
              </w:rPr>
              <w:t>Let’s</w:t>
            </w:r>
            <w:proofErr w:type="gramEnd"/>
            <w:r w:rsidRPr="003E32CB">
              <w:rPr>
                <w:rFonts w:eastAsia="Calibri" w:cstheme="minorHAnsi"/>
              </w:rPr>
              <w:t xml:space="preserve"> start class with a quick review of the pre-assessment about pencil and paper assessments from the bell ringer.</w:t>
            </w:r>
          </w:p>
          <w:p w14:paraId="057155E7" w14:textId="6403CEA2" w:rsidR="7891523E" w:rsidRPr="003E32CB" w:rsidRDefault="7891523E" w:rsidP="7891523E">
            <w:pPr>
              <w:spacing w:before="120" w:after="120"/>
              <w:rPr>
                <w:rFonts w:eastAsia="Calibri" w:cstheme="minorHAnsi"/>
              </w:rPr>
            </w:pPr>
          </w:p>
          <w:p w14:paraId="113E90FE" w14:textId="774B4128" w:rsidR="7891523E" w:rsidRPr="003E32CB" w:rsidRDefault="7891523E" w:rsidP="7891523E">
            <w:pPr>
              <w:pStyle w:val="Tabletext"/>
              <w:rPr>
                <w:rFonts w:eastAsia="Calibri" w:cstheme="minorHAnsi"/>
              </w:rPr>
            </w:pPr>
            <w:r w:rsidRPr="003E32CB">
              <w:rPr>
                <w:rFonts w:eastAsia="Calibri" w:cstheme="minorHAnsi"/>
              </w:rPr>
              <w:t>T: (Use a random selection technique – like popsicle sticks with students’ names – to call on students to provide their answer and rationale for each of the bell ringer questions.)</w:t>
            </w:r>
          </w:p>
          <w:p w14:paraId="569C58E3" w14:textId="61FB222E" w:rsidR="7891523E" w:rsidRPr="003E32CB" w:rsidRDefault="7891523E" w:rsidP="7891523E">
            <w:pPr>
              <w:spacing w:before="120" w:after="120"/>
              <w:rPr>
                <w:rFonts w:eastAsia="Calibri" w:cstheme="minorHAnsi"/>
              </w:rPr>
            </w:pPr>
          </w:p>
          <w:p w14:paraId="60E0E9BA" w14:textId="3C5561E9" w:rsidR="7891523E" w:rsidRPr="003E32CB" w:rsidRDefault="7891523E" w:rsidP="7891523E">
            <w:pPr>
              <w:pStyle w:val="Tabletext"/>
              <w:rPr>
                <w:rFonts w:eastAsia="Calibri" w:cstheme="minorHAnsi"/>
              </w:rPr>
            </w:pPr>
            <w:r w:rsidRPr="003E32CB">
              <w:rPr>
                <w:rFonts w:eastAsia="Calibri" w:cstheme="minorHAnsi"/>
              </w:rPr>
              <w:t>T: (As you hear from students, affirm correct responses and correct misunderstandings.)</w:t>
            </w:r>
          </w:p>
        </w:tc>
        <w:tc>
          <w:tcPr>
            <w:tcW w:w="1662" w:type="dxa"/>
          </w:tcPr>
          <w:p w14:paraId="74590305" w14:textId="77777777" w:rsidR="003E32CB" w:rsidRDefault="003E32CB" w:rsidP="003E32CB">
            <w:pPr>
              <w:pStyle w:val="Tabletext"/>
              <w:jc w:val="center"/>
              <w:rPr>
                <w:rFonts w:eastAsia="Calibri" w:cstheme="minorHAnsi"/>
              </w:rPr>
            </w:pPr>
            <w:r>
              <w:rPr>
                <w:rFonts w:eastAsia="Calibri" w:cstheme="minorHAnsi"/>
              </w:rPr>
              <w:t>Student Guide</w:t>
            </w:r>
          </w:p>
          <w:p w14:paraId="553BFF91" w14:textId="15D5D5BF" w:rsidR="7891523E" w:rsidRPr="003E32CB" w:rsidRDefault="003E32CB" w:rsidP="003E32CB">
            <w:pPr>
              <w:spacing w:before="120" w:after="120"/>
              <w:jc w:val="center"/>
              <w:rPr>
                <w:rFonts w:eastAsia="Calibri" w:cstheme="minorHAnsi"/>
              </w:rPr>
            </w:pPr>
            <w:r>
              <w:rPr>
                <w:rFonts w:eastAsia="Calibri" w:cstheme="minorHAnsi"/>
              </w:rPr>
              <w:t>PPT</w:t>
            </w:r>
          </w:p>
        </w:tc>
      </w:tr>
      <w:tr w:rsidR="7891523E" w:rsidRPr="003E32CB" w14:paraId="3885D8A2" w14:textId="77777777" w:rsidTr="003E32CB">
        <w:tc>
          <w:tcPr>
            <w:tcW w:w="885" w:type="dxa"/>
          </w:tcPr>
          <w:p w14:paraId="061E0F01" w14:textId="5AA4DC40" w:rsidR="7891523E" w:rsidRPr="003E32CB" w:rsidRDefault="7891523E" w:rsidP="7891523E">
            <w:pPr>
              <w:pStyle w:val="Tabletext"/>
              <w:jc w:val="center"/>
              <w:rPr>
                <w:rFonts w:eastAsia="Calibri" w:cstheme="minorHAnsi"/>
              </w:rPr>
            </w:pPr>
            <w:r w:rsidRPr="003E32CB">
              <w:rPr>
                <w:rFonts w:eastAsia="Calibri" w:cstheme="minorHAnsi"/>
              </w:rPr>
              <w:t>13 mins</w:t>
            </w:r>
          </w:p>
        </w:tc>
        <w:tc>
          <w:tcPr>
            <w:tcW w:w="6783" w:type="dxa"/>
          </w:tcPr>
          <w:p w14:paraId="71559E4A" w14:textId="3785C1C3" w:rsidR="7891523E" w:rsidRDefault="7891523E" w:rsidP="00C32198">
            <w:pPr>
              <w:pStyle w:val="Tabletextbullet"/>
              <w:numPr>
                <w:ilvl w:val="0"/>
                <w:numId w:val="0"/>
              </w:numPr>
              <w:rPr>
                <w:rFonts w:eastAsia="Calibri" w:cstheme="minorHAnsi"/>
                <w:b/>
                <w:bCs/>
              </w:rPr>
            </w:pPr>
            <w:r w:rsidRPr="003E32CB">
              <w:rPr>
                <w:rFonts w:eastAsia="Calibri" w:cstheme="minorHAnsi"/>
                <w:b/>
                <w:bCs/>
              </w:rPr>
              <w:t>Introduction to Pencil and Paper Assessments – Best Practices Graphic Organizer</w:t>
            </w:r>
          </w:p>
          <w:p w14:paraId="0BA33A28" w14:textId="77777777" w:rsidR="00C32198" w:rsidRPr="003E32CB" w:rsidRDefault="00C32198" w:rsidP="00C32198">
            <w:pPr>
              <w:pStyle w:val="Tabletextbullet"/>
              <w:numPr>
                <w:ilvl w:val="0"/>
                <w:numId w:val="0"/>
              </w:numPr>
              <w:rPr>
                <w:rFonts w:eastAsia="Calibri" w:cstheme="minorHAnsi"/>
              </w:rPr>
            </w:pPr>
          </w:p>
          <w:p w14:paraId="1276DD60" w14:textId="3D4885FF" w:rsidR="7891523E" w:rsidRPr="003E32CB" w:rsidRDefault="7891523E" w:rsidP="003E32CB">
            <w:pPr>
              <w:pStyle w:val="Tabletextbullet"/>
              <w:numPr>
                <w:ilvl w:val="0"/>
                <w:numId w:val="0"/>
              </w:numPr>
              <w:rPr>
                <w:rFonts w:eastAsia="Calibri" w:cstheme="minorHAnsi"/>
              </w:rPr>
            </w:pPr>
            <w:r w:rsidRPr="003E32CB">
              <w:rPr>
                <w:rFonts w:eastAsia="Calibri" w:cstheme="minorHAnsi"/>
              </w:rPr>
              <w:t>T: Today we are going to discuss pencil and paper assessments</w:t>
            </w:r>
            <w:proofErr w:type="gramStart"/>
            <w:r w:rsidRPr="003E32CB">
              <w:rPr>
                <w:rFonts w:eastAsia="Calibri" w:cstheme="minorHAnsi"/>
              </w:rPr>
              <w:t xml:space="preserve">.  </w:t>
            </w:r>
            <w:proofErr w:type="gramEnd"/>
            <w:r w:rsidRPr="003E32CB">
              <w:rPr>
                <w:rFonts w:eastAsia="Calibri" w:cstheme="minorHAnsi"/>
              </w:rPr>
              <w:t>These are summative assessments that typically happen at the end of weeks, units, and/or quarters. You are all familiar with them.</w:t>
            </w:r>
          </w:p>
          <w:p w14:paraId="61467B78" w14:textId="360A24BA" w:rsidR="7891523E" w:rsidRPr="003E32CB" w:rsidRDefault="7891523E" w:rsidP="003E32CB">
            <w:pPr>
              <w:pStyle w:val="Tabletextbullet"/>
              <w:numPr>
                <w:ilvl w:val="0"/>
                <w:numId w:val="0"/>
              </w:numPr>
              <w:rPr>
                <w:rFonts w:eastAsia="Calibri" w:cstheme="minorHAnsi"/>
              </w:rPr>
            </w:pPr>
            <w:r w:rsidRPr="003E32CB">
              <w:rPr>
                <w:rFonts w:eastAsia="Calibri" w:cstheme="minorHAnsi"/>
              </w:rPr>
              <w:t xml:space="preserve">T: We are going to talk about best practices for </w:t>
            </w:r>
            <w:r w:rsidRPr="003E32CB">
              <w:rPr>
                <w:rFonts w:eastAsia="Calibri" w:cstheme="minorHAnsi"/>
                <w:b/>
                <w:bCs/>
              </w:rPr>
              <w:t>developing</w:t>
            </w:r>
            <w:r w:rsidRPr="003E32CB">
              <w:rPr>
                <w:rFonts w:eastAsia="Calibri" w:cstheme="minorHAnsi"/>
              </w:rPr>
              <w:t xml:space="preserve">, </w:t>
            </w:r>
            <w:r w:rsidRPr="003E32CB">
              <w:rPr>
                <w:rFonts w:eastAsia="Calibri" w:cstheme="minorHAnsi"/>
                <w:b/>
                <w:bCs/>
              </w:rPr>
              <w:t>administering</w:t>
            </w:r>
            <w:r w:rsidRPr="003E32CB">
              <w:rPr>
                <w:rFonts w:eastAsia="Calibri" w:cstheme="minorHAnsi"/>
              </w:rPr>
              <w:t xml:space="preserve">, and </w:t>
            </w:r>
            <w:r w:rsidRPr="003E32CB">
              <w:rPr>
                <w:rFonts w:eastAsia="Calibri" w:cstheme="minorHAnsi"/>
                <w:b/>
                <w:bCs/>
              </w:rPr>
              <w:t>scoring</w:t>
            </w:r>
            <w:r w:rsidRPr="003E32CB">
              <w:rPr>
                <w:rFonts w:eastAsia="Calibri" w:cstheme="minorHAnsi"/>
              </w:rPr>
              <w:t xml:space="preserve"> pencil and paper tests. </w:t>
            </w:r>
          </w:p>
          <w:p w14:paraId="57646E1D" w14:textId="01141BC9" w:rsidR="7891523E" w:rsidRPr="003E32CB" w:rsidRDefault="7891523E" w:rsidP="003E32CB">
            <w:pPr>
              <w:spacing w:before="120" w:after="120"/>
              <w:rPr>
                <w:rFonts w:eastAsia="Calibri" w:cstheme="minorHAnsi"/>
              </w:rPr>
            </w:pPr>
          </w:p>
          <w:p w14:paraId="6F82755E" w14:textId="0B00DFC1" w:rsidR="7891523E" w:rsidRPr="003E32CB" w:rsidRDefault="7891523E" w:rsidP="003E32CB">
            <w:pPr>
              <w:pStyle w:val="Tabletextbullet"/>
              <w:numPr>
                <w:ilvl w:val="0"/>
                <w:numId w:val="0"/>
              </w:numPr>
              <w:rPr>
                <w:rFonts w:eastAsia="Calibri" w:cstheme="minorHAnsi"/>
              </w:rPr>
            </w:pPr>
            <w:r w:rsidRPr="003E32CB">
              <w:rPr>
                <w:rFonts w:eastAsia="Calibri" w:cstheme="minorHAnsi"/>
              </w:rPr>
              <w:t>T: To do so, we will use a graphic organizer to categorize and explore the best practices and then will practice identifying examples and non-examples.</w:t>
            </w:r>
          </w:p>
          <w:p w14:paraId="73ACE699" w14:textId="47A87DD3" w:rsidR="7891523E" w:rsidRPr="003E32CB" w:rsidRDefault="7891523E" w:rsidP="003E32CB">
            <w:pPr>
              <w:spacing w:before="120" w:after="120"/>
              <w:rPr>
                <w:rFonts w:eastAsia="Calibri" w:cstheme="minorHAnsi"/>
              </w:rPr>
            </w:pPr>
          </w:p>
          <w:p w14:paraId="66F9D738" w14:textId="74B0F18B" w:rsidR="7891523E" w:rsidRPr="003E32CB" w:rsidRDefault="7891523E" w:rsidP="003E32CB">
            <w:pPr>
              <w:pStyle w:val="Tabletextbullet"/>
              <w:numPr>
                <w:ilvl w:val="0"/>
                <w:numId w:val="0"/>
              </w:numPr>
              <w:rPr>
                <w:rFonts w:eastAsia="Calibri" w:cstheme="minorHAnsi"/>
              </w:rPr>
            </w:pPr>
            <w:r w:rsidRPr="003E32CB">
              <w:rPr>
                <w:rFonts w:eastAsia="Calibri" w:cstheme="minorHAnsi"/>
              </w:rPr>
              <w:t xml:space="preserve">T: Please follow along in your graphic organizer taking notes as I review these best practices. </w:t>
            </w:r>
          </w:p>
          <w:p w14:paraId="4687A8E9" w14:textId="2031A34A" w:rsidR="7891523E" w:rsidRPr="003E32CB" w:rsidRDefault="7891523E" w:rsidP="003E32CB">
            <w:pPr>
              <w:spacing w:before="120" w:after="120"/>
              <w:rPr>
                <w:rFonts w:eastAsia="Calibri" w:cstheme="minorHAnsi"/>
              </w:rPr>
            </w:pPr>
          </w:p>
          <w:p w14:paraId="1C1FB8C4" w14:textId="6EDCA1C2" w:rsidR="7891523E" w:rsidRPr="003E32CB" w:rsidRDefault="7891523E" w:rsidP="003E32CB">
            <w:pPr>
              <w:pStyle w:val="Tabletextbullet"/>
              <w:numPr>
                <w:ilvl w:val="0"/>
                <w:numId w:val="0"/>
              </w:numPr>
              <w:rPr>
                <w:rFonts w:eastAsia="Calibri" w:cstheme="minorHAnsi"/>
              </w:rPr>
            </w:pPr>
            <w:r w:rsidRPr="003E32CB">
              <w:rPr>
                <w:rFonts w:eastAsia="Calibri" w:cstheme="minorHAnsi"/>
              </w:rPr>
              <w:t>T: (Teacher fills out graphic organizer displayed on the overhead while students follow along).</w:t>
            </w:r>
          </w:p>
          <w:p w14:paraId="075B07CE" w14:textId="4C45B04C" w:rsidR="7891523E" w:rsidRPr="003E32CB" w:rsidRDefault="7891523E" w:rsidP="003E32CB">
            <w:pPr>
              <w:spacing w:before="120" w:after="120"/>
              <w:rPr>
                <w:rFonts w:eastAsia="Calibri" w:cstheme="minorHAnsi"/>
              </w:rPr>
            </w:pPr>
          </w:p>
          <w:p w14:paraId="2C4DB7BD" w14:textId="21596742" w:rsidR="7891523E" w:rsidRPr="003E32CB" w:rsidRDefault="7891523E" w:rsidP="003E32CB">
            <w:pPr>
              <w:pStyle w:val="Tabletextbullet"/>
              <w:numPr>
                <w:ilvl w:val="0"/>
                <w:numId w:val="0"/>
              </w:numPr>
              <w:rPr>
                <w:rFonts w:eastAsia="Calibri" w:cstheme="minorHAnsi"/>
              </w:rPr>
            </w:pPr>
            <w:r w:rsidRPr="003E32CB">
              <w:rPr>
                <w:rFonts w:eastAsia="Calibri" w:cstheme="minorHAnsi"/>
              </w:rPr>
              <w:t>S: (Complete graphic organizer as teacher explains best practices.)</w:t>
            </w:r>
          </w:p>
          <w:p w14:paraId="0F9C37AF" w14:textId="1999FD87" w:rsidR="7891523E" w:rsidRPr="003E32CB" w:rsidRDefault="7891523E" w:rsidP="7891523E">
            <w:pPr>
              <w:spacing w:before="120" w:after="120"/>
              <w:ind w:left="432" w:hanging="288"/>
              <w:rPr>
                <w:rFonts w:eastAsia="Calibri" w:cstheme="minorHAnsi"/>
              </w:rPr>
            </w:pPr>
          </w:p>
        </w:tc>
        <w:tc>
          <w:tcPr>
            <w:tcW w:w="1662" w:type="dxa"/>
          </w:tcPr>
          <w:p w14:paraId="02BEAE7E" w14:textId="77777777" w:rsidR="003E32CB" w:rsidRDefault="003E32CB" w:rsidP="003E32CB">
            <w:pPr>
              <w:pStyle w:val="Tabletext"/>
              <w:jc w:val="center"/>
              <w:rPr>
                <w:rFonts w:eastAsia="Calibri" w:cstheme="minorHAnsi"/>
              </w:rPr>
            </w:pPr>
            <w:r>
              <w:rPr>
                <w:rFonts w:eastAsia="Calibri" w:cstheme="minorHAnsi"/>
              </w:rPr>
              <w:lastRenderedPageBreak/>
              <w:t>Student Guide</w:t>
            </w:r>
          </w:p>
          <w:p w14:paraId="5893108E" w14:textId="6838D3DD" w:rsidR="7891523E" w:rsidRPr="003E32CB" w:rsidRDefault="003E32CB" w:rsidP="003E32CB">
            <w:pPr>
              <w:spacing w:before="120" w:after="120"/>
              <w:jc w:val="center"/>
              <w:rPr>
                <w:rFonts w:eastAsia="Calibri" w:cstheme="minorHAnsi"/>
              </w:rPr>
            </w:pPr>
            <w:r>
              <w:rPr>
                <w:rFonts w:eastAsia="Calibri" w:cstheme="minorHAnsi"/>
              </w:rPr>
              <w:t>PPT</w:t>
            </w:r>
          </w:p>
        </w:tc>
      </w:tr>
      <w:tr w:rsidR="7891523E" w:rsidRPr="003E32CB" w14:paraId="631E23F9" w14:textId="77777777" w:rsidTr="003E32CB">
        <w:tc>
          <w:tcPr>
            <w:tcW w:w="885" w:type="dxa"/>
          </w:tcPr>
          <w:p w14:paraId="0E735C4E" w14:textId="5B4191C2" w:rsidR="7891523E" w:rsidRPr="003E32CB" w:rsidRDefault="7891523E" w:rsidP="7891523E">
            <w:pPr>
              <w:pStyle w:val="Tabletext"/>
              <w:jc w:val="center"/>
              <w:rPr>
                <w:rFonts w:eastAsia="Calibri" w:cstheme="minorHAnsi"/>
              </w:rPr>
            </w:pPr>
            <w:r w:rsidRPr="003E32CB">
              <w:rPr>
                <w:rFonts w:eastAsia="Calibri" w:cstheme="minorHAnsi"/>
              </w:rPr>
              <w:lastRenderedPageBreak/>
              <w:t>5</w:t>
            </w:r>
          </w:p>
          <w:p w14:paraId="79F10E9F" w14:textId="2633A9A1" w:rsidR="7891523E" w:rsidRPr="003E32CB" w:rsidRDefault="7891523E" w:rsidP="7891523E">
            <w:pPr>
              <w:pStyle w:val="Tabletext"/>
              <w:jc w:val="center"/>
              <w:rPr>
                <w:rFonts w:eastAsia="Calibri" w:cstheme="minorHAnsi"/>
              </w:rPr>
            </w:pPr>
            <w:r w:rsidRPr="003E32CB">
              <w:rPr>
                <w:rFonts w:eastAsia="Calibri" w:cstheme="minorHAnsi"/>
              </w:rPr>
              <w:t>mins</w:t>
            </w:r>
          </w:p>
        </w:tc>
        <w:tc>
          <w:tcPr>
            <w:tcW w:w="6783" w:type="dxa"/>
          </w:tcPr>
          <w:p w14:paraId="370237DD" w14:textId="6D7BE7DF" w:rsidR="7891523E" w:rsidRPr="003E32CB" w:rsidRDefault="7891523E" w:rsidP="003E32CB">
            <w:pPr>
              <w:pStyle w:val="Tabletextbullet"/>
              <w:numPr>
                <w:ilvl w:val="0"/>
                <w:numId w:val="0"/>
              </w:numPr>
              <w:rPr>
                <w:rFonts w:eastAsia="Calibri" w:cstheme="minorHAnsi"/>
              </w:rPr>
            </w:pPr>
            <w:r w:rsidRPr="003E32CB">
              <w:rPr>
                <w:rFonts w:eastAsia="Calibri" w:cstheme="minorHAnsi"/>
                <w:b/>
                <w:bCs/>
              </w:rPr>
              <w:t>Quick Turn and Talk – Test Anxiety</w:t>
            </w:r>
          </w:p>
          <w:p w14:paraId="3377675F" w14:textId="7821E1F9" w:rsidR="7891523E" w:rsidRPr="003E32CB" w:rsidRDefault="7891523E" w:rsidP="003E32CB">
            <w:pPr>
              <w:spacing w:before="120" w:after="120"/>
              <w:rPr>
                <w:rFonts w:eastAsia="Calibri" w:cstheme="minorHAnsi"/>
              </w:rPr>
            </w:pPr>
          </w:p>
          <w:p w14:paraId="26F42F8C" w14:textId="28006ED2" w:rsidR="7891523E" w:rsidRPr="003E32CB" w:rsidRDefault="7891523E" w:rsidP="003E32CB">
            <w:pPr>
              <w:pStyle w:val="Tabletextbullet"/>
              <w:numPr>
                <w:ilvl w:val="0"/>
                <w:numId w:val="0"/>
              </w:numPr>
              <w:rPr>
                <w:rFonts w:eastAsia="Calibri" w:cstheme="minorHAnsi"/>
              </w:rPr>
            </w:pPr>
            <w:r w:rsidRPr="003E32CB">
              <w:rPr>
                <w:rFonts w:eastAsia="Calibri" w:cstheme="minorHAnsi"/>
              </w:rPr>
              <w:t xml:space="preserve">T: </w:t>
            </w:r>
            <w:proofErr w:type="gramStart"/>
            <w:r w:rsidRPr="003E32CB">
              <w:rPr>
                <w:rFonts w:eastAsia="Calibri" w:cstheme="minorHAnsi"/>
              </w:rPr>
              <w:t>Many</w:t>
            </w:r>
            <w:proofErr w:type="gramEnd"/>
            <w:r w:rsidRPr="003E32CB">
              <w:rPr>
                <w:rFonts w:eastAsia="Calibri" w:cstheme="minorHAnsi"/>
              </w:rPr>
              <w:t xml:space="preserve"> of you have probably heard of the idea of test anxiety, which is student stress caused by the higher stakes of summative tests that can lead to unpleasant feelings and performance that is not representative of a student’s true understanding.</w:t>
            </w:r>
          </w:p>
          <w:p w14:paraId="76B2D285" w14:textId="16682A87" w:rsidR="7891523E" w:rsidRPr="003E32CB" w:rsidRDefault="7891523E" w:rsidP="003E32CB">
            <w:pPr>
              <w:spacing w:before="120" w:after="120"/>
              <w:rPr>
                <w:rFonts w:eastAsia="Calibri" w:cstheme="minorHAnsi"/>
              </w:rPr>
            </w:pPr>
          </w:p>
          <w:p w14:paraId="29122BC2" w14:textId="244DDE13" w:rsidR="7891523E" w:rsidRPr="003E32CB" w:rsidRDefault="7891523E" w:rsidP="003E32CB">
            <w:pPr>
              <w:pStyle w:val="Tabletextbullet"/>
              <w:numPr>
                <w:ilvl w:val="0"/>
                <w:numId w:val="0"/>
              </w:numPr>
              <w:rPr>
                <w:rFonts w:eastAsia="Calibri" w:cstheme="minorHAnsi"/>
              </w:rPr>
            </w:pPr>
            <w:r w:rsidRPr="003E32CB">
              <w:rPr>
                <w:rFonts w:eastAsia="Calibri" w:cstheme="minorHAnsi"/>
              </w:rPr>
              <w:t xml:space="preserve">T: We have just gone over </w:t>
            </w:r>
            <w:proofErr w:type="gramStart"/>
            <w:r w:rsidRPr="003E32CB">
              <w:rPr>
                <w:rFonts w:eastAsia="Calibri" w:cstheme="minorHAnsi"/>
              </w:rPr>
              <w:t>some</w:t>
            </w:r>
            <w:proofErr w:type="gramEnd"/>
            <w:r w:rsidRPr="003E32CB">
              <w:rPr>
                <w:rFonts w:eastAsia="Calibri" w:cstheme="minorHAnsi"/>
              </w:rPr>
              <w:t xml:space="preserve"> best practices for formal pencil and paper tests. Which of these practices do you think would help manage test anxiety and why</w:t>
            </w:r>
            <w:proofErr w:type="gramStart"/>
            <w:r w:rsidRPr="003E32CB">
              <w:rPr>
                <w:rFonts w:eastAsia="Calibri" w:cstheme="minorHAnsi"/>
              </w:rPr>
              <w:t xml:space="preserve">?  </w:t>
            </w:r>
            <w:proofErr w:type="gramEnd"/>
            <w:r w:rsidRPr="003E32CB">
              <w:rPr>
                <w:rFonts w:eastAsia="Calibri" w:cstheme="minorHAnsi"/>
              </w:rPr>
              <w:t>Turn and talk with your neighbor.</w:t>
            </w:r>
          </w:p>
          <w:p w14:paraId="1F2C1EAE" w14:textId="0EF47941" w:rsidR="7891523E" w:rsidRPr="003E32CB" w:rsidRDefault="7891523E" w:rsidP="003E32CB">
            <w:pPr>
              <w:spacing w:before="120" w:after="120"/>
              <w:rPr>
                <w:rFonts w:eastAsia="Calibri" w:cstheme="minorHAnsi"/>
              </w:rPr>
            </w:pPr>
          </w:p>
          <w:p w14:paraId="5A7864A9" w14:textId="34B55BCB" w:rsidR="7891523E" w:rsidRPr="003E32CB" w:rsidRDefault="7891523E" w:rsidP="003E32CB">
            <w:pPr>
              <w:pStyle w:val="Tabletextbullet"/>
              <w:numPr>
                <w:ilvl w:val="0"/>
                <w:numId w:val="0"/>
              </w:numPr>
              <w:rPr>
                <w:rFonts w:eastAsia="Calibri" w:cstheme="minorHAnsi"/>
              </w:rPr>
            </w:pPr>
            <w:r w:rsidRPr="003E32CB">
              <w:rPr>
                <w:rFonts w:eastAsia="Calibri" w:cstheme="minorHAnsi"/>
              </w:rPr>
              <w:t>S: (Students turn and talk).</w:t>
            </w:r>
          </w:p>
          <w:p w14:paraId="5827458B" w14:textId="42EAE876" w:rsidR="7891523E" w:rsidRPr="003E32CB" w:rsidRDefault="7891523E" w:rsidP="003E32CB">
            <w:pPr>
              <w:spacing w:before="120" w:after="120"/>
              <w:rPr>
                <w:rFonts w:eastAsia="Calibri" w:cstheme="minorHAnsi"/>
              </w:rPr>
            </w:pPr>
          </w:p>
          <w:p w14:paraId="6BB482F2" w14:textId="21506B25" w:rsidR="7891523E" w:rsidRPr="003E32CB" w:rsidRDefault="7891523E" w:rsidP="003E32CB">
            <w:pPr>
              <w:pStyle w:val="Tabletextbullet"/>
              <w:numPr>
                <w:ilvl w:val="0"/>
                <w:numId w:val="0"/>
              </w:numPr>
              <w:rPr>
                <w:rFonts w:eastAsia="Calibri" w:cstheme="minorHAnsi"/>
              </w:rPr>
            </w:pPr>
            <w:r w:rsidRPr="003E32CB">
              <w:rPr>
                <w:rFonts w:eastAsia="Calibri" w:cstheme="minorHAnsi"/>
              </w:rPr>
              <w:t xml:space="preserve">T: (Ask students to share </w:t>
            </w:r>
            <w:proofErr w:type="gramStart"/>
            <w:r w:rsidRPr="003E32CB">
              <w:rPr>
                <w:rFonts w:eastAsia="Calibri" w:cstheme="minorHAnsi"/>
              </w:rPr>
              <w:t>some of</w:t>
            </w:r>
            <w:proofErr w:type="gramEnd"/>
            <w:r w:rsidRPr="003E32CB">
              <w:rPr>
                <w:rFonts w:eastAsia="Calibri" w:cstheme="minorHAnsi"/>
              </w:rPr>
              <w:t xml:space="preserve"> their thinking.)</w:t>
            </w:r>
          </w:p>
          <w:p w14:paraId="3B8F003B" w14:textId="6297EA44" w:rsidR="7891523E" w:rsidRPr="003E32CB" w:rsidRDefault="7891523E" w:rsidP="003E32CB">
            <w:pPr>
              <w:spacing w:before="120" w:after="120"/>
              <w:rPr>
                <w:rFonts w:eastAsia="Calibri" w:cstheme="minorHAnsi"/>
              </w:rPr>
            </w:pPr>
          </w:p>
          <w:p w14:paraId="6FC45AE3" w14:textId="0E875432" w:rsidR="7891523E" w:rsidRPr="003E32CB" w:rsidRDefault="7891523E" w:rsidP="003E32CB">
            <w:pPr>
              <w:pStyle w:val="Tabletextbullet"/>
              <w:numPr>
                <w:ilvl w:val="0"/>
                <w:numId w:val="0"/>
              </w:numPr>
              <w:rPr>
                <w:rFonts w:eastAsia="Calibri" w:cstheme="minorHAnsi"/>
              </w:rPr>
            </w:pPr>
            <w:r w:rsidRPr="003E32CB">
              <w:rPr>
                <w:rFonts w:eastAsia="Calibri" w:cstheme="minorHAnsi"/>
              </w:rPr>
              <w:t>S: (Answers will vary and will likely include:</w:t>
            </w:r>
          </w:p>
          <w:p w14:paraId="417396FE" w14:textId="29D39C07" w:rsidR="7891523E" w:rsidRPr="003E32CB" w:rsidRDefault="7891523E" w:rsidP="003E32CB">
            <w:pPr>
              <w:spacing w:before="120" w:after="120"/>
              <w:rPr>
                <w:rFonts w:eastAsia="Calibri" w:cstheme="minorHAnsi"/>
              </w:rPr>
            </w:pPr>
          </w:p>
          <w:p w14:paraId="4B1FBE08" w14:textId="4F8D6862" w:rsidR="7891523E" w:rsidRPr="003E32CB" w:rsidRDefault="7891523E" w:rsidP="003E32CB">
            <w:pPr>
              <w:pStyle w:val="Tabletextbullet"/>
              <w:numPr>
                <w:ilvl w:val="0"/>
                <w:numId w:val="0"/>
              </w:numPr>
              <w:rPr>
                <w:rFonts w:eastAsia="Calibri" w:cstheme="minorHAnsi"/>
                <w:color w:val="000000" w:themeColor="text1"/>
              </w:rPr>
            </w:pPr>
            <w:r w:rsidRPr="003E32CB">
              <w:rPr>
                <w:rFonts w:eastAsia="Calibri" w:cstheme="minorHAnsi"/>
                <w:b/>
                <w:bCs/>
                <w:color w:val="000000" w:themeColor="text1"/>
              </w:rPr>
              <w:t>No Surprises -</w:t>
            </w:r>
            <w:r w:rsidRPr="003E32CB">
              <w:rPr>
                <w:rFonts w:eastAsia="Calibri" w:cstheme="minorHAnsi"/>
                <w:color w:val="000000" w:themeColor="text1"/>
              </w:rPr>
              <w:t xml:space="preserve"> because you will get </w:t>
            </w:r>
            <w:proofErr w:type="gramStart"/>
            <w:r w:rsidRPr="003E32CB">
              <w:rPr>
                <w:rFonts w:eastAsia="Calibri" w:cstheme="minorHAnsi"/>
                <w:color w:val="000000" w:themeColor="text1"/>
              </w:rPr>
              <w:t>tested</w:t>
            </w:r>
            <w:proofErr w:type="gramEnd"/>
            <w:r w:rsidRPr="003E32CB">
              <w:rPr>
                <w:rFonts w:eastAsia="Calibri" w:cstheme="minorHAnsi"/>
                <w:color w:val="000000" w:themeColor="text1"/>
              </w:rPr>
              <w:t xml:space="preserve"> on what you were taught.</w:t>
            </w:r>
          </w:p>
          <w:p w14:paraId="102C44DE" w14:textId="3E429D27" w:rsidR="7891523E" w:rsidRPr="003E32CB" w:rsidRDefault="7891523E" w:rsidP="003E32CB">
            <w:pPr>
              <w:pStyle w:val="Tabletextbullet"/>
              <w:numPr>
                <w:ilvl w:val="0"/>
                <w:numId w:val="0"/>
              </w:numPr>
              <w:rPr>
                <w:rFonts w:eastAsia="Calibri" w:cstheme="minorHAnsi"/>
                <w:color w:val="000000" w:themeColor="text1"/>
              </w:rPr>
            </w:pPr>
            <w:r w:rsidRPr="003E32CB">
              <w:rPr>
                <w:rFonts w:eastAsia="Calibri" w:cstheme="minorHAnsi"/>
                <w:b/>
                <w:bCs/>
                <w:color w:val="000000" w:themeColor="text1"/>
              </w:rPr>
              <w:t>Format with space and clarity -</w:t>
            </w:r>
            <w:r w:rsidRPr="003E32CB">
              <w:rPr>
                <w:rFonts w:eastAsia="Calibri" w:cstheme="minorHAnsi"/>
                <w:color w:val="000000" w:themeColor="text1"/>
              </w:rPr>
              <w:t xml:space="preserve"> because </w:t>
            </w:r>
            <w:proofErr w:type="gramStart"/>
            <w:r w:rsidRPr="003E32CB">
              <w:rPr>
                <w:rFonts w:eastAsia="Calibri" w:cstheme="minorHAnsi"/>
                <w:color w:val="000000" w:themeColor="text1"/>
              </w:rPr>
              <w:t>you’ll</w:t>
            </w:r>
            <w:proofErr w:type="gramEnd"/>
            <w:r w:rsidRPr="003E32CB">
              <w:rPr>
                <w:rFonts w:eastAsia="Calibri" w:cstheme="minorHAnsi"/>
                <w:color w:val="000000" w:themeColor="text1"/>
              </w:rPr>
              <w:t xml:space="preserve"> have plenty of room to show your work.</w:t>
            </w:r>
          </w:p>
          <w:p w14:paraId="44695BA8" w14:textId="246DAC57" w:rsidR="7891523E" w:rsidRPr="003E32CB" w:rsidRDefault="7891523E" w:rsidP="003E32CB">
            <w:pPr>
              <w:pStyle w:val="Tabletextbullet"/>
              <w:numPr>
                <w:ilvl w:val="0"/>
                <w:numId w:val="0"/>
              </w:numPr>
              <w:rPr>
                <w:rFonts w:eastAsia="Calibri" w:cstheme="minorHAnsi"/>
                <w:color w:val="000000" w:themeColor="text1"/>
              </w:rPr>
            </w:pPr>
            <w:r w:rsidRPr="003E32CB">
              <w:rPr>
                <w:rFonts w:eastAsia="Calibri" w:cstheme="minorHAnsi"/>
                <w:b/>
                <w:bCs/>
                <w:color w:val="000000" w:themeColor="text1"/>
              </w:rPr>
              <w:t>Reduce distractions -</w:t>
            </w:r>
            <w:r w:rsidRPr="003E32CB">
              <w:rPr>
                <w:rFonts w:eastAsia="Calibri" w:cstheme="minorHAnsi"/>
                <w:color w:val="000000" w:themeColor="text1"/>
              </w:rPr>
              <w:t xml:space="preserve"> so you can focus on the test and noises or distractions.</w:t>
            </w:r>
          </w:p>
          <w:p w14:paraId="39F2A6F8" w14:textId="2EFF7DC3" w:rsidR="7891523E" w:rsidRPr="003E32CB" w:rsidRDefault="7891523E" w:rsidP="003E32CB">
            <w:pPr>
              <w:pStyle w:val="Tabletextbullet"/>
              <w:numPr>
                <w:ilvl w:val="0"/>
                <w:numId w:val="0"/>
              </w:numPr>
              <w:rPr>
                <w:rFonts w:eastAsia="Calibri" w:cstheme="minorHAnsi"/>
                <w:color w:val="000000" w:themeColor="text1"/>
              </w:rPr>
            </w:pPr>
            <w:r w:rsidRPr="003E32CB">
              <w:rPr>
                <w:rFonts w:eastAsia="Calibri" w:cstheme="minorHAnsi"/>
                <w:b/>
                <w:bCs/>
                <w:color w:val="000000" w:themeColor="text1"/>
              </w:rPr>
              <w:lastRenderedPageBreak/>
              <w:t>Clear directions -</w:t>
            </w:r>
            <w:r w:rsidRPr="003E32CB">
              <w:rPr>
                <w:rFonts w:eastAsia="Calibri" w:cstheme="minorHAnsi"/>
                <w:color w:val="000000" w:themeColor="text1"/>
              </w:rPr>
              <w:t xml:space="preserve"> so you know exactly what to do.</w:t>
            </w:r>
          </w:p>
          <w:p w14:paraId="3913B76C" w14:textId="305D24CD" w:rsidR="7891523E" w:rsidRPr="003E32CB" w:rsidRDefault="7891523E" w:rsidP="003E32CB">
            <w:pPr>
              <w:pStyle w:val="Tabletextbullet"/>
              <w:numPr>
                <w:ilvl w:val="0"/>
                <w:numId w:val="0"/>
              </w:numPr>
              <w:rPr>
                <w:rFonts w:eastAsia="Calibri" w:cstheme="minorHAnsi"/>
                <w:color w:val="000000" w:themeColor="text1"/>
              </w:rPr>
            </w:pPr>
            <w:r w:rsidRPr="003E32CB">
              <w:rPr>
                <w:rFonts w:eastAsia="Calibri" w:cstheme="minorHAnsi"/>
                <w:b/>
                <w:bCs/>
                <w:color w:val="000000" w:themeColor="text1"/>
              </w:rPr>
              <w:t>Focus on the why -</w:t>
            </w:r>
            <w:r w:rsidRPr="003E32CB">
              <w:rPr>
                <w:rFonts w:eastAsia="Calibri" w:cstheme="minorHAnsi"/>
                <w:color w:val="000000" w:themeColor="text1"/>
              </w:rPr>
              <w:t xml:space="preserve"> so that the test </w:t>
            </w:r>
            <w:proofErr w:type="gramStart"/>
            <w:r w:rsidRPr="003E32CB">
              <w:rPr>
                <w:rFonts w:eastAsia="Calibri" w:cstheme="minorHAnsi"/>
                <w:color w:val="000000" w:themeColor="text1"/>
              </w:rPr>
              <w:t>isn’t</w:t>
            </w:r>
            <w:proofErr w:type="gramEnd"/>
            <w:r w:rsidRPr="003E32CB">
              <w:rPr>
                <w:rFonts w:eastAsia="Calibri" w:cstheme="minorHAnsi"/>
                <w:color w:val="000000" w:themeColor="text1"/>
              </w:rPr>
              <w:t xml:space="preserve"> about how smart or good you are but simply about your learning progress.)</w:t>
            </w:r>
          </w:p>
          <w:p w14:paraId="367ED441" w14:textId="7C7585E1" w:rsidR="7891523E" w:rsidRPr="003E32CB" w:rsidRDefault="7891523E" w:rsidP="003E32CB">
            <w:pPr>
              <w:spacing w:before="120" w:after="120"/>
              <w:rPr>
                <w:rFonts w:eastAsia="Calibri" w:cstheme="minorHAnsi"/>
                <w:color w:val="000000" w:themeColor="text1"/>
              </w:rPr>
            </w:pPr>
          </w:p>
          <w:p w14:paraId="6BC0DA5E" w14:textId="776C58A0" w:rsidR="7891523E" w:rsidRPr="003E32CB" w:rsidRDefault="7891523E" w:rsidP="003E32CB">
            <w:pPr>
              <w:pStyle w:val="Tabletextbullet"/>
              <w:numPr>
                <w:ilvl w:val="0"/>
                <w:numId w:val="0"/>
              </w:numPr>
              <w:rPr>
                <w:rFonts w:eastAsia="Calibri" w:cstheme="minorHAnsi"/>
                <w:color w:val="000000" w:themeColor="text1"/>
              </w:rPr>
            </w:pPr>
            <w:r w:rsidRPr="003E32CB">
              <w:rPr>
                <w:rFonts w:eastAsia="Calibri" w:cstheme="minorHAnsi"/>
                <w:color w:val="000000" w:themeColor="text1"/>
              </w:rPr>
              <w:t xml:space="preserve">T: </w:t>
            </w:r>
            <w:proofErr w:type="gramStart"/>
            <w:r w:rsidRPr="003E32CB">
              <w:rPr>
                <w:rFonts w:eastAsia="Calibri" w:cstheme="minorHAnsi"/>
                <w:color w:val="000000" w:themeColor="text1"/>
              </w:rPr>
              <w:t>Some</w:t>
            </w:r>
            <w:proofErr w:type="gramEnd"/>
            <w:r w:rsidRPr="003E32CB">
              <w:rPr>
                <w:rFonts w:eastAsia="Calibri" w:cstheme="minorHAnsi"/>
                <w:color w:val="000000" w:themeColor="text1"/>
              </w:rPr>
              <w:t xml:space="preserve"> level of stress when it comes to higher-stakes tests is inevitable, but as a teacher, taking steps to reduce test anxiety is both helpful to students and can allow them to do their best and demonstrate what they know. </w:t>
            </w:r>
          </w:p>
        </w:tc>
        <w:tc>
          <w:tcPr>
            <w:tcW w:w="1662" w:type="dxa"/>
          </w:tcPr>
          <w:p w14:paraId="6CF0D708" w14:textId="77777777" w:rsidR="003E32CB" w:rsidRDefault="003E32CB" w:rsidP="003E32CB">
            <w:pPr>
              <w:pStyle w:val="Tabletext"/>
              <w:jc w:val="center"/>
              <w:rPr>
                <w:rFonts w:eastAsia="Calibri" w:cstheme="minorHAnsi"/>
              </w:rPr>
            </w:pPr>
            <w:r>
              <w:rPr>
                <w:rFonts w:eastAsia="Calibri" w:cstheme="minorHAnsi"/>
              </w:rPr>
              <w:lastRenderedPageBreak/>
              <w:t>Student Guide</w:t>
            </w:r>
          </w:p>
          <w:p w14:paraId="4CB176A4" w14:textId="6E762FE9" w:rsidR="7891523E" w:rsidRPr="003E32CB" w:rsidRDefault="003E32CB" w:rsidP="003E32CB">
            <w:pPr>
              <w:spacing w:before="120" w:after="120"/>
              <w:jc w:val="center"/>
              <w:rPr>
                <w:rFonts w:eastAsia="Calibri" w:cstheme="minorHAnsi"/>
              </w:rPr>
            </w:pPr>
            <w:r>
              <w:rPr>
                <w:rFonts w:eastAsia="Calibri" w:cstheme="minorHAnsi"/>
              </w:rPr>
              <w:t>PPT</w:t>
            </w:r>
          </w:p>
        </w:tc>
      </w:tr>
      <w:tr w:rsidR="7891523E" w:rsidRPr="003E32CB" w14:paraId="1E50148C" w14:textId="77777777" w:rsidTr="003E32CB">
        <w:tc>
          <w:tcPr>
            <w:tcW w:w="885" w:type="dxa"/>
          </w:tcPr>
          <w:p w14:paraId="69171AD1" w14:textId="6E800146" w:rsidR="7891523E" w:rsidRPr="003E32CB" w:rsidRDefault="7891523E" w:rsidP="7891523E">
            <w:pPr>
              <w:pStyle w:val="Tabletext"/>
              <w:jc w:val="center"/>
              <w:rPr>
                <w:rFonts w:eastAsia="Calibri" w:cstheme="minorHAnsi"/>
              </w:rPr>
            </w:pPr>
            <w:r w:rsidRPr="003E32CB">
              <w:rPr>
                <w:rFonts w:eastAsia="Calibri" w:cstheme="minorHAnsi"/>
              </w:rPr>
              <w:t>13 min</w:t>
            </w:r>
          </w:p>
        </w:tc>
        <w:tc>
          <w:tcPr>
            <w:tcW w:w="6783" w:type="dxa"/>
          </w:tcPr>
          <w:p w14:paraId="1FBF4BC7" w14:textId="155CB6C5" w:rsidR="7891523E" w:rsidRPr="003E32CB" w:rsidRDefault="7891523E" w:rsidP="003E32CB">
            <w:pPr>
              <w:pStyle w:val="Tabletextbullet"/>
              <w:numPr>
                <w:ilvl w:val="0"/>
                <w:numId w:val="0"/>
              </w:numPr>
              <w:rPr>
                <w:rFonts w:eastAsia="Calibri" w:cstheme="minorHAnsi"/>
              </w:rPr>
            </w:pPr>
            <w:r w:rsidRPr="003E32CB">
              <w:rPr>
                <w:rFonts w:eastAsia="Calibri" w:cstheme="minorHAnsi"/>
                <w:b/>
                <w:bCs/>
              </w:rPr>
              <w:t xml:space="preserve">Practice – Pencil and Paper Best Practice Examples and Non-examples. </w:t>
            </w:r>
          </w:p>
          <w:p w14:paraId="113AB706" w14:textId="4CC4CFB1" w:rsidR="7891523E" w:rsidRPr="003E32CB" w:rsidRDefault="7891523E" w:rsidP="003E32CB">
            <w:pPr>
              <w:spacing w:before="120" w:after="120"/>
              <w:rPr>
                <w:rFonts w:eastAsia="Calibri" w:cstheme="minorHAnsi"/>
              </w:rPr>
            </w:pPr>
          </w:p>
          <w:p w14:paraId="36B1AA51" w14:textId="1E95A032" w:rsidR="7891523E" w:rsidRPr="003E32CB" w:rsidRDefault="7891523E" w:rsidP="003E32CB">
            <w:pPr>
              <w:pStyle w:val="Tabletextbullet"/>
              <w:numPr>
                <w:ilvl w:val="0"/>
                <w:numId w:val="0"/>
              </w:numPr>
              <w:rPr>
                <w:rFonts w:eastAsia="Calibri" w:cstheme="minorHAnsi"/>
              </w:rPr>
            </w:pPr>
            <w:r w:rsidRPr="003E32CB">
              <w:rPr>
                <w:rFonts w:eastAsia="Calibri" w:cstheme="minorHAnsi"/>
              </w:rPr>
              <w:t xml:space="preserve">T: Now I am going to ask you to look at </w:t>
            </w:r>
            <w:proofErr w:type="gramStart"/>
            <w:r w:rsidRPr="003E32CB">
              <w:rPr>
                <w:rFonts w:eastAsia="Calibri" w:cstheme="minorHAnsi"/>
              </w:rPr>
              <w:t>some</w:t>
            </w:r>
            <w:proofErr w:type="gramEnd"/>
            <w:r w:rsidRPr="003E32CB">
              <w:rPr>
                <w:rFonts w:eastAsia="Calibri" w:cstheme="minorHAnsi"/>
              </w:rPr>
              <w:t xml:space="preserve"> scenarios and identify which ones are best practice and which ones are not.</w:t>
            </w:r>
          </w:p>
          <w:p w14:paraId="1057532B" w14:textId="2655ACBB" w:rsidR="7891523E" w:rsidRPr="003E32CB" w:rsidRDefault="7891523E" w:rsidP="003E32CB">
            <w:pPr>
              <w:spacing w:before="120" w:after="120"/>
              <w:rPr>
                <w:rFonts w:eastAsia="Calibri" w:cstheme="minorHAnsi"/>
              </w:rPr>
            </w:pPr>
          </w:p>
          <w:p w14:paraId="3730B8D5" w14:textId="2C8454B6" w:rsidR="7891523E" w:rsidRPr="003E32CB" w:rsidRDefault="7891523E" w:rsidP="003E32CB">
            <w:pPr>
              <w:pStyle w:val="Tabletextbullet"/>
              <w:numPr>
                <w:ilvl w:val="0"/>
                <w:numId w:val="0"/>
              </w:numPr>
              <w:rPr>
                <w:rFonts w:eastAsia="Calibri" w:cstheme="minorHAnsi"/>
              </w:rPr>
            </w:pPr>
            <w:r w:rsidRPr="003E32CB">
              <w:rPr>
                <w:rFonts w:eastAsia="Calibri" w:cstheme="minorHAnsi"/>
              </w:rPr>
              <w:t>T: Please use the table of scenarios and identify which one is a best practice and why</w:t>
            </w:r>
            <w:proofErr w:type="gramStart"/>
            <w:r w:rsidRPr="003E32CB">
              <w:rPr>
                <w:rFonts w:eastAsia="Calibri" w:cstheme="minorHAnsi"/>
              </w:rPr>
              <w:t>.  I’ll</w:t>
            </w:r>
            <w:proofErr w:type="gramEnd"/>
            <w:r w:rsidRPr="003E32CB">
              <w:rPr>
                <w:rFonts w:eastAsia="Calibri" w:cstheme="minorHAnsi"/>
              </w:rPr>
              <w:t xml:space="preserve"> give you about 5 minutes to work and then we will have whole group debrief of the examples.</w:t>
            </w:r>
          </w:p>
          <w:p w14:paraId="10F03059" w14:textId="57095C79" w:rsidR="7891523E" w:rsidRPr="003E32CB" w:rsidRDefault="7891523E" w:rsidP="003E32CB">
            <w:pPr>
              <w:spacing w:before="120" w:after="120"/>
              <w:rPr>
                <w:rFonts w:eastAsia="Calibri" w:cstheme="minorHAnsi"/>
              </w:rPr>
            </w:pPr>
          </w:p>
          <w:p w14:paraId="7F3C33B6" w14:textId="236A0A60" w:rsidR="7891523E" w:rsidRPr="003E32CB" w:rsidRDefault="7891523E" w:rsidP="003E32CB">
            <w:pPr>
              <w:pStyle w:val="Tabletextbullet"/>
              <w:numPr>
                <w:ilvl w:val="0"/>
                <w:numId w:val="0"/>
              </w:numPr>
              <w:rPr>
                <w:rFonts w:eastAsia="Calibri" w:cstheme="minorHAnsi"/>
              </w:rPr>
            </w:pPr>
            <w:r w:rsidRPr="003E32CB">
              <w:rPr>
                <w:rFonts w:eastAsia="Calibri" w:cstheme="minorHAnsi"/>
              </w:rPr>
              <w:t>S: (Students read and respond to the scenarios in the student guide.)</w:t>
            </w:r>
          </w:p>
          <w:p w14:paraId="2E4B376F" w14:textId="384F9C67" w:rsidR="7891523E" w:rsidRPr="003E32CB" w:rsidRDefault="7891523E" w:rsidP="003E32CB">
            <w:pPr>
              <w:spacing w:before="120" w:after="120"/>
              <w:rPr>
                <w:rFonts w:eastAsia="Calibri" w:cstheme="minorHAnsi"/>
              </w:rPr>
            </w:pPr>
          </w:p>
          <w:p w14:paraId="67BCAA01" w14:textId="79174647" w:rsidR="7891523E" w:rsidRPr="003E32CB" w:rsidRDefault="7891523E" w:rsidP="003E32CB">
            <w:pPr>
              <w:pStyle w:val="Tabletextbullet"/>
              <w:numPr>
                <w:ilvl w:val="0"/>
                <w:numId w:val="0"/>
              </w:numPr>
              <w:rPr>
                <w:rFonts w:eastAsia="Calibri" w:cstheme="minorHAnsi"/>
              </w:rPr>
            </w:pPr>
            <w:r w:rsidRPr="003E32CB">
              <w:rPr>
                <w:rFonts w:eastAsia="Calibri" w:cstheme="minorHAnsi"/>
              </w:rPr>
              <w:t xml:space="preserve">T: (After about 7 minutes, lead a whole group discussion based on the answers in the Student Guide – Answer Key, asking students to correct their answers in the student </w:t>
            </w:r>
            <w:proofErr w:type="gramStart"/>
            <w:r w:rsidRPr="003E32CB">
              <w:rPr>
                <w:rFonts w:eastAsia="Calibri" w:cstheme="minorHAnsi"/>
              </w:rPr>
              <w:t>guide</w:t>
            </w:r>
            <w:proofErr w:type="gramEnd"/>
            <w:r w:rsidRPr="003E32CB">
              <w:rPr>
                <w:rFonts w:eastAsia="Calibri" w:cstheme="minorHAnsi"/>
              </w:rPr>
              <w:t xml:space="preserve"> as necessary.)</w:t>
            </w:r>
          </w:p>
          <w:p w14:paraId="4A0910D5" w14:textId="2EB42A64" w:rsidR="7891523E" w:rsidRPr="003E32CB" w:rsidRDefault="7891523E" w:rsidP="003E32CB">
            <w:pPr>
              <w:spacing w:before="120" w:after="120"/>
              <w:rPr>
                <w:rFonts w:eastAsia="Calibri" w:cstheme="minorHAnsi"/>
              </w:rPr>
            </w:pPr>
          </w:p>
          <w:p w14:paraId="1C9257E9" w14:textId="18E57592" w:rsidR="7891523E" w:rsidRPr="003E32CB" w:rsidRDefault="7891523E" w:rsidP="003E32CB">
            <w:pPr>
              <w:pStyle w:val="Tabletextbullet"/>
              <w:numPr>
                <w:ilvl w:val="0"/>
                <w:numId w:val="0"/>
              </w:numPr>
              <w:rPr>
                <w:rFonts w:eastAsia="Calibri" w:cstheme="minorHAnsi"/>
              </w:rPr>
            </w:pPr>
            <w:r w:rsidRPr="003E32CB">
              <w:rPr>
                <w:rFonts w:eastAsia="Calibri" w:cstheme="minorHAnsi"/>
              </w:rPr>
              <w:t>S: (Students respond and correct answers in student guide.)</w:t>
            </w:r>
          </w:p>
          <w:p w14:paraId="1D1F65C3" w14:textId="69164BB9" w:rsidR="7891523E" w:rsidRPr="003E32CB" w:rsidRDefault="7891523E" w:rsidP="7891523E">
            <w:pPr>
              <w:spacing w:before="120" w:after="120"/>
              <w:ind w:left="432" w:hanging="288"/>
              <w:rPr>
                <w:rFonts w:eastAsia="Calibri" w:cstheme="minorHAnsi"/>
              </w:rPr>
            </w:pPr>
          </w:p>
        </w:tc>
        <w:tc>
          <w:tcPr>
            <w:tcW w:w="1662" w:type="dxa"/>
          </w:tcPr>
          <w:p w14:paraId="6B77404D" w14:textId="77777777" w:rsidR="003E32CB" w:rsidRDefault="003E32CB" w:rsidP="003E32CB">
            <w:pPr>
              <w:pStyle w:val="Tabletext"/>
              <w:jc w:val="center"/>
              <w:rPr>
                <w:rFonts w:eastAsia="Calibri" w:cstheme="minorHAnsi"/>
              </w:rPr>
            </w:pPr>
            <w:r>
              <w:rPr>
                <w:rFonts w:eastAsia="Calibri" w:cstheme="minorHAnsi"/>
              </w:rPr>
              <w:t>Student Guide</w:t>
            </w:r>
          </w:p>
          <w:p w14:paraId="74CB3A9F" w14:textId="58EAB7BE" w:rsidR="7891523E" w:rsidRPr="003E32CB" w:rsidRDefault="003E32CB" w:rsidP="003E32CB">
            <w:pPr>
              <w:spacing w:before="120" w:after="120"/>
              <w:jc w:val="center"/>
              <w:rPr>
                <w:rFonts w:eastAsia="Calibri" w:cstheme="minorHAnsi"/>
              </w:rPr>
            </w:pPr>
            <w:r>
              <w:rPr>
                <w:rFonts w:eastAsia="Calibri" w:cstheme="minorHAnsi"/>
              </w:rPr>
              <w:t>PPT</w:t>
            </w:r>
          </w:p>
        </w:tc>
      </w:tr>
      <w:tr w:rsidR="7891523E" w:rsidRPr="003E32CB" w14:paraId="56E13357" w14:textId="77777777" w:rsidTr="003E32CB">
        <w:tc>
          <w:tcPr>
            <w:tcW w:w="885" w:type="dxa"/>
          </w:tcPr>
          <w:p w14:paraId="32468239" w14:textId="2686B61F" w:rsidR="7891523E" w:rsidRPr="003E32CB" w:rsidRDefault="7891523E" w:rsidP="7891523E">
            <w:pPr>
              <w:pStyle w:val="Tabletext"/>
              <w:jc w:val="center"/>
              <w:rPr>
                <w:rFonts w:eastAsia="Calibri" w:cstheme="minorHAnsi"/>
              </w:rPr>
            </w:pPr>
            <w:r w:rsidRPr="003E32CB">
              <w:rPr>
                <w:rFonts w:eastAsia="Calibri" w:cstheme="minorHAnsi"/>
              </w:rPr>
              <w:t>5 mins</w:t>
            </w:r>
          </w:p>
        </w:tc>
        <w:tc>
          <w:tcPr>
            <w:tcW w:w="6783" w:type="dxa"/>
          </w:tcPr>
          <w:p w14:paraId="7028B31A" w14:textId="5C53B709" w:rsidR="7891523E" w:rsidRPr="003E32CB" w:rsidRDefault="7891523E" w:rsidP="003E32CB">
            <w:pPr>
              <w:pStyle w:val="Tabletextbullet"/>
              <w:numPr>
                <w:ilvl w:val="0"/>
                <w:numId w:val="0"/>
              </w:numPr>
              <w:rPr>
                <w:rFonts w:eastAsia="Calibri" w:cstheme="minorHAnsi"/>
              </w:rPr>
            </w:pPr>
            <w:r w:rsidRPr="003E32CB">
              <w:rPr>
                <w:rFonts w:eastAsia="Calibri" w:cstheme="minorHAnsi"/>
              </w:rPr>
              <w:t>S: (Complete exit ticket.)</w:t>
            </w:r>
          </w:p>
        </w:tc>
        <w:tc>
          <w:tcPr>
            <w:tcW w:w="1662" w:type="dxa"/>
          </w:tcPr>
          <w:p w14:paraId="692B5EC1" w14:textId="2127D4CC" w:rsidR="7891523E" w:rsidRPr="003E32CB" w:rsidRDefault="003E32CB" w:rsidP="7891523E">
            <w:pPr>
              <w:spacing w:before="120" w:after="120"/>
              <w:jc w:val="center"/>
              <w:rPr>
                <w:rFonts w:eastAsia="Calibri" w:cstheme="minorHAnsi"/>
              </w:rPr>
            </w:pPr>
            <w:r>
              <w:rPr>
                <w:rFonts w:eastAsia="Calibri" w:cstheme="minorHAnsi"/>
              </w:rPr>
              <w:t>Exit Ticket</w:t>
            </w:r>
          </w:p>
        </w:tc>
      </w:tr>
    </w:tbl>
    <w:p w14:paraId="4C438FAA" w14:textId="2F659801" w:rsidR="00861830" w:rsidRDefault="00861830" w:rsidP="7891523E"/>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4197D" w14:textId="77777777" w:rsidR="00CC0309" w:rsidRDefault="00CC0309" w:rsidP="00180877">
      <w:pPr>
        <w:spacing w:after="0" w:line="240" w:lineRule="auto"/>
      </w:pPr>
      <w:r>
        <w:separator/>
      </w:r>
    </w:p>
  </w:endnote>
  <w:endnote w:type="continuationSeparator" w:id="0">
    <w:p w14:paraId="4F24BDF3" w14:textId="77777777" w:rsidR="00CC0309" w:rsidRDefault="00CC030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7F099BB" w:rsidR="004405CD" w:rsidRPr="00C32198" w:rsidRDefault="00C32198" w:rsidP="00C3219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6C8A5" w14:textId="77777777" w:rsidR="00CC0309" w:rsidRDefault="00CC0309" w:rsidP="00180877">
      <w:pPr>
        <w:spacing w:after="0" w:line="240" w:lineRule="auto"/>
      </w:pPr>
      <w:r>
        <w:separator/>
      </w:r>
    </w:p>
  </w:footnote>
  <w:footnote w:type="continuationSeparator" w:id="0">
    <w:p w14:paraId="33AA1648" w14:textId="77777777" w:rsidR="00CC0309" w:rsidRDefault="00CC030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22C1413" w:rsidR="00180877" w:rsidRPr="00180877" w:rsidRDefault="00180877" w:rsidP="00C32198">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148DA"/>
    <w:multiLevelType w:val="hybridMultilevel"/>
    <w:tmpl w:val="F97CC070"/>
    <w:lvl w:ilvl="0" w:tplc="19122500">
      <w:start w:val="1"/>
      <w:numFmt w:val="bullet"/>
      <w:lvlText w:val="•"/>
      <w:lvlJc w:val="left"/>
      <w:pPr>
        <w:ind w:left="-1584" w:hanging="288"/>
      </w:pPr>
      <w:rPr>
        <w:rFonts w:ascii="Calibri" w:hAnsi="Calibri" w:hint="default"/>
      </w:rPr>
    </w:lvl>
    <w:lvl w:ilvl="1" w:tplc="FD706C98">
      <w:start w:val="1"/>
      <w:numFmt w:val="bullet"/>
      <w:lvlText w:val="o"/>
      <w:lvlJc w:val="left"/>
      <w:pPr>
        <w:ind w:left="1440" w:hanging="360"/>
      </w:pPr>
      <w:rPr>
        <w:rFonts w:ascii="Courier New" w:hAnsi="Courier New" w:hint="default"/>
      </w:rPr>
    </w:lvl>
    <w:lvl w:ilvl="2" w:tplc="A4CCC5BE">
      <w:start w:val="1"/>
      <w:numFmt w:val="bullet"/>
      <w:lvlText w:val=""/>
      <w:lvlJc w:val="left"/>
      <w:pPr>
        <w:ind w:left="2160" w:hanging="360"/>
      </w:pPr>
      <w:rPr>
        <w:rFonts w:ascii="Wingdings" w:hAnsi="Wingdings" w:hint="default"/>
      </w:rPr>
    </w:lvl>
    <w:lvl w:ilvl="3" w:tplc="9DD0AE98">
      <w:start w:val="1"/>
      <w:numFmt w:val="bullet"/>
      <w:lvlText w:val=""/>
      <w:lvlJc w:val="left"/>
      <w:pPr>
        <w:ind w:left="2880" w:hanging="360"/>
      </w:pPr>
      <w:rPr>
        <w:rFonts w:ascii="Symbol" w:hAnsi="Symbol" w:hint="default"/>
      </w:rPr>
    </w:lvl>
    <w:lvl w:ilvl="4" w:tplc="8F4A843C">
      <w:start w:val="1"/>
      <w:numFmt w:val="bullet"/>
      <w:lvlText w:val="o"/>
      <w:lvlJc w:val="left"/>
      <w:pPr>
        <w:ind w:left="3600" w:hanging="360"/>
      </w:pPr>
      <w:rPr>
        <w:rFonts w:ascii="Courier New" w:hAnsi="Courier New" w:hint="default"/>
      </w:rPr>
    </w:lvl>
    <w:lvl w:ilvl="5" w:tplc="5A945372">
      <w:start w:val="1"/>
      <w:numFmt w:val="bullet"/>
      <w:lvlText w:val=""/>
      <w:lvlJc w:val="left"/>
      <w:pPr>
        <w:ind w:left="4320" w:hanging="360"/>
      </w:pPr>
      <w:rPr>
        <w:rFonts w:ascii="Wingdings" w:hAnsi="Wingdings" w:hint="default"/>
      </w:rPr>
    </w:lvl>
    <w:lvl w:ilvl="6" w:tplc="94BA207E">
      <w:start w:val="1"/>
      <w:numFmt w:val="bullet"/>
      <w:lvlText w:val=""/>
      <w:lvlJc w:val="left"/>
      <w:pPr>
        <w:ind w:left="5040" w:hanging="360"/>
      </w:pPr>
      <w:rPr>
        <w:rFonts w:ascii="Symbol" w:hAnsi="Symbol" w:hint="default"/>
      </w:rPr>
    </w:lvl>
    <w:lvl w:ilvl="7" w:tplc="D5800C7A">
      <w:start w:val="1"/>
      <w:numFmt w:val="bullet"/>
      <w:lvlText w:val="o"/>
      <w:lvlJc w:val="left"/>
      <w:pPr>
        <w:ind w:left="5760" w:hanging="360"/>
      </w:pPr>
      <w:rPr>
        <w:rFonts w:ascii="Courier New" w:hAnsi="Courier New" w:hint="default"/>
      </w:rPr>
    </w:lvl>
    <w:lvl w:ilvl="8" w:tplc="F0FCAFF4">
      <w:start w:val="1"/>
      <w:numFmt w:val="bullet"/>
      <w:lvlText w:val=""/>
      <w:lvlJc w:val="left"/>
      <w:pPr>
        <w:ind w:left="6480" w:hanging="360"/>
      </w:pPr>
      <w:rPr>
        <w:rFonts w:ascii="Wingdings" w:hAnsi="Wingdings" w:hint="default"/>
      </w:rPr>
    </w:lvl>
  </w:abstractNum>
  <w:abstractNum w:abstractNumId="1" w15:restartNumberingAfterBreak="0">
    <w:nsid w:val="4134AB8C"/>
    <w:multiLevelType w:val="hybridMultilevel"/>
    <w:tmpl w:val="FE20BEC2"/>
    <w:lvl w:ilvl="0" w:tplc="A6B60308">
      <w:start w:val="1"/>
      <w:numFmt w:val="bullet"/>
      <w:pStyle w:val="ListAlphaparens"/>
      <w:lvlText w:val="•"/>
      <w:lvlJc w:val="left"/>
      <w:pPr>
        <w:ind w:left="432" w:hanging="288"/>
      </w:pPr>
      <w:rPr>
        <w:rFonts w:ascii="Calibri" w:hAnsi="Calibri" w:hint="default"/>
      </w:rPr>
    </w:lvl>
    <w:lvl w:ilvl="1" w:tplc="C3A4DC64">
      <w:start w:val="1"/>
      <w:numFmt w:val="bullet"/>
      <w:lvlText w:val="o"/>
      <w:lvlJc w:val="left"/>
      <w:pPr>
        <w:ind w:left="1440" w:hanging="360"/>
      </w:pPr>
      <w:rPr>
        <w:rFonts w:ascii="Courier New" w:hAnsi="Courier New" w:hint="default"/>
      </w:rPr>
    </w:lvl>
    <w:lvl w:ilvl="2" w:tplc="977E41AA">
      <w:start w:val="1"/>
      <w:numFmt w:val="bullet"/>
      <w:lvlText w:val=""/>
      <w:lvlJc w:val="left"/>
      <w:pPr>
        <w:ind w:left="2160" w:hanging="360"/>
      </w:pPr>
      <w:rPr>
        <w:rFonts w:ascii="Wingdings" w:hAnsi="Wingdings" w:hint="default"/>
      </w:rPr>
    </w:lvl>
    <w:lvl w:ilvl="3" w:tplc="81F29100">
      <w:start w:val="1"/>
      <w:numFmt w:val="bullet"/>
      <w:lvlText w:val=""/>
      <w:lvlJc w:val="left"/>
      <w:pPr>
        <w:ind w:left="2880" w:hanging="360"/>
      </w:pPr>
      <w:rPr>
        <w:rFonts w:ascii="Symbol" w:hAnsi="Symbol" w:hint="default"/>
      </w:rPr>
    </w:lvl>
    <w:lvl w:ilvl="4" w:tplc="201C3A62">
      <w:start w:val="1"/>
      <w:numFmt w:val="bullet"/>
      <w:lvlText w:val="o"/>
      <w:lvlJc w:val="left"/>
      <w:pPr>
        <w:ind w:left="3600" w:hanging="360"/>
      </w:pPr>
      <w:rPr>
        <w:rFonts w:ascii="Courier New" w:hAnsi="Courier New" w:hint="default"/>
      </w:rPr>
    </w:lvl>
    <w:lvl w:ilvl="5" w:tplc="22E882F2">
      <w:start w:val="1"/>
      <w:numFmt w:val="bullet"/>
      <w:lvlText w:val=""/>
      <w:lvlJc w:val="left"/>
      <w:pPr>
        <w:ind w:left="4320" w:hanging="360"/>
      </w:pPr>
      <w:rPr>
        <w:rFonts w:ascii="Wingdings" w:hAnsi="Wingdings" w:hint="default"/>
      </w:rPr>
    </w:lvl>
    <w:lvl w:ilvl="6" w:tplc="FBD6DBBA">
      <w:start w:val="1"/>
      <w:numFmt w:val="bullet"/>
      <w:lvlText w:val=""/>
      <w:lvlJc w:val="left"/>
      <w:pPr>
        <w:ind w:left="5040" w:hanging="360"/>
      </w:pPr>
      <w:rPr>
        <w:rFonts w:ascii="Symbol" w:hAnsi="Symbol" w:hint="default"/>
      </w:rPr>
    </w:lvl>
    <w:lvl w:ilvl="7" w:tplc="FC620096">
      <w:start w:val="1"/>
      <w:numFmt w:val="bullet"/>
      <w:lvlText w:val="o"/>
      <w:lvlJc w:val="left"/>
      <w:pPr>
        <w:ind w:left="5760" w:hanging="360"/>
      </w:pPr>
      <w:rPr>
        <w:rFonts w:ascii="Courier New" w:hAnsi="Courier New" w:hint="default"/>
      </w:rPr>
    </w:lvl>
    <w:lvl w:ilvl="8" w:tplc="BC0E1800">
      <w:start w:val="1"/>
      <w:numFmt w:val="bullet"/>
      <w:lvlText w:val=""/>
      <w:lvlJc w:val="left"/>
      <w:pPr>
        <w:ind w:left="6480" w:hanging="360"/>
      </w:pPr>
      <w:rPr>
        <w:rFonts w:ascii="Wingdings" w:hAnsi="Wingdings" w:hint="default"/>
      </w:rPr>
    </w:lvl>
  </w:abstractNum>
  <w:abstractNum w:abstractNumId="2" w15:restartNumberingAfterBreak="0">
    <w:nsid w:val="44F5A6A1"/>
    <w:multiLevelType w:val="hybridMultilevel"/>
    <w:tmpl w:val="02D05B1A"/>
    <w:lvl w:ilvl="0" w:tplc="699E5438">
      <w:start w:val="1"/>
      <w:numFmt w:val="bullet"/>
      <w:pStyle w:val="Tabletextbullet"/>
      <w:lvlText w:val=""/>
      <w:lvlJc w:val="left"/>
      <w:pPr>
        <w:ind w:left="864" w:hanging="360"/>
      </w:pPr>
      <w:rPr>
        <w:rFonts w:ascii="Symbol" w:hAnsi="Symbol" w:hint="default"/>
      </w:rPr>
    </w:lvl>
    <w:lvl w:ilvl="1" w:tplc="6AB87060">
      <w:start w:val="1"/>
      <w:numFmt w:val="bullet"/>
      <w:lvlText w:val="o"/>
      <w:lvlJc w:val="left"/>
      <w:pPr>
        <w:ind w:left="1440" w:hanging="360"/>
      </w:pPr>
      <w:rPr>
        <w:rFonts w:ascii="Courier New" w:hAnsi="Courier New" w:hint="default"/>
      </w:rPr>
    </w:lvl>
    <w:lvl w:ilvl="2" w:tplc="7DFCCB4E">
      <w:start w:val="1"/>
      <w:numFmt w:val="bullet"/>
      <w:lvlText w:val=""/>
      <w:lvlJc w:val="left"/>
      <w:pPr>
        <w:ind w:left="2160" w:hanging="360"/>
      </w:pPr>
      <w:rPr>
        <w:rFonts w:ascii="Wingdings" w:hAnsi="Wingdings" w:hint="default"/>
      </w:rPr>
    </w:lvl>
    <w:lvl w:ilvl="3" w:tplc="1422BDC0">
      <w:start w:val="1"/>
      <w:numFmt w:val="bullet"/>
      <w:lvlText w:val=""/>
      <w:lvlJc w:val="left"/>
      <w:pPr>
        <w:ind w:left="2880" w:hanging="360"/>
      </w:pPr>
      <w:rPr>
        <w:rFonts w:ascii="Symbol" w:hAnsi="Symbol" w:hint="default"/>
      </w:rPr>
    </w:lvl>
    <w:lvl w:ilvl="4" w:tplc="F26C9E1A">
      <w:start w:val="1"/>
      <w:numFmt w:val="bullet"/>
      <w:lvlText w:val="o"/>
      <w:lvlJc w:val="left"/>
      <w:pPr>
        <w:ind w:left="3600" w:hanging="360"/>
      </w:pPr>
      <w:rPr>
        <w:rFonts w:ascii="Courier New" w:hAnsi="Courier New" w:hint="default"/>
      </w:rPr>
    </w:lvl>
    <w:lvl w:ilvl="5" w:tplc="DC5428B0">
      <w:start w:val="1"/>
      <w:numFmt w:val="bullet"/>
      <w:lvlText w:val=""/>
      <w:lvlJc w:val="left"/>
      <w:pPr>
        <w:ind w:left="4320" w:hanging="360"/>
      </w:pPr>
      <w:rPr>
        <w:rFonts w:ascii="Wingdings" w:hAnsi="Wingdings" w:hint="default"/>
      </w:rPr>
    </w:lvl>
    <w:lvl w:ilvl="6" w:tplc="46685AAE">
      <w:start w:val="1"/>
      <w:numFmt w:val="bullet"/>
      <w:lvlText w:val=""/>
      <w:lvlJc w:val="left"/>
      <w:pPr>
        <w:ind w:left="5040" w:hanging="360"/>
      </w:pPr>
      <w:rPr>
        <w:rFonts w:ascii="Symbol" w:hAnsi="Symbol" w:hint="default"/>
      </w:rPr>
    </w:lvl>
    <w:lvl w:ilvl="7" w:tplc="2DBCD82E">
      <w:start w:val="1"/>
      <w:numFmt w:val="bullet"/>
      <w:lvlText w:val="o"/>
      <w:lvlJc w:val="left"/>
      <w:pPr>
        <w:ind w:left="5760" w:hanging="360"/>
      </w:pPr>
      <w:rPr>
        <w:rFonts w:ascii="Courier New" w:hAnsi="Courier New" w:hint="default"/>
      </w:rPr>
    </w:lvl>
    <w:lvl w:ilvl="8" w:tplc="EA625706">
      <w:start w:val="1"/>
      <w:numFmt w:val="bullet"/>
      <w:lvlText w:val=""/>
      <w:lvlJc w:val="left"/>
      <w:pPr>
        <w:ind w:left="6480" w:hanging="360"/>
      </w:pPr>
      <w:rPr>
        <w:rFonts w:ascii="Wingdings" w:hAnsi="Wingdings" w:hint="default"/>
      </w:rPr>
    </w:lvl>
  </w:abstractNum>
  <w:abstractNum w:abstractNumId="3" w15:restartNumberingAfterBreak="0">
    <w:nsid w:val="56E71FF8"/>
    <w:multiLevelType w:val="hybridMultilevel"/>
    <w:tmpl w:val="53B0E736"/>
    <w:lvl w:ilvl="0" w:tplc="D580238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5EB8BE"/>
    <w:multiLevelType w:val="hybridMultilevel"/>
    <w:tmpl w:val="A01840EE"/>
    <w:lvl w:ilvl="0" w:tplc="5492B688">
      <w:start w:val="1"/>
      <w:numFmt w:val="upperLetter"/>
      <w:lvlText w:val="(%1)"/>
      <w:lvlJc w:val="left"/>
      <w:pPr>
        <w:ind w:left="720" w:hanging="360"/>
      </w:pPr>
      <w:rPr>
        <w:rFonts w:ascii="Calibri" w:hAnsi="Calibri" w:hint="default"/>
      </w:rPr>
    </w:lvl>
    <w:lvl w:ilvl="1" w:tplc="18EA4514">
      <w:start w:val="1"/>
      <w:numFmt w:val="lowerLetter"/>
      <w:lvlText w:val="%2."/>
      <w:lvlJc w:val="left"/>
      <w:pPr>
        <w:ind w:left="1440" w:hanging="360"/>
      </w:pPr>
    </w:lvl>
    <w:lvl w:ilvl="2" w:tplc="6AC23660">
      <w:start w:val="1"/>
      <w:numFmt w:val="lowerRoman"/>
      <w:lvlText w:val="%3."/>
      <w:lvlJc w:val="right"/>
      <w:pPr>
        <w:ind w:left="2160" w:hanging="180"/>
      </w:pPr>
    </w:lvl>
    <w:lvl w:ilvl="3" w:tplc="4A4843B2">
      <w:start w:val="1"/>
      <w:numFmt w:val="decimal"/>
      <w:lvlText w:val="%4."/>
      <w:lvlJc w:val="left"/>
      <w:pPr>
        <w:ind w:left="2880" w:hanging="360"/>
      </w:pPr>
    </w:lvl>
    <w:lvl w:ilvl="4" w:tplc="8570BCDE">
      <w:start w:val="1"/>
      <w:numFmt w:val="lowerLetter"/>
      <w:lvlText w:val="%5."/>
      <w:lvlJc w:val="left"/>
      <w:pPr>
        <w:ind w:left="3600" w:hanging="360"/>
      </w:pPr>
    </w:lvl>
    <w:lvl w:ilvl="5" w:tplc="3390869C">
      <w:start w:val="1"/>
      <w:numFmt w:val="lowerRoman"/>
      <w:lvlText w:val="%6."/>
      <w:lvlJc w:val="right"/>
      <w:pPr>
        <w:ind w:left="4320" w:hanging="180"/>
      </w:pPr>
    </w:lvl>
    <w:lvl w:ilvl="6" w:tplc="7E920DE6">
      <w:start w:val="1"/>
      <w:numFmt w:val="decimal"/>
      <w:lvlText w:val="%7."/>
      <w:lvlJc w:val="left"/>
      <w:pPr>
        <w:ind w:left="5040" w:hanging="360"/>
      </w:pPr>
    </w:lvl>
    <w:lvl w:ilvl="7" w:tplc="81B47B28">
      <w:start w:val="1"/>
      <w:numFmt w:val="lowerLetter"/>
      <w:lvlText w:val="%8."/>
      <w:lvlJc w:val="left"/>
      <w:pPr>
        <w:ind w:left="5760" w:hanging="360"/>
      </w:pPr>
    </w:lvl>
    <w:lvl w:ilvl="8" w:tplc="41CEF6A6">
      <w:start w:val="1"/>
      <w:numFmt w:val="lowerRoman"/>
      <w:lvlText w:val="%9."/>
      <w:lvlJc w:val="right"/>
      <w:pPr>
        <w:ind w:left="6480" w:hanging="180"/>
      </w:pPr>
    </w:lvl>
  </w:abstractNum>
  <w:abstractNum w:abstractNumId="5" w15:restartNumberingAfterBreak="0">
    <w:nsid w:val="788A05E0"/>
    <w:multiLevelType w:val="hybridMultilevel"/>
    <w:tmpl w:val="8948380E"/>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655631">
    <w:abstractNumId w:val="1"/>
  </w:num>
  <w:num w:numId="2" w16cid:durableId="774715705">
    <w:abstractNumId w:val="2"/>
  </w:num>
  <w:num w:numId="3" w16cid:durableId="730006812">
    <w:abstractNumId w:val="0"/>
  </w:num>
  <w:num w:numId="4" w16cid:durableId="408114087">
    <w:abstractNumId w:val="4"/>
  </w:num>
  <w:num w:numId="5" w16cid:durableId="870386317">
    <w:abstractNumId w:val="5"/>
  </w:num>
  <w:num w:numId="6" w16cid:durableId="972056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F6CCD"/>
    <w:rsid w:val="00180877"/>
    <w:rsid w:val="00196BA3"/>
    <w:rsid w:val="001E3652"/>
    <w:rsid w:val="00237B3F"/>
    <w:rsid w:val="003E32CB"/>
    <w:rsid w:val="004405CD"/>
    <w:rsid w:val="006B58EE"/>
    <w:rsid w:val="00736817"/>
    <w:rsid w:val="007F4EF5"/>
    <w:rsid w:val="00861830"/>
    <w:rsid w:val="00B26846"/>
    <w:rsid w:val="00C32198"/>
    <w:rsid w:val="00CC0309"/>
    <w:rsid w:val="00CF5805"/>
    <w:rsid w:val="00EA19D5"/>
    <w:rsid w:val="00EB2F20"/>
    <w:rsid w:val="00F40651"/>
    <w:rsid w:val="457F2A39"/>
    <w:rsid w:val="6CABF7F0"/>
    <w:rsid w:val="78915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7891523E"/>
    <w:pPr>
      <w:numPr>
        <w:numId w:val="1"/>
      </w:numPr>
      <w:spacing w:before="120" w:after="120"/>
      <w:ind w:left="720" w:hanging="360"/>
      <w:contextualSpacing/>
    </w:pPr>
  </w:style>
  <w:style w:type="paragraph" w:customStyle="1" w:styleId="Tabletext">
    <w:name w:val="Table text"/>
    <w:basedOn w:val="Normal"/>
    <w:uiPriority w:val="1"/>
    <w:qFormat/>
    <w:rsid w:val="7891523E"/>
    <w:pPr>
      <w:spacing w:before="120" w:after="120"/>
    </w:pPr>
  </w:style>
  <w:style w:type="paragraph" w:customStyle="1" w:styleId="Tabletextbullet">
    <w:name w:val="Table text bullet"/>
    <w:basedOn w:val="Normal"/>
    <w:uiPriority w:val="1"/>
    <w:qFormat/>
    <w:rsid w:val="7891523E"/>
    <w:pPr>
      <w:numPr>
        <w:numId w:val="2"/>
      </w:numPr>
      <w:spacing w:before="120" w:after="120"/>
      <w:ind w:left="432" w:hanging="288"/>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1">
    <w:name w:val="*PARAGRAPH (1)"/>
    <w:basedOn w:val="Normal"/>
    <w:link w:val="PARAGRAPH1Char"/>
    <w:uiPriority w:val="1"/>
    <w:rsid w:val="00196BA3"/>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00196BA3"/>
    <w:rPr>
      <w:rFonts w:ascii="Calibri" w:eastAsia="Calibri" w:hAnsi="Calibri" w:cs="Times New Roman"/>
    </w:rPr>
  </w:style>
  <w:style w:type="paragraph" w:customStyle="1" w:styleId="SUBPARAGRAPHA">
    <w:name w:val="*SUBPARAGRAPH (A)"/>
    <w:basedOn w:val="Normal"/>
    <w:link w:val="SUBPARAGRAPHAChar"/>
    <w:uiPriority w:val="1"/>
    <w:rsid w:val="00196BA3"/>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00196BA3"/>
    <w:rPr>
      <w:rFonts w:ascii="Calibri" w:eastAsia="Calibri" w:hAnsi="Calibri" w:cs="Times New Roman"/>
    </w:rPr>
  </w:style>
  <w:style w:type="character" w:styleId="Hyperlink">
    <w:name w:val="Hyperlink"/>
    <w:basedOn w:val="DefaultParagraphFont"/>
    <w:uiPriority w:val="99"/>
    <w:unhideWhenUsed/>
    <w:rsid w:val="00C3219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Lesson 5.12: Summative Assessments | Paper and Pencil Assessments</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5.12: Summative Assessments | Paper and Pencil Assessments</dc:title>
  <dc:subject>Lesson 5.12: Summative Assessments | Paper and Pencil Assessments</dc:subject>
  <dc:creator>Texas Education Agency</dc:creator>
  <cp:keywords/>
  <dc:description/>
  <cp:lastModifiedBy>White (she/her), Whitney</cp:lastModifiedBy>
  <cp:revision>15</cp:revision>
  <dcterms:created xsi:type="dcterms:W3CDTF">2022-05-26T02:20:00Z</dcterms:created>
  <dcterms:modified xsi:type="dcterms:W3CDTF">2023-08-28T04:00:00Z</dcterms:modified>
</cp:coreProperties>
</file>