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F9AF" w14:textId="75D890E4" w:rsidR="00F039ED" w:rsidRPr="005F5393" w:rsidRDefault="00F039ED" w:rsidP="00F039ED">
      <w:pPr>
        <w:pStyle w:val="Heading1"/>
        <w:spacing w:after="160"/>
      </w:pPr>
      <w:r>
        <w:t xml:space="preserve">Student Guide </w:t>
      </w:r>
    </w:p>
    <w:p w14:paraId="51289AC5" w14:textId="6DA3CB46" w:rsidR="00F039ED" w:rsidRDefault="00F039ED" w:rsidP="00F039ED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6.</w:t>
      </w:r>
      <w:r w:rsidR="005403A5">
        <w:rPr>
          <w:shd w:val="clear" w:color="auto" w:fill="FFFFFF"/>
        </w:rPr>
        <w:t>0</w:t>
      </w:r>
      <w:r>
        <w:rPr>
          <w:shd w:val="clear" w:color="auto" w:fill="FFFFFF"/>
        </w:rPr>
        <w:t>1: High-Quality Curricula</w:t>
      </w:r>
    </w:p>
    <w:p w14:paraId="1DC65C7F" w14:textId="77777777" w:rsidR="00F039ED" w:rsidRPr="005F5393" w:rsidRDefault="00F039ED" w:rsidP="00F039ED">
      <w:r w:rsidRPr="005F5393">
        <w:t xml:space="preserve">Name: </w:t>
      </w:r>
    </w:p>
    <w:p w14:paraId="5DD74150" w14:textId="77777777" w:rsidR="00F039ED" w:rsidRDefault="00F039ED" w:rsidP="00F039ED">
      <w:r w:rsidRPr="005F5393">
        <w:t xml:space="preserve">Date: </w:t>
      </w:r>
    </w:p>
    <w:p w14:paraId="25F1775A" w14:textId="77777777" w:rsidR="00F039ED" w:rsidRDefault="00F039ED" w:rsidP="00F039ED">
      <w:pPr>
        <w:pStyle w:val="Tabletext"/>
        <w:rPr>
          <w:b/>
          <w:bCs/>
        </w:rPr>
      </w:pPr>
    </w:p>
    <w:p w14:paraId="3B7C70A4" w14:textId="77777777" w:rsidR="00F039ED" w:rsidRDefault="00F039ED" w:rsidP="00F039ED">
      <w:pPr>
        <w:pStyle w:val="Tabletext"/>
      </w:pPr>
      <w:r>
        <w:rPr>
          <w:b/>
          <w:bCs/>
        </w:rPr>
        <w:t>Bellringer:</w:t>
      </w:r>
      <w:r>
        <w:t xml:space="preserve"> Anticipatory Set</w:t>
      </w:r>
    </w:p>
    <w:p w14:paraId="2FFA1F37" w14:textId="77777777" w:rsidR="00F039ED" w:rsidRDefault="00F039ED" w:rsidP="00F039ED">
      <w:pPr>
        <w:pStyle w:val="Tabletextbullet"/>
        <w:numPr>
          <w:ilvl w:val="0"/>
          <w:numId w:val="0"/>
        </w:numPr>
      </w:pPr>
      <w:r>
        <w:t xml:space="preserve">A </w:t>
      </w:r>
      <w:r w:rsidRPr="00F26035">
        <w:rPr>
          <w:b/>
          <w:bCs/>
        </w:rPr>
        <w:t>curriculum</w:t>
      </w:r>
      <w:r w:rsidRPr="00F26035">
        <w:t xml:space="preserve"> is </w:t>
      </w:r>
      <w:r>
        <w:t>a sequenced collection of instructional materials such as lesson plans, learning tasks, and assessments. You have likely been in a classroom where a teacher used a curriculum.</w:t>
      </w:r>
    </w:p>
    <w:p w14:paraId="298C6071" w14:textId="77777777" w:rsidR="00F039ED" w:rsidRDefault="00F039ED" w:rsidP="00F039ED">
      <w:pPr>
        <w:pStyle w:val="Tabletextbullet"/>
        <w:numPr>
          <w:ilvl w:val="0"/>
          <w:numId w:val="0"/>
        </w:numPr>
      </w:pPr>
    </w:p>
    <w:p w14:paraId="095C9244" w14:textId="77777777" w:rsidR="00F039ED" w:rsidRDefault="00F039ED" w:rsidP="00F039ED">
      <w:pPr>
        <w:pStyle w:val="Tabletextbullet"/>
        <w:numPr>
          <w:ilvl w:val="0"/>
          <w:numId w:val="0"/>
        </w:numPr>
      </w:pPr>
      <w:r>
        <w:t xml:space="preserve"> Answer these questions to see what you already know about curricula and instructional materials.</w:t>
      </w:r>
    </w:p>
    <w:p w14:paraId="3F63EB8F" w14:textId="77777777" w:rsidR="00F039ED" w:rsidRDefault="00F039ED" w:rsidP="00F039ED">
      <w:pPr>
        <w:pStyle w:val="Tabletextbullet"/>
        <w:numPr>
          <w:ilvl w:val="0"/>
          <w:numId w:val="0"/>
        </w:numPr>
      </w:pPr>
    </w:p>
    <w:tbl>
      <w:tblPr>
        <w:tblStyle w:val="TableGrid"/>
        <w:tblW w:w="8985" w:type="dxa"/>
        <w:tblLook w:val="04A0" w:firstRow="1" w:lastRow="0" w:firstColumn="1" w:lastColumn="0" w:noHBand="0" w:noVBand="1"/>
      </w:tblPr>
      <w:tblGrid>
        <w:gridCol w:w="7531"/>
        <w:gridCol w:w="661"/>
        <w:gridCol w:w="793"/>
      </w:tblGrid>
      <w:tr w:rsidR="00A44EA9" w14:paraId="26C305BD" w14:textId="77777777" w:rsidTr="00A44EA9">
        <w:trPr>
          <w:trHeight w:val="787"/>
        </w:trPr>
        <w:tc>
          <w:tcPr>
            <w:tcW w:w="7531" w:type="dxa"/>
          </w:tcPr>
          <w:p w14:paraId="775090E8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Using a high-quality curriculum is one of the most effective ways to improve student learning.</w:t>
            </w:r>
          </w:p>
          <w:p w14:paraId="68D40AD1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661" w:type="dxa"/>
            <w:vAlign w:val="center"/>
          </w:tcPr>
          <w:p w14:paraId="29AFDB8E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5A869214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4321B77E" w14:textId="77777777" w:rsidTr="00A44EA9">
        <w:trPr>
          <w:trHeight w:val="720"/>
        </w:trPr>
        <w:tc>
          <w:tcPr>
            <w:tcW w:w="7531" w:type="dxa"/>
          </w:tcPr>
          <w:p w14:paraId="22BFF39C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Because curriculum includes a script, anyone can teach successfully by simply reading the curriculum</w:t>
            </w:r>
          </w:p>
        </w:tc>
        <w:tc>
          <w:tcPr>
            <w:tcW w:w="661" w:type="dxa"/>
            <w:vAlign w:val="center"/>
          </w:tcPr>
          <w:p w14:paraId="38F17A3E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22EB7CCF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19D21751" w14:textId="77777777" w:rsidTr="00A44EA9">
        <w:trPr>
          <w:trHeight w:val="731"/>
        </w:trPr>
        <w:tc>
          <w:tcPr>
            <w:tcW w:w="7531" w:type="dxa"/>
          </w:tcPr>
          <w:p w14:paraId="7F8924DA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A high-quality curriculum is fully aligned with the TEKS and has been reviewed by a team of experts</w:t>
            </w:r>
          </w:p>
        </w:tc>
        <w:tc>
          <w:tcPr>
            <w:tcW w:w="661" w:type="dxa"/>
            <w:vAlign w:val="center"/>
          </w:tcPr>
          <w:p w14:paraId="4B57B55B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7ED54F21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489D9796" w14:textId="77777777" w:rsidTr="00A44EA9">
        <w:trPr>
          <w:trHeight w:val="1031"/>
        </w:trPr>
        <w:tc>
          <w:tcPr>
            <w:tcW w:w="7531" w:type="dxa"/>
          </w:tcPr>
          <w:p w14:paraId="2BD52FBB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Writing original lessons, finding materials online, and using a high-quality curriculum all have the same impact on student learning.</w:t>
            </w:r>
          </w:p>
        </w:tc>
        <w:tc>
          <w:tcPr>
            <w:tcW w:w="661" w:type="dxa"/>
            <w:vAlign w:val="center"/>
          </w:tcPr>
          <w:p w14:paraId="2C94E057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666F476A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1C1FB0AF" w14:textId="77777777" w:rsidTr="00A44EA9">
        <w:trPr>
          <w:trHeight w:val="720"/>
        </w:trPr>
        <w:tc>
          <w:tcPr>
            <w:tcW w:w="7531" w:type="dxa"/>
          </w:tcPr>
          <w:p w14:paraId="60CD3792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A high-quality curriculum leads to more equitable and rigorous instruction for all students.</w:t>
            </w:r>
          </w:p>
        </w:tc>
        <w:tc>
          <w:tcPr>
            <w:tcW w:w="661" w:type="dxa"/>
            <w:vAlign w:val="center"/>
          </w:tcPr>
          <w:p w14:paraId="3BD9D353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2E8CF796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2AE29CD8" w14:textId="77777777" w:rsidTr="00A44EA9">
        <w:trPr>
          <w:trHeight w:val="731"/>
        </w:trPr>
        <w:tc>
          <w:tcPr>
            <w:tcW w:w="7531" w:type="dxa"/>
          </w:tcPr>
          <w:p w14:paraId="06C9F27C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Using a high-quality curriculum helps teachers plan across different grade levels.</w:t>
            </w:r>
          </w:p>
        </w:tc>
        <w:tc>
          <w:tcPr>
            <w:tcW w:w="661" w:type="dxa"/>
            <w:vAlign w:val="center"/>
          </w:tcPr>
          <w:p w14:paraId="0C682869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12E301D0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17CC6BFE" w14:textId="77777777" w:rsidTr="00A44EA9">
        <w:trPr>
          <w:trHeight w:val="731"/>
        </w:trPr>
        <w:tc>
          <w:tcPr>
            <w:tcW w:w="7531" w:type="dxa"/>
          </w:tcPr>
          <w:p w14:paraId="52A7E548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A teacher does not have to plan for instructional delivery when they use a high-quality curriculum.</w:t>
            </w:r>
          </w:p>
        </w:tc>
        <w:tc>
          <w:tcPr>
            <w:tcW w:w="661" w:type="dxa"/>
            <w:vAlign w:val="center"/>
          </w:tcPr>
          <w:p w14:paraId="0E13DAB1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2AB9827B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2D78F94D" w14:textId="77777777" w:rsidTr="00A44EA9">
        <w:trPr>
          <w:trHeight w:val="881"/>
        </w:trPr>
        <w:tc>
          <w:tcPr>
            <w:tcW w:w="7531" w:type="dxa"/>
          </w:tcPr>
          <w:p w14:paraId="1857BBEE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Teachers who do not have access to high-quality instructional materials must do more work to ensure that their lessons are rigorous and fully aligned to the TEKS</w:t>
            </w:r>
          </w:p>
        </w:tc>
        <w:tc>
          <w:tcPr>
            <w:tcW w:w="661" w:type="dxa"/>
            <w:vAlign w:val="center"/>
          </w:tcPr>
          <w:p w14:paraId="78D145F7" w14:textId="77777777" w:rsidR="00A44EA9" w:rsidRPr="008A07E8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8A07E8">
              <w:t>T</w:t>
            </w:r>
          </w:p>
        </w:tc>
        <w:tc>
          <w:tcPr>
            <w:tcW w:w="793" w:type="dxa"/>
            <w:vAlign w:val="center"/>
          </w:tcPr>
          <w:p w14:paraId="0F7610E4" w14:textId="77777777" w:rsidR="00A44EA9" w:rsidRPr="008A07E8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8A07E8">
              <w:t>F</w:t>
            </w:r>
          </w:p>
        </w:tc>
      </w:tr>
      <w:tr w:rsidR="00A44EA9" w14:paraId="735BEC51" w14:textId="77777777" w:rsidTr="00A44EA9">
        <w:trPr>
          <w:trHeight w:val="1031"/>
        </w:trPr>
        <w:tc>
          <w:tcPr>
            <w:tcW w:w="7531" w:type="dxa"/>
          </w:tcPr>
          <w:p w14:paraId="1500DB36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Writing original lessons or finding materials online leads to consistent and rigorous instruction throughout the school year.</w:t>
            </w:r>
          </w:p>
        </w:tc>
        <w:tc>
          <w:tcPr>
            <w:tcW w:w="661" w:type="dxa"/>
            <w:vAlign w:val="center"/>
          </w:tcPr>
          <w:p w14:paraId="5CE67118" w14:textId="77777777" w:rsidR="00A44EA9" w:rsidRPr="008A07E8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8A07E8">
              <w:t>T</w:t>
            </w:r>
          </w:p>
        </w:tc>
        <w:tc>
          <w:tcPr>
            <w:tcW w:w="793" w:type="dxa"/>
            <w:vAlign w:val="center"/>
          </w:tcPr>
          <w:p w14:paraId="0F8D94B1" w14:textId="77777777" w:rsidR="00A44EA9" w:rsidRPr="008A07E8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8A07E8">
              <w:t>F</w:t>
            </w:r>
          </w:p>
        </w:tc>
      </w:tr>
      <w:tr w:rsidR="00A44EA9" w14:paraId="2F45E1EF" w14:textId="77777777" w:rsidTr="00A44EA9">
        <w:trPr>
          <w:trHeight w:val="720"/>
        </w:trPr>
        <w:tc>
          <w:tcPr>
            <w:tcW w:w="7531" w:type="dxa"/>
          </w:tcPr>
          <w:p w14:paraId="2885CA93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In a single school year, students spend more than half their time on assignments that are not high-quality</w:t>
            </w:r>
          </w:p>
        </w:tc>
        <w:tc>
          <w:tcPr>
            <w:tcW w:w="661" w:type="dxa"/>
            <w:vAlign w:val="center"/>
          </w:tcPr>
          <w:p w14:paraId="2FB939A7" w14:textId="77777777" w:rsidR="00A44EA9" w:rsidRPr="00E5495E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E5495E">
              <w:t>T</w:t>
            </w:r>
          </w:p>
        </w:tc>
        <w:tc>
          <w:tcPr>
            <w:tcW w:w="793" w:type="dxa"/>
            <w:vAlign w:val="center"/>
          </w:tcPr>
          <w:p w14:paraId="6FE583BF" w14:textId="77777777" w:rsidR="00A44EA9" w:rsidRPr="00E5495E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E5495E">
              <w:t>F</w:t>
            </w:r>
          </w:p>
        </w:tc>
      </w:tr>
    </w:tbl>
    <w:p w14:paraId="26F956F5" w14:textId="77777777" w:rsidR="00F039ED" w:rsidRDefault="00F039ED" w:rsidP="00F039ED">
      <w:pPr>
        <w:pStyle w:val="Tabletext"/>
      </w:pPr>
    </w:p>
    <w:p w14:paraId="4689B345" w14:textId="77777777" w:rsidR="00F039ED" w:rsidRPr="001543FA" w:rsidRDefault="00F039ED" w:rsidP="00F039ED">
      <w:pPr>
        <w:pStyle w:val="Tabletext"/>
        <w:rPr>
          <w:b/>
          <w:bCs/>
        </w:rPr>
      </w:pPr>
      <w:proofErr w:type="gramStart"/>
      <w:r w:rsidRPr="1B60B9F4">
        <w:rPr>
          <w:b/>
          <w:bCs/>
        </w:rPr>
        <w:t>Bellringer</w:t>
      </w:r>
      <w:proofErr w:type="gramEnd"/>
      <w:r w:rsidRPr="1B60B9F4">
        <w:rPr>
          <w:b/>
          <w:bCs/>
        </w:rPr>
        <w:t xml:space="preserve"> debrief:</w:t>
      </w:r>
    </w:p>
    <w:p w14:paraId="2BAF35BC" w14:textId="77777777" w:rsidR="00F039ED" w:rsidRPr="001543FA" w:rsidRDefault="00F039ED" w:rsidP="00F039ED">
      <w:pPr>
        <w:pStyle w:val="Tabletext"/>
      </w:pPr>
      <w:r w:rsidRPr="001543FA">
        <w:t xml:space="preserve">What </w:t>
      </w:r>
      <w:r>
        <w:t>is</w:t>
      </w:r>
      <w:r w:rsidRPr="001543FA">
        <w:t xml:space="preserve"> something new you learned from the bellringer or something that surprised you?</w:t>
      </w:r>
    </w:p>
    <w:p w14:paraId="7BAD34B3" w14:textId="77777777" w:rsidR="00F039ED" w:rsidRPr="002F71DA" w:rsidRDefault="00F039ED" w:rsidP="00F039ED">
      <w:pPr>
        <w:pStyle w:val="Tabletext"/>
        <w:rPr>
          <w:i/>
          <w:iCs/>
          <w:color w:val="70AD47" w:themeColor="accent6"/>
        </w:rPr>
      </w:pPr>
    </w:p>
    <w:p w14:paraId="3ECBBB34" w14:textId="77777777" w:rsidR="00F039ED" w:rsidRDefault="00F039ED" w:rsidP="00F039ED">
      <w:pPr>
        <w:pStyle w:val="Tabletext"/>
        <w:rPr>
          <w:b/>
          <w:bCs/>
        </w:rPr>
      </w:pPr>
    </w:p>
    <w:p w14:paraId="28D97D41" w14:textId="77777777" w:rsidR="00F039ED" w:rsidRPr="000E50B3" w:rsidRDefault="00F039ED" w:rsidP="00F039ED">
      <w:pPr>
        <w:pStyle w:val="Tabletext"/>
        <w:rPr>
          <w:b/>
          <w:bCs/>
        </w:rPr>
      </w:pPr>
      <w:r w:rsidRPr="000E50B3">
        <w:rPr>
          <w:b/>
          <w:bCs/>
        </w:rPr>
        <w:t>High-Quality Instructional Materials</w:t>
      </w:r>
    </w:p>
    <w:p w14:paraId="3AA6E567" w14:textId="77777777" w:rsidR="00F039ED" w:rsidRDefault="00F039ED" w:rsidP="00F039ED">
      <w:pPr>
        <w:pStyle w:val="Tabletextbullet"/>
        <w:numPr>
          <w:ilvl w:val="0"/>
          <w:numId w:val="0"/>
        </w:numPr>
      </w:pPr>
      <w:r>
        <w:t xml:space="preserve">In Texas, high-quality instructional materials </w:t>
      </w:r>
      <w:r w:rsidRPr="007F2A72">
        <w:t>(HQIM)</w:t>
      </w:r>
      <w:r>
        <w:t xml:space="preserve"> are </w:t>
      </w:r>
      <w:r w:rsidRPr="00FB095E">
        <w:rPr>
          <w:b/>
          <w:bCs/>
        </w:rPr>
        <w:t>research-based,</w:t>
      </w:r>
      <w:r>
        <w:t xml:space="preserve"> </w:t>
      </w:r>
      <w:r w:rsidRPr="009808CD">
        <w:rPr>
          <w:b/>
          <w:bCs/>
        </w:rPr>
        <w:t>aligned to the TEKS</w:t>
      </w:r>
      <w:r>
        <w:t xml:space="preserve">, </w:t>
      </w:r>
      <w:r w:rsidRPr="009808CD">
        <w:rPr>
          <w:b/>
          <w:bCs/>
        </w:rPr>
        <w:t>differentiated</w:t>
      </w:r>
      <w:r>
        <w:t xml:space="preserve">, and reviewed by a </w:t>
      </w:r>
      <w:r w:rsidRPr="009808CD">
        <w:rPr>
          <w:b/>
          <w:bCs/>
        </w:rPr>
        <w:t>team of experts</w:t>
      </w:r>
      <w:r>
        <w:t xml:space="preserve">. </w:t>
      </w:r>
    </w:p>
    <w:p w14:paraId="2FBB8280" w14:textId="77777777" w:rsidR="00F039ED" w:rsidRDefault="00F039ED" w:rsidP="00F039ED">
      <w:pPr>
        <w:pStyle w:val="Tabletextbullet"/>
        <w:numPr>
          <w:ilvl w:val="0"/>
          <w:numId w:val="0"/>
        </w:numPr>
      </w:pPr>
    </w:p>
    <w:p w14:paraId="478A396C" w14:textId="77777777" w:rsidR="00F039ED" w:rsidRDefault="00F039ED" w:rsidP="00F039ED">
      <w:pPr>
        <w:pStyle w:val="Tabletextbullet"/>
        <w:numPr>
          <w:ilvl w:val="0"/>
          <w:numId w:val="0"/>
        </w:numPr>
      </w:pPr>
      <w:r>
        <w:t>A high-quality curriculum is a tool that, when used properly by a well-prepared teacher, can have a significant positive impact on student learning.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39ED" w14:paraId="78F0372B" w14:textId="77777777" w:rsidTr="006A15B5">
        <w:tc>
          <w:tcPr>
            <w:tcW w:w="4675" w:type="dxa"/>
            <w:shd w:val="clear" w:color="auto" w:fill="auto"/>
          </w:tcPr>
          <w:p w14:paraId="1CC9C4AB" w14:textId="2DEC0329" w:rsidR="00F039ED" w:rsidRPr="006A15B5" w:rsidRDefault="00F039ED" w:rsidP="004477B1">
            <w:pPr>
              <w:jc w:val="center"/>
              <w:rPr>
                <w:b/>
                <w:bCs/>
              </w:rPr>
            </w:pPr>
            <w:r w:rsidRPr="006A15B5">
              <w:rPr>
                <w:b/>
                <w:bCs/>
              </w:rPr>
              <w:t>High Quality</w:t>
            </w:r>
          </w:p>
        </w:tc>
        <w:tc>
          <w:tcPr>
            <w:tcW w:w="4675" w:type="dxa"/>
            <w:shd w:val="clear" w:color="auto" w:fill="auto"/>
          </w:tcPr>
          <w:p w14:paraId="038AA533" w14:textId="77777777" w:rsidR="00F039ED" w:rsidRPr="006A15B5" w:rsidRDefault="00F039ED" w:rsidP="004477B1">
            <w:pPr>
              <w:jc w:val="center"/>
              <w:rPr>
                <w:b/>
                <w:bCs/>
              </w:rPr>
            </w:pPr>
            <w:r w:rsidRPr="006A15B5">
              <w:rPr>
                <w:b/>
                <w:bCs/>
              </w:rPr>
              <w:t>May not be high-quality</w:t>
            </w:r>
          </w:p>
        </w:tc>
      </w:tr>
      <w:tr w:rsidR="00F039ED" w14:paraId="29F3D496" w14:textId="77777777" w:rsidTr="0009467E">
        <w:trPr>
          <w:trHeight w:val="3563"/>
        </w:trPr>
        <w:tc>
          <w:tcPr>
            <w:tcW w:w="4675" w:type="dxa"/>
          </w:tcPr>
          <w:p w14:paraId="32815BD1" w14:textId="77777777" w:rsidR="00F039ED" w:rsidRDefault="00F039ED" w:rsidP="0009467E"/>
          <w:p w14:paraId="4D1AB5CA" w14:textId="0958A0BC" w:rsidR="00F039ED" w:rsidRDefault="00F039ED" w:rsidP="00E5495E">
            <w:pPr>
              <w:pStyle w:val="ListParagraph"/>
            </w:pPr>
          </w:p>
        </w:tc>
        <w:tc>
          <w:tcPr>
            <w:tcW w:w="4675" w:type="dxa"/>
          </w:tcPr>
          <w:p w14:paraId="2E165627" w14:textId="4B27DFC4" w:rsidR="00F039ED" w:rsidRDefault="00F039ED" w:rsidP="0009467E"/>
        </w:tc>
      </w:tr>
    </w:tbl>
    <w:p w14:paraId="0A2F3DBC" w14:textId="77777777" w:rsidR="00F039ED" w:rsidRDefault="00F039ED" w:rsidP="00F039ED"/>
    <w:p w14:paraId="51601476" w14:textId="77777777" w:rsidR="00F039ED" w:rsidRDefault="00F039ED" w:rsidP="00F039ED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t>T</w:t>
      </w:r>
      <w:r w:rsidRPr="000A7119">
        <w:rPr>
          <w:rFonts w:eastAsiaTheme="majorEastAsia" w:cstheme="majorBidi"/>
          <w:b/>
          <w:szCs w:val="24"/>
        </w:rPr>
        <w:t>he Components of a Curriculum</w:t>
      </w:r>
    </w:p>
    <w:p w14:paraId="6DFDD16D" w14:textId="77777777" w:rsidR="00F039ED" w:rsidRDefault="00F039ED" w:rsidP="00F039ED">
      <w:pPr>
        <w:pStyle w:val="Tabletextbullet"/>
        <w:numPr>
          <w:ilvl w:val="0"/>
          <w:numId w:val="0"/>
        </w:numPr>
      </w:pPr>
      <w:r>
        <w:t xml:space="preserve">A </w:t>
      </w:r>
      <w:r w:rsidRPr="00D12432">
        <w:rPr>
          <w:b/>
          <w:bCs/>
        </w:rPr>
        <w:t>curriculum</w:t>
      </w:r>
      <w:r>
        <w:t xml:space="preserve"> is a sequenced collection of instructional materials such as lesson plans, learning tasks, and assessments. It is used by teachers to guide students toward proficiency in content knowledge and skills.</w:t>
      </w:r>
    </w:p>
    <w:p w14:paraId="3D582547" w14:textId="77777777" w:rsidR="00F039ED" w:rsidRDefault="00F039ED" w:rsidP="00F039ED">
      <w:pPr>
        <w:pStyle w:val="Tabletextbullet"/>
        <w:numPr>
          <w:ilvl w:val="0"/>
          <w:numId w:val="0"/>
        </w:numPr>
        <w:rPr>
          <w:b/>
          <w:bCs/>
        </w:rPr>
      </w:pPr>
    </w:p>
    <w:p w14:paraId="799AF72C" w14:textId="77777777" w:rsidR="00F039ED" w:rsidRPr="00660E42" w:rsidRDefault="00F039ED" w:rsidP="00F039ED">
      <w:pPr>
        <w:pStyle w:val="Tabletextbullet"/>
        <w:numPr>
          <w:ilvl w:val="0"/>
          <w:numId w:val="4"/>
        </w:numPr>
        <w:rPr>
          <w:b/>
          <w:bCs/>
        </w:rPr>
      </w:pPr>
      <w:r>
        <w:t>How do teachers know what to teach or what should be in a curriculum?</w:t>
      </w:r>
    </w:p>
    <w:p w14:paraId="49093FC8" w14:textId="77777777" w:rsidR="00F039ED" w:rsidRDefault="00F039ED" w:rsidP="00F039ED">
      <w:pPr>
        <w:pStyle w:val="Tabletextbullet"/>
        <w:numPr>
          <w:ilvl w:val="0"/>
          <w:numId w:val="0"/>
        </w:numPr>
        <w:ind w:left="720"/>
      </w:pPr>
    </w:p>
    <w:p w14:paraId="02E0AB9C" w14:textId="77777777" w:rsidR="00F039ED" w:rsidRDefault="00F039ED" w:rsidP="00F039ED">
      <w:pPr>
        <w:pStyle w:val="Tabletextbullet"/>
        <w:numPr>
          <w:ilvl w:val="0"/>
          <w:numId w:val="0"/>
        </w:numPr>
        <w:ind w:left="720"/>
        <w:rPr>
          <w:b/>
          <w:bCs/>
        </w:rPr>
      </w:pPr>
    </w:p>
    <w:p w14:paraId="00242BE2" w14:textId="77777777" w:rsidR="00F039ED" w:rsidRDefault="00F039ED" w:rsidP="00F039ED">
      <w:pPr>
        <w:pStyle w:val="Tabletextbullet"/>
        <w:numPr>
          <w:ilvl w:val="0"/>
          <w:numId w:val="0"/>
        </w:numPr>
        <w:rPr>
          <w:b/>
          <w:bCs/>
        </w:rPr>
      </w:pPr>
    </w:p>
    <w:p w14:paraId="06B43707" w14:textId="1CD4FBF7" w:rsidR="00F039ED" w:rsidRDefault="00F039ED" w:rsidP="00F039ED">
      <w:pPr>
        <w:pStyle w:val="Tabletextbullet"/>
        <w:numPr>
          <w:ilvl w:val="0"/>
          <w:numId w:val="0"/>
        </w:numPr>
      </w:pPr>
      <w:r w:rsidRPr="00C8166A">
        <w:rPr>
          <w:b/>
          <w:bCs/>
        </w:rPr>
        <w:t>Standards</w:t>
      </w:r>
      <w:r>
        <w:rPr>
          <w:b/>
          <w:bCs/>
        </w:rPr>
        <w:t>:</w:t>
      </w:r>
      <w:r>
        <w:t xml:space="preserve"> </w:t>
      </w:r>
    </w:p>
    <w:p w14:paraId="4AAFBB50" w14:textId="77777777" w:rsidR="00F039ED" w:rsidRDefault="00F039ED" w:rsidP="00F039ED">
      <w:pPr>
        <w:pStyle w:val="Tabletextbullet"/>
        <w:numPr>
          <w:ilvl w:val="0"/>
          <w:numId w:val="0"/>
        </w:numPr>
      </w:pPr>
    </w:p>
    <w:p w14:paraId="098696A8" w14:textId="53D40388" w:rsidR="00F039ED" w:rsidRDefault="00F039ED" w:rsidP="00F039ED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  <w:r w:rsidRPr="00B61B50">
        <w:rPr>
          <w:b/>
          <w:bCs/>
        </w:rPr>
        <w:t xml:space="preserve">Texas Essential Knowledge and Skills </w:t>
      </w:r>
      <w:r>
        <w:t>(</w:t>
      </w:r>
      <w:r w:rsidRPr="00660E42">
        <w:rPr>
          <w:b/>
          <w:bCs/>
        </w:rPr>
        <w:t>TEKS</w:t>
      </w:r>
      <w:r>
        <w:rPr>
          <w:b/>
          <w:bCs/>
        </w:rPr>
        <w:t>):</w:t>
      </w:r>
      <w:r>
        <w:t xml:space="preserve"> </w:t>
      </w:r>
    </w:p>
    <w:p w14:paraId="07985A57" w14:textId="77777777" w:rsidR="00AD02B2" w:rsidRDefault="00AD02B2" w:rsidP="00F039ED">
      <w:pPr>
        <w:pStyle w:val="Tabletextbullet"/>
        <w:numPr>
          <w:ilvl w:val="0"/>
          <w:numId w:val="0"/>
        </w:numPr>
      </w:pPr>
    </w:p>
    <w:p w14:paraId="0B4E6268" w14:textId="7ACE7E97" w:rsidR="00F039ED" w:rsidRPr="005E268B" w:rsidRDefault="00F039ED" w:rsidP="00F039ED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  <w:r w:rsidRPr="00FF557B">
        <w:rPr>
          <w:b/>
          <w:bCs/>
        </w:rPr>
        <w:t>English Language Proficiency Standards</w:t>
      </w:r>
      <w:r w:rsidRPr="00660E42">
        <w:rPr>
          <w:b/>
          <w:bCs/>
        </w:rPr>
        <w:t xml:space="preserve"> </w:t>
      </w:r>
      <w:r>
        <w:rPr>
          <w:b/>
          <w:bCs/>
        </w:rPr>
        <w:t>(</w:t>
      </w:r>
      <w:r w:rsidRPr="00660E42">
        <w:rPr>
          <w:b/>
          <w:bCs/>
        </w:rPr>
        <w:t>ELPS</w:t>
      </w:r>
      <w:r>
        <w:rPr>
          <w:b/>
          <w:bCs/>
        </w:rPr>
        <w:t>)</w:t>
      </w:r>
      <w:r>
        <w:t xml:space="preserve">: </w:t>
      </w:r>
    </w:p>
    <w:p w14:paraId="5921EC2C" w14:textId="77777777" w:rsidR="00F039ED" w:rsidRDefault="00F039ED" w:rsidP="00F039ED">
      <w:pPr>
        <w:rPr>
          <w:rFonts w:eastAsiaTheme="majorEastAsia" w:cstheme="majorBidi"/>
          <w:b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73"/>
        <w:gridCol w:w="996"/>
        <w:gridCol w:w="1169"/>
        <w:gridCol w:w="115"/>
        <w:gridCol w:w="1053"/>
        <w:gridCol w:w="1169"/>
        <w:gridCol w:w="58"/>
        <w:gridCol w:w="1111"/>
        <w:gridCol w:w="1169"/>
      </w:tblGrid>
      <w:tr w:rsidR="00F039ED" w:rsidRPr="00C9783B" w14:paraId="7130EEAE" w14:textId="77777777" w:rsidTr="006A15B5">
        <w:trPr>
          <w:trHeight w:val="530"/>
        </w:trPr>
        <w:tc>
          <w:tcPr>
            <w:tcW w:w="9350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056E3D43" w14:textId="77777777" w:rsidR="00F039ED" w:rsidRPr="004477B1" w:rsidRDefault="00F039ED" w:rsidP="0009467E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A15B5">
              <w:rPr>
                <w:b/>
                <w:bCs/>
                <w:sz w:val="32"/>
                <w:szCs w:val="32"/>
              </w:rPr>
              <w:lastRenderedPageBreak/>
              <w:t>Components of a Curriculum</w:t>
            </w:r>
          </w:p>
        </w:tc>
      </w:tr>
      <w:tr w:rsidR="00F039ED" w14:paraId="2507CAEC" w14:textId="77777777" w:rsidTr="0009467E">
        <w:trPr>
          <w:trHeight w:val="611"/>
        </w:trPr>
        <w:tc>
          <w:tcPr>
            <w:tcW w:w="4790" w:type="dxa"/>
            <w:gridSpan w:val="6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7D418404" w14:textId="77777777" w:rsidR="00F039ED" w:rsidRPr="00B64863" w:rsidRDefault="00F039ED" w:rsidP="0009467E">
            <w:pPr>
              <w:rPr>
                <w:sz w:val="32"/>
                <w:szCs w:val="32"/>
              </w:rPr>
            </w:pPr>
            <w:r w:rsidRPr="00B64863">
              <w:rPr>
                <w:sz w:val="32"/>
                <w:szCs w:val="32"/>
              </w:rPr>
              <w:t>Vertical Alignment</w:t>
            </w:r>
          </w:p>
        </w:tc>
        <w:tc>
          <w:tcPr>
            <w:tcW w:w="4560" w:type="dxa"/>
            <w:gridSpan w:val="5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5728291" w14:textId="5EDB4F87" w:rsidR="00F039ED" w:rsidRPr="00B64863" w:rsidRDefault="00F039ED" w:rsidP="0009467E"/>
        </w:tc>
      </w:tr>
      <w:tr w:rsidR="00F039ED" w14:paraId="0DA4D7D2" w14:textId="77777777" w:rsidTr="0009467E">
        <w:trPr>
          <w:trHeight w:val="638"/>
        </w:trPr>
        <w:tc>
          <w:tcPr>
            <w:tcW w:w="4790" w:type="dxa"/>
            <w:gridSpan w:val="6"/>
            <w:tcBorders>
              <w:right w:val="nil"/>
            </w:tcBorders>
            <w:shd w:val="clear" w:color="auto" w:fill="auto"/>
          </w:tcPr>
          <w:p w14:paraId="370075D5" w14:textId="77777777" w:rsidR="00F039ED" w:rsidRPr="00B64863" w:rsidRDefault="00F039ED" w:rsidP="0009467E">
            <w:pPr>
              <w:rPr>
                <w:sz w:val="32"/>
                <w:szCs w:val="32"/>
              </w:rPr>
            </w:pPr>
            <w:r w:rsidRPr="00B64863">
              <w:rPr>
                <w:sz w:val="32"/>
                <w:szCs w:val="32"/>
              </w:rPr>
              <w:t>Scope and Sequence</w:t>
            </w:r>
          </w:p>
          <w:p w14:paraId="27B54BC4" w14:textId="77777777" w:rsidR="00F039ED" w:rsidRPr="00B64863" w:rsidRDefault="00F039ED" w:rsidP="0009467E">
            <w:pPr>
              <w:rPr>
                <w:sz w:val="32"/>
                <w:szCs w:val="32"/>
              </w:rPr>
            </w:pPr>
          </w:p>
          <w:p w14:paraId="71285A71" w14:textId="77777777" w:rsidR="00F039ED" w:rsidRPr="00B64863" w:rsidRDefault="00F039ED" w:rsidP="0009467E">
            <w:pPr>
              <w:rPr>
                <w:sz w:val="32"/>
                <w:szCs w:val="32"/>
              </w:rPr>
            </w:pPr>
          </w:p>
        </w:tc>
        <w:tc>
          <w:tcPr>
            <w:tcW w:w="4560" w:type="dxa"/>
            <w:gridSpan w:val="5"/>
            <w:tcBorders>
              <w:left w:val="nil"/>
            </w:tcBorders>
            <w:shd w:val="clear" w:color="auto" w:fill="auto"/>
          </w:tcPr>
          <w:p w14:paraId="08144B99" w14:textId="628E28A3" w:rsidR="00F039ED" w:rsidRPr="00B64863" w:rsidRDefault="00F039ED" w:rsidP="0009467E"/>
        </w:tc>
      </w:tr>
      <w:tr w:rsidR="00F039ED" w14:paraId="075EE219" w14:textId="77777777" w:rsidTr="0009467E">
        <w:trPr>
          <w:trHeight w:val="890"/>
        </w:trPr>
        <w:tc>
          <w:tcPr>
            <w:tcW w:w="9350" w:type="dxa"/>
            <w:gridSpan w:val="11"/>
            <w:shd w:val="clear" w:color="auto" w:fill="auto"/>
            <w:vAlign w:val="bottom"/>
          </w:tcPr>
          <w:p w14:paraId="07F83F5A" w14:textId="77777777" w:rsidR="00F039ED" w:rsidRPr="00B64863" w:rsidRDefault="00F039ED" w:rsidP="0009467E">
            <w:pPr>
              <w:jc w:val="center"/>
              <w:rPr>
                <w:sz w:val="32"/>
                <w:szCs w:val="32"/>
              </w:rPr>
            </w:pPr>
            <w:r w:rsidRPr="00B64863">
              <w:rPr>
                <w:sz w:val="32"/>
                <w:szCs w:val="32"/>
              </w:rPr>
              <w:t>Units</w:t>
            </w:r>
          </w:p>
          <w:p w14:paraId="10CBA730" w14:textId="77777777" w:rsidR="00F039ED" w:rsidRPr="00B64863" w:rsidRDefault="00F039ED" w:rsidP="0009467E">
            <w:pPr>
              <w:pStyle w:val="ListParagraph"/>
              <w:ind w:left="864"/>
            </w:pPr>
          </w:p>
          <w:p w14:paraId="6FD988B8" w14:textId="77777777" w:rsidR="00F039ED" w:rsidRPr="00B64863" w:rsidRDefault="00F039ED" w:rsidP="0009467E">
            <w:pPr>
              <w:jc w:val="center"/>
            </w:pPr>
          </w:p>
        </w:tc>
      </w:tr>
      <w:tr w:rsidR="00F039ED" w14:paraId="7F0BD601" w14:textId="77777777" w:rsidTr="0009467E">
        <w:trPr>
          <w:trHeight w:val="530"/>
        </w:trPr>
        <w:tc>
          <w:tcPr>
            <w:tcW w:w="2510" w:type="dxa"/>
            <w:gridSpan w:val="3"/>
            <w:shd w:val="clear" w:color="auto" w:fill="auto"/>
            <w:vAlign w:val="center"/>
          </w:tcPr>
          <w:p w14:paraId="5E14983F" w14:textId="77777777" w:rsidR="00F039ED" w:rsidRPr="00B64863" w:rsidRDefault="00F039ED" w:rsidP="0009467E">
            <w:pPr>
              <w:jc w:val="center"/>
              <w:rPr>
                <w:b/>
                <w:bCs/>
                <w:sz w:val="24"/>
                <w:szCs w:val="24"/>
              </w:rPr>
            </w:pPr>
            <w:r w:rsidRPr="00B64863">
              <w:rPr>
                <w:b/>
                <w:bCs/>
                <w:sz w:val="24"/>
                <w:szCs w:val="24"/>
              </w:rPr>
              <w:t>Unit/Module</w:t>
            </w:r>
          </w:p>
        </w:tc>
        <w:tc>
          <w:tcPr>
            <w:tcW w:w="2280" w:type="dxa"/>
            <w:gridSpan w:val="3"/>
            <w:shd w:val="clear" w:color="auto" w:fill="auto"/>
            <w:vAlign w:val="center"/>
          </w:tcPr>
          <w:p w14:paraId="57218772" w14:textId="77777777" w:rsidR="00F039ED" w:rsidRPr="00B64863" w:rsidRDefault="00F039ED" w:rsidP="0009467E">
            <w:pPr>
              <w:jc w:val="center"/>
              <w:rPr>
                <w:b/>
                <w:bCs/>
                <w:sz w:val="24"/>
                <w:szCs w:val="24"/>
              </w:rPr>
            </w:pPr>
            <w:r w:rsidRPr="00B64863">
              <w:rPr>
                <w:b/>
                <w:bCs/>
                <w:sz w:val="24"/>
                <w:szCs w:val="24"/>
              </w:rPr>
              <w:t>Unit/Module</w:t>
            </w:r>
          </w:p>
        </w:tc>
        <w:tc>
          <w:tcPr>
            <w:tcW w:w="2280" w:type="dxa"/>
            <w:gridSpan w:val="3"/>
            <w:shd w:val="clear" w:color="auto" w:fill="auto"/>
            <w:vAlign w:val="center"/>
          </w:tcPr>
          <w:p w14:paraId="3C560318" w14:textId="77777777" w:rsidR="00F039ED" w:rsidRPr="00B64863" w:rsidRDefault="00F039ED" w:rsidP="0009467E">
            <w:pPr>
              <w:jc w:val="center"/>
              <w:rPr>
                <w:b/>
                <w:bCs/>
                <w:sz w:val="24"/>
                <w:szCs w:val="24"/>
              </w:rPr>
            </w:pPr>
            <w:r w:rsidRPr="00B64863">
              <w:rPr>
                <w:b/>
                <w:bCs/>
                <w:sz w:val="24"/>
                <w:szCs w:val="24"/>
              </w:rPr>
              <w:t>Unit/Module</w:t>
            </w:r>
          </w:p>
        </w:tc>
        <w:tc>
          <w:tcPr>
            <w:tcW w:w="2280" w:type="dxa"/>
            <w:gridSpan w:val="2"/>
            <w:shd w:val="clear" w:color="auto" w:fill="auto"/>
            <w:vAlign w:val="center"/>
          </w:tcPr>
          <w:p w14:paraId="4AC19206" w14:textId="77777777" w:rsidR="00F039ED" w:rsidRPr="00B64863" w:rsidRDefault="00F039ED" w:rsidP="0009467E">
            <w:pPr>
              <w:jc w:val="center"/>
              <w:rPr>
                <w:b/>
                <w:bCs/>
                <w:sz w:val="24"/>
                <w:szCs w:val="24"/>
              </w:rPr>
            </w:pPr>
            <w:r w:rsidRPr="00B64863">
              <w:rPr>
                <w:b/>
                <w:bCs/>
                <w:sz w:val="24"/>
                <w:szCs w:val="24"/>
              </w:rPr>
              <w:t>Unit/Module</w:t>
            </w:r>
          </w:p>
        </w:tc>
      </w:tr>
      <w:tr w:rsidR="00F039ED" w14:paraId="382E40E6" w14:textId="77777777" w:rsidTr="0009467E">
        <w:trPr>
          <w:trHeight w:val="953"/>
        </w:trPr>
        <w:tc>
          <w:tcPr>
            <w:tcW w:w="2510" w:type="dxa"/>
            <w:gridSpan w:val="3"/>
            <w:shd w:val="clear" w:color="auto" w:fill="auto"/>
          </w:tcPr>
          <w:p w14:paraId="041DDECD" w14:textId="77777777" w:rsidR="00F039ED" w:rsidRPr="00B64863" w:rsidRDefault="00F039ED" w:rsidP="0009467E">
            <w:pPr>
              <w:jc w:val="center"/>
            </w:pPr>
            <w:r w:rsidRPr="00B64863">
              <w:t>Unit Goals or Essential Questions</w:t>
            </w:r>
          </w:p>
          <w:p w14:paraId="08F90A76" w14:textId="77777777" w:rsidR="00F039ED" w:rsidRPr="00B64863" w:rsidRDefault="00F039ED" w:rsidP="0009467E">
            <w:pPr>
              <w:jc w:val="center"/>
            </w:pPr>
          </w:p>
          <w:p w14:paraId="5512F5E1" w14:textId="77777777" w:rsidR="00F039ED" w:rsidRPr="00B64863" w:rsidRDefault="00F039ED" w:rsidP="0009467E">
            <w:pPr>
              <w:jc w:val="center"/>
            </w:pPr>
            <w:r w:rsidRPr="00B64863">
              <w:t>Unit Assessment(s)</w:t>
            </w:r>
          </w:p>
        </w:tc>
        <w:tc>
          <w:tcPr>
            <w:tcW w:w="2280" w:type="dxa"/>
            <w:gridSpan w:val="3"/>
            <w:shd w:val="clear" w:color="auto" w:fill="auto"/>
          </w:tcPr>
          <w:p w14:paraId="536FAE9A" w14:textId="77777777" w:rsidR="00F039ED" w:rsidRPr="00B64863" w:rsidRDefault="00F039ED" w:rsidP="0009467E">
            <w:pPr>
              <w:jc w:val="center"/>
            </w:pPr>
            <w:r w:rsidRPr="00B64863">
              <w:t>Unit Goals or Essential Questions</w:t>
            </w:r>
          </w:p>
          <w:p w14:paraId="7E8A1911" w14:textId="77777777" w:rsidR="00F039ED" w:rsidRPr="00B64863" w:rsidRDefault="00F039ED" w:rsidP="0009467E">
            <w:pPr>
              <w:jc w:val="center"/>
            </w:pPr>
          </w:p>
          <w:p w14:paraId="12F09A30" w14:textId="77777777" w:rsidR="00F039ED" w:rsidRPr="00B64863" w:rsidRDefault="00F039ED" w:rsidP="0009467E">
            <w:pPr>
              <w:jc w:val="center"/>
            </w:pPr>
            <w:r w:rsidRPr="00B64863">
              <w:t>Unit Assessment(s)</w:t>
            </w:r>
          </w:p>
        </w:tc>
        <w:tc>
          <w:tcPr>
            <w:tcW w:w="2280" w:type="dxa"/>
            <w:gridSpan w:val="3"/>
            <w:shd w:val="clear" w:color="auto" w:fill="auto"/>
          </w:tcPr>
          <w:p w14:paraId="3357E467" w14:textId="77777777" w:rsidR="00F039ED" w:rsidRPr="00B64863" w:rsidRDefault="00F039ED" w:rsidP="0009467E">
            <w:pPr>
              <w:jc w:val="center"/>
            </w:pPr>
            <w:r w:rsidRPr="00B64863">
              <w:t>Unit Goals or Essential Questions</w:t>
            </w:r>
          </w:p>
          <w:p w14:paraId="4DE20967" w14:textId="77777777" w:rsidR="00F039ED" w:rsidRPr="00B64863" w:rsidRDefault="00F039ED" w:rsidP="0009467E">
            <w:pPr>
              <w:jc w:val="center"/>
            </w:pPr>
          </w:p>
          <w:p w14:paraId="738F80EB" w14:textId="77777777" w:rsidR="00F039ED" w:rsidRPr="00B64863" w:rsidRDefault="00F039ED" w:rsidP="0009467E">
            <w:pPr>
              <w:jc w:val="center"/>
            </w:pPr>
            <w:r w:rsidRPr="00B64863">
              <w:t>Unit Assessment(s)</w:t>
            </w:r>
          </w:p>
        </w:tc>
        <w:tc>
          <w:tcPr>
            <w:tcW w:w="2280" w:type="dxa"/>
            <w:gridSpan w:val="2"/>
            <w:shd w:val="clear" w:color="auto" w:fill="auto"/>
          </w:tcPr>
          <w:p w14:paraId="6351A2AB" w14:textId="77777777" w:rsidR="00F039ED" w:rsidRPr="00B64863" w:rsidRDefault="00F039ED" w:rsidP="0009467E">
            <w:pPr>
              <w:jc w:val="center"/>
            </w:pPr>
            <w:r w:rsidRPr="00B64863">
              <w:t>Unit Goals or Essential Questions</w:t>
            </w:r>
          </w:p>
          <w:p w14:paraId="4DDA5828" w14:textId="77777777" w:rsidR="00F039ED" w:rsidRPr="00B64863" w:rsidRDefault="00F039ED" w:rsidP="0009467E">
            <w:pPr>
              <w:jc w:val="center"/>
            </w:pPr>
          </w:p>
          <w:p w14:paraId="4C74CECC" w14:textId="77777777" w:rsidR="00F039ED" w:rsidRPr="00B64863" w:rsidRDefault="00F039ED" w:rsidP="0009467E">
            <w:pPr>
              <w:jc w:val="center"/>
            </w:pPr>
            <w:r w:rsidRPr="00B64863">
              <w:t>Unit Assessment(s)</w:t>
            </w:r>
          </w:p>
        </w:tc>
      </w:tr>
      <w:tr w:rsidR="00F039ED" w14:paraId="692FCE47" w14:textId="77777777" w:rsidTr="0009467E">
        <w:trPr>
          <w:trHeight w:val="1790"/>
        </w:trPr>
        <w:tc>
          <w:tcPr>
            <w:tcW w:w="9350" w:type="dxa"/>
            <w:gridSpan w:val="11"/>
            <w:shd w:val="clear" w:color="auto" w:fill="auto"/>
          </w:tcPr>
          <w:p w14:paraId="617C9AC2" w14:textId="77777777" w:rsidR="00F039ED" w:rsidRPr="00C07DFF" w:rsidRDefault="00F039ED" w:rsidP="0009467E">
            <w:pPr>
              <w:jc w:val="center"/>
              <w:rPr>
                <w:sz w:val="28"/>
                <w:szCs w:val="28"/>
              </w:rPr>
            </w:pPr>
            <w:r w:rsidRPr="00C07DFF">
              <w:rPr>
                <w:sz w:val="28"/>
                <w:szCs w:val="28"/>
              </w:rPr>
              <w:t>Lesson Plans</w:t>
            </w:r>
          </w:p>
          <w:p w14:paraId="3DB523EB" w14:textId="380267C9" w:rsidR="00F039ED" w:rsidRPr="00990283" w:rsidRDefault="00F039ED" w:rsidP="00A44EA9">
            <w:pPr>
              <w:pStyle w:val="ListParagraph"/>
              <w:ind w:left="1080"/>
              <w:contextualSpacing w:val="0"/>
              <w:rPr>
                <w:i/>
                <w:iCs/>
                <w:color w:val="538135" w:themeColor="accent6" w:themeShade="BF"/>
              </w:rPr>
            </w:pPr>
            <w:r w:rsidRPr="00990283">
              <w:rPr>
                <w:color w:val="FFFFFF" w:themeColor="background1"/>
              </w:rPr>
              <w:t>align with the unit goals.</w:t>
            </w:r>
          </w:p>
        </w:tc>
      </w:tr>
      <w:tr w:rsidR="00F039ED" w14:paraId="02F382FC" w14:textId="77777777" w:rsidTr="0009467E">
        <w:trPr>
          <w:trHeight w:val="1610"/>
        </w:trPr>
        <w:tc>
          <w:tcPr>
            <w:tcW w:w="1168" w:type="dxa"/>
            <w:shd w:val="clear" w:color="auto" w:fill="auto"/>
          </w:tcPr>
          <w:p w14:paraId="6A0966D0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05BA1E6B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502DB514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0488A1AD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08AF226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shd w:val="clear" w:color="auto" w:fill="auto"/>
          </w:tcPr>
          <w:p w14:paraId="41C84208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3A99FA9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402FF402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0AB0D98E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3D96D47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gridSpan w:val="2"/>
            <w:shd w:val="clear" w:color="auto" w:fill="auto"/>
          </w:tcPr>
          <w:p w14:paraId="5E625FDA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7F0420FB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5C7247E0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273C3E9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4D3A9F2B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shd w:val="clear" w:color="auto" w:fill="auto"/>
          </w:tcPr>
          <w:p w14:paraId="5CF90CCF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596D5962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530AEBED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6509CF71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446814EA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8" w:type="dxa"/>
            <w:gridSpan w:val="2"/>
            <w:shd w:val="clear" w:color="auto" w:fill="auto"/>
          </w:tcPr>
          <w:p w14:paraId="67F7404E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136ACE60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037BEAC8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43EAAD15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1CFEE1D6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shd w:val="clear" w:color="auto" w:fill="auto"/>
          </w:tcPr>
          <w:p w14:paraId="792A9519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71A6CF6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27705F71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1D0A399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2C50DB0F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gridSpan w:val="2"/>
            <w:shd w:val="clear" w:color="auto" w:fill="auto"/>
          </w:tcPr>
          <w:p w14:paraId="34F08992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0ADA6595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7777B9CD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471FE1E9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2D2A8BFA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shd w:val="clear" w:color="auto" w:fill="auto"/>
          </w:tcPr>
          <w:p w14:paraId="5448B19D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03D2ABEE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441A7F69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4796B097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7B017BB3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</w:tr>
    </w:tbl>
    <w:p w14:paraId="52F4A1E3" w14:textId="77777777" w:rsidR="00F039ED" w:rsidRDefault="00F039ED" w:rsidP="00F039ED"/>
    <w:p w14:paraId="0DF35EFB" w14:textId="77777777" w:rsidR="00F039ED" w:rsidRPr="002B1A4F" w:rsidRDefault="00F039ED" w:rsidP="00F039ED">
      <w:pPr>
        <w:rPr>
          <w:b/>
          <w:bCs/>
        </w:rPr>
      </w:pPr>
      <w:r w:rsidRPr="002B1A4F">
        <w:rPr>
          <w:b/>
          <w:bCs/>
        </w:rPr>
        <w:t>Essential Question</w:t>
      </w:r>
    </w:p>
    <w:p w14:paraId="386E900E" w14:textId="3CAC0C77" w:rsidR="00F039ED" w:rsidRDefault="00F039ED" w:rsidP="00F039ED">
      <w:pPr>
        <w:pStyle w:val="Tabletextbullet"/>
        <w:numPr>
          <w:ilvl w:val="0"/>
          <w:numId w:val="0"/>
        </w:numPr>
        <w:ind w:left="432" w:hanging="288"/>
        <w:rPr>
          <w:i/>
          <w:iCs/>
          <w:color w:val="538135" w:themeColor="accent6" w:themeShade="BF"/>
        </w:rPr>
      </w:pPr>
      <w:r>
        <w:t xml:space="preserve">What is the essential question for this module? </w:t>
      </w:r>
    </w:p>
    <w:p w14:paraId="2F67139D" w14:textId="77777777" w:rsidR="00AD02B2" w:rsidRPr="00AD02B2" w:rsidRDefault="00AD02B2" w:rsidP="00F039ED">
      <w:pPr>
        <w:pStyle w:val="Tabletextbullet"/>
        <w:numPr>
          <w:ilvl w:val="0"/>
          <w:numId w:val="0"/>
        </w:numPr>
        <w:ind w:left="432" w:hanging="288"/>
        <w:rPr>
          <w:i/>
          <w:iCs/>
          <w:color w:val="538135" w:themeColor="accent6" w:themeShade="BF"/>
        </w:rPr>
      </w:pPr>
    </w:p>
    <w:p w14:paraId="04994A7F" w14:textId="77777777" w:rsidR="00F039ED" w:rsidRPr="00C515D2" w:rsidRDefault="00F039ED" w:rsidP="00F039ED">
      <w:pPr>
        <w:rPr>
          <w:b/>
          <w:bCs/>
        </w:rPr>
      </w:pPr>
      <w:r w:rsidRPr="00C515D2">
        <w:rPr>
          <w:b/>
          <w:bCs/>
        </w:rPr>
        <w:t>Lesson Objectives</w:t>
      </w:r>
    </w:p>
    <w:p w14:paraId="07CBA2B6" w14:textId="0D54D505" w:rsidR="00F039ED" w:rsidRDefault="00F039ED" w:rsidP="00F039ED">
      <w:pPr>
        <w:pStyle w:val="Tabletextbullet"/>
        <w:numPr>
          <w:ilvl w:val="0"/>
          <w:numId w:val="6"/>
        </w:numPr>
        <w:rPr>
          <w:i/>
          <w:iCs/>
          <w:color w:val="538135" w:themeColor="accent6" w:themeShade="BF"/>
        </w:rPr>
      </w:pPr>
      <w:r>
        <w:t xml:space="preserve">What is the objective for Lesson 3? </w:t>
      </w:r>
    </w:p>
    <w:p w14:paraId="2A2DD8EA" w14:textId="77777777" w:rsidR="00F039ED" w:rsidRDefault="00F039ED" w:rsidP="00F039ED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34F64575" w14:textId="1837568C" w:rsidR="00F039ED" w:rsidRDefault="00F039ED" w:rsidP="00E073BE">
      <w:pPr>
        <w:pStyle w:val="Tabletextbullet"/>
        <w:numPr>
          <w:ilvl w:val="0"/>
          <w:numId w:val="6"/>
        </w:numPr>
        <w:rPr>
          <w:i/>
          <w:iCs/>
          <w:color w:val="538135" w:themeColor="accent6" w:themeShade="BF"/>
        </w:rPr>
      </w:pPr>
      <w:r>
        <w:t>What are students expected to do according to this objective?</w:t>
      </w:r>
      <w:r w:rsidRPr="001E0688">
        <w:t xml:space="preserve"> </w:t>
      </w:r>
    </w:p>
    <w:p w14:paraId="1E0005F7" w14:textId="77777777" w:rsidR="00F96261" w:rsidRPr="001E0688" w:rsidRDefault="00F96261" w:rsidP="00F96261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66D35BF7" w14:textId="1717D70A" w:rsidR="00F039ED" w:rsidRDefault="00F039ED" w:rsidP="00F039ED">
      <w:pPr>
        <w:pStyle w:val="Tabletextbullet"/>
        <w:numPr>
          <w:ilvl w:val="0"/>
          <w:numId w:val="6"/>
        </w:numPr>
        <w:rPr>
          <w:i/>
          <w:iCs/>
          <w:color w:val="538135" w:themeColor="accent6" w:themeShade="BF"/>
        </w:rPr>
      </w:pPr>
      <w:r>
        <w:t>How does this objective help answer the essential question?</w:t>
      </w:r>
      <w:r w:rsidRPr="001E0688">
        <w:t xml:space="preserve"> </w:t>
      </w:r>
    </w:p>
    <w:p w14:paraId="557BF0FD" w14:textId="1848FB59" w:rsidR="00F039ED" w:rsidRDefault="00F039ED" w:rsidP="00F039ED">
      <w:pPr>
        <w:pStyle w:val="Tabletextbullet"/>
        <w:numPr>
          <w:ilvl w:val="0"/>
          <w:numId w:val="0"/>
        </w:numPr>
      </w:pPr>
    </w:p>
    <w:p w14:paraId="42DF53C8" w14:textId="77777777" w:rsidR="00A44EA9" w:rsidRDefault="00A44EA9" w:rsidP="00F039ED">
      <w:pPr>
        <w:pStyle w:val="Tabletextbullet"/>
        <w:numPr>
          <w:ilvl w:val="0"/>
          <w:numId w:val="0"/>
        </w:numPr>
      </w:pPr>
    </w:p>
    <w:p w14:paraId="0ED90716" w14:textId="77777777" w:rsidR="00F039ED" w:rsidRPr="00C515D2" w:rsidRDefault="00F039ED" w:rsidP="00F039ED">
      <w:pPr>
        <w:pStyle w:val="Tabletextbullet"/>
        <w:numPr>
          <w:ilvl w:val="0"/>
          <w:numId w:val="0"/>
        </w:numPr>
        <w:rPr>
          <w:b/>
          <w:bCs/>
        </w:rPr>
      </w:pPr>
      <w:r w:rsidRPr="00C515D2">
        <w:rPr>
          <w:b/>
          <w:bCs/>
        </w:rPr>
        <w:lastRenderedPageBreak/>
        <w:t>Unit/Module Assessment</w:t>
      </w:r>
    </w:p>
    <w:p w14:paraId="36F17D0F" w14:textId="77777777" w:rsidR="00F039ED" w:rsidRPr="002B1A4F" w:rsidRDefault="00F039ED" w:rsidP="00F039ED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5900D2AA" w14:textId="24F9B707" w:rsidR="00F039ED" w:rsidRPr="005E4ACA" w:rsidRDefault="00F039ED" w:rsidP="00F039ED">
      <w:pPr>
        <w:pStyle w:val="Tabletextbullet"/>
        <w:numPr>
          <w:ilvl w:val="0"/>
          <w:numId w:val="6"/>
        </w:numPr>
      </w:pPr>
      <w:r>
        <w:t>This assessment is completed in three parts. What are the parts?</w:t>
      </w:r>
      <w:r w:rsidRPr="005E4ACA">
        <w:rPr>
          <w:i/>
          <w:iCs/>
          <w:color w:val="538135" w:themeColor="accent6" w:themeShade="BF"/>
        </w:rPr>
        <w:t xml:space="preserve"> </w:t>
      </w:r>
      <w:r>
        <w:t xml:space="preserve"> </w:t>
      </w:r>
    </w:p>
    <w:p w14:paraId="1AEF48E2" w14:textId="77777777" w:rsidR="005E4ACA" w:rsidRDefault="005E4ACA" w:rsidP="005E4ACA">
      <w:pPr>
        <w:pStyle w:val="Tabletextbullet"/>
        <w:numPr>
          <w:ilvl w:val="0"/>
          <w:numId w:val="0"/>
        </w:numPr>
        <w:ind w:left="810"/>
      </w:pPr>
    </w:p>
    <w:p w14:paraId="0F9E9BA7" w14:textId="68CBD6F2" w:rsidR="00F039ED" w:rsidRDefault="00F039ED" w:rsidP="00F039ED">
      <w:pPr>
        <w:pStyle w:val="Tabletextbullet"/>
        <w:numPr>
          <w:ilvl w:val="0"/>
          <w:numId w:val="6"/>
        </w:numPr>
        <w:rPr>
          <w:i/>
          <w:iCs/>
          <w:color w:val="538135" w:themeColor="accent6" w:themeShade="BF"/>
        </w:rPr>
      </w:pPr>
      <w:r>
        <w:t xml:space="preserve">Where can you </w:t>
      </w:r>
      <w:proofErr w:type="gramStart"/>
      <w:r>
        <w:t>find</w:t>
      </w:r>
      <w:proofErr w:type="gramEnd"/>
      <w:r>
        <w:t xml:space="preserve"> what students are expected to know and do at the end of each lesson, the lesson objectives?</w:t>
      </w:r>
      <w:r w:rsidRPr="00FA44B9">
        <w:t xml:space="preserve"> </w:t>
      </w:r>
    </w:p>
    <w:p w14:paraId="52C60B9E" w14:textId="77777777" w:rsidR="00F039ED" w:rsidRDefault="00F039ED" w:rsidP="00F039ED">
      <w:pPr>
        <w:pStyle w:val="ListParagraph"/>
      </w:pPr>
    </w:p>
    <w:p w14:paraId="12B87DD9" w14:textId="77777777" w:rsidR="00F039ED" w:rsidRPr="00990283" w:rsidRDefault="00F039ED" w:rsidP="00F039ED">
      <w:pPr>
        <w:pStyle w:val="Tabletextbullet"/>
        <w:numPr>
          <w:ilvl w:val="0"/>
          <w:numId w:val="6"/>
        </w:numPr>
        <w:rPr>
          <w:i/>
          <w:iCs/>
          <w:color w:val="538135" w:themeColor="accent6" w:themeShade="BF"/>
        </w:rPr>
      </w:pPr>
      <w:r>
        <w:t>How are the objectives aligned with the Unit Essential Question?</w:t>
      </w:r>
      <w:r>
        <w:rPr>
          <w:i/>
          <w:iCs/>
          <w:color w:val="538135" w:themeColor="accent6" w:themeShade="BF"/>
        </w:rPr>
        <w:t xml:space="preserve"> </w:t>
      </w:r>
    </w:p>
    <w:p w14:paraId="6B8B6C14" w14:textId="4376F473" w:rsidR="00F039ED" w:rsidRPr="00FA44B9" w:rsidRDefault="00F039ED" w:rsidP="005E4ACA">
      <w:pPr>
        <w:pStyle w:val="Tabletextbullet"/>
        <w:numPr>
          <w:ilvl w:val="0"/>
          <w:numId w:val="0"/>
        </w:numPr>
        <w:ind w:left="864"/>
        <w:rPr>
          <w:i/>
          <w:iCs/>
          <w:color w:val="538135" w:themeColor="accent6" w:themeShade="BF"/>
        </w:rPr>
      </w:pPr>
    </w:p>
    <w:p w14:paraId="5EBE382B" w14:textId="77777777" w:rsidR="00F039ED" w:rsidRDefault="00F039ED" w:rsidP="00F039ED"/>
    <w:p w14:paraId="427DC208" w14:textId="77777777" w:rsidR="00F039ED" w:rsidRPr="00A17C8D" w:rsidRDefault="00F039ED" w:rsidP="00F039ED">
      <w:pPr>
        <w:rPr>
          <w:b/>
          <w:bCs/>
        </w:rPr>
      </w:pPr>
      <w:r w:rsidRPr="00A17C8D">
        <w:rPr>
          <w:b/>
          <w:bCs/>
        </w:rPr>
        <w:t>Practice 1</w:t>
      </w:r>
      <w:r>
        <w:rPr>
          <w:b/>
          <w:bCs/>
        </w:rPr>
        <w:t xml:space="preserve"> – Curriculum Analysis</w:t>
      </w:r>
    </w:p>
    <w:p w14:paraId="6D8982C6" w14:textId="77777777" w:rsidR="00F039ED" w:rsidRDefault="00F039ED" w:rsidP="00F039ED">
      <w:pPr>
        <w:pStyle w:val="Tabletextbullet"/>
        <w:numPr>
          <w:ilvl w:val="0"/>
          <w:numId w:val="0"/>
        </w:numPr>
      </w:pPr>
      <w:r>
        <w:t xml:space="preserve">Use the </w:t>
      </w:r>
      <w:hyperlink r:id="rId7" w:history="1">
        <w:r w:rsidRPr="00F31422">
          <w:rPr>
            <w:rStyle w:val="Hyperlink"/>
          </w:rPr>
          <w:t>Survival Unit Overview</w:t>
        </w:r>
      </w:hyperlink>
      <w:r>
        <w:t xml:space="preserve"> to answer the questions below.</w:t>
      </w:r>
    </w:p>
    <w:p w14:paraId="4F6AC5EA" w14:textId="77777777" w:rsidR="00F039ED" w:rsidRDefault="00F039ED" w:rsidP="00F039ED">
      <w:pPr>
        <w:rPr>
          <w:b/>
          <w:bCs/>
        </w:rPr>
      </w:pPr>
      <w:r>
        <w:rPr>
          <w:b/>
          <w:bCs/>
        </w:rPr>
        <w:t>Scope and Sequence</w:t>
      </w:r>
    </w:p>
    <w:p w14:paraId="4E376FB5" w14:textId="61E67AA5" w:rsidR="00F039ED" w:rsidRPr="0063246B" w:rsidRDefault="00F039ED" w:rsidP="00F039ED">
      <w:pPr>
        <w:pStyle w:val="ListParagraph"/>
        <w:numPr>
          <w:ilvl w:val="0"/>
          <w:numId w:val="8"/>
        </w:numPr>
      </w:pPr>
      <w:r w:rsidRPr="0063246B">
        <w:t xml:space="preserve">According to the scope and sequence, how many days will the </w:t>
      </w:r>
      <w:r>
        <w:t>Survival unit</w:t>
      </w:r>
      <w:r w:rsidRPr="0063246B">
        <w:t xml:space="preserve"> take?</w:t>
      </w:r>
      <w:r>
        <w:t xml:space="preserve"> </w:t>
      </w:r>
    </w:p>
    <w:p w14:paraId="3FC55A74" w14:textId="77777777" w:rsidR="00F039ED" w:rsidRPr="002B1A4F" w:rsidRDefault="00F039ED" w:rsidP="00F039ED">
      <w:pPr>
        <w:rPr>
          <w:b/>
          <w:bCs/>
        </w:rPr>
      </w:pPr>
      <w:r w:rsidRPr="002B1A4F">
        <w:rPr>
          <w:b/>
          <w:bCs/>
        </w:rPr>
        <w:t>Essential Question</w:t>
      </w:r>
    </w:p>
    <w:p w14:paraId="112BFCF8" w14:textId="61FBF763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 xml:space="preserve">What is the essential question for this module? </w:t>
      </w:r>
    </w:p>
    <w:p w14:paraId="5F946DFD" w14:textId="77777777" w:rsidR="00F039ED" w:rsidRPr="0063246B" w:rsidRDefault="00F039ED" w:rsidP="00F039ED">
      <w:pPr>
        <w:pStyle w:val="Tabletextbullet"/>
        <w:numPr>
          <w:ilvl w:val="0"/>
          <w:numId w:val="0"/>
        </w:numPr>
        <w:ind w:left="432" w:hanging="288"/>
        <w:rPr>
          <w:color w:val="000000" w:themeColor="text1"/>
        </w:rPr>
      </w:pPr>
    </w:p>
    <w:p w14:paraId="5C4C7014" w14:textId="77777777" w:rsidR="00F039ED" w:rsidRPr="0063246B" w:rsidRDefault="00F039ED" w:rsidP="00F039ED">
      <w:pPr>
        <w:rPr>
          <w:b/>
          <w:bCs/>
          <w:color w:val="000000" w:themeColor="text1"/>
        </w:rPr>
      </w:pPr>
      <w:r w:rsidRPr="0063246B">
        <w:rPr>
          <w:b/>
          <w:bCs/>
          <w:color w:val="000000" w:themeColor="text1"/>
        </w:rPr>
        <w:t>Lesson Objectives</w:t>
      </w:r>
    </w:p>
    <w:p w14:paraId="7B74A20D" w14:textId="1A4E7CF0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 xml:space="preserve">What is the objective for Lesson 6? </w:t>
      </w:r>
    </w:p>
    <w:p w14:paraId="4479D76A" w14:textId="77777777" w:rsidR="00F039ED" w:rsidRPr="0063246B" w:rsidRDefault="00F039ED" w:rsidP="00F039ED">
      <w:pPr>
        <w:pStyle w:val="Tabletextbullet"/>
        <w:numPr>
          <w:ilvl w:val="0"/>
          <w:numId w:val="0"/>
        </w:numPr>
        <w:ind w:left="810"/>
        <w:rPr>
          <w:color w:val="000000" w:themeColor="text1"/>
        </w:rPr>
      </w:pPr>
    </w:p>
    <w:p w14:paraId="1149DFBE" w14:textId="501BD336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 xml:space="preserve">What are students expected to do according to this objective? </w:t>
      </w:r>
    </w:p>
    <w:p w14:paraId="5A193485" w14:textId="77777777" w:rsidR="00F039ED" w:rsidRPr="0063246B" w:rsidRDefault="00F039ED" w:rsidP="00F039ED">
      <w:pPr>
        <w:pStyle w:val="Tabletextbullet"/>
        <w:numPr>
          <w:ilvl w:val="0"/>
          <w:numId w:val="0"/>
        </w:numPr>
        <w:ind w:left="432" w:hanging="288"/>
        <w:rPr>
          <w:color w:val="000000" w:themeColor="text1"/>
        </w:rPr>
      </w:pPr>
    </w:p>
    <w:p w14:paraId="1400AA83" w14:textId="6B1412B1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>How does this objective help answer the essential question?</w:t>
      </w:r>
      <w:r w:rsidRPr="0063246B">
        <w:rPr>
          <w:i/>
          <w:iCs/>
          <w:color w:val="538135" w:themeColor="accent6" w:themeShade="BF"/>
        </w:rPr>
        <w:t xml:space="preserve"> </w:t>
      </w:r>
    </w:p>
    <w:p w14:paraId="789A0F0C" w14:textId="77777777" w:rsidR="00F039ED" w:rsidRPr="0063246B" w:rsidRDefault="00F039ED" w:rsidP="00F039ED">
      <w:pPr>
        <w:pStyle w:val="Tabletextbullet"/>
        <w:numPr>
          <w:ilvl w:val="0"/>
          <w:numId w:val="0"/>
        </w:numPr>
        <w:rPr>
          <w:color w:val="000000" w:themeColor="text1"/>
        </w:rPr>
      </w:pPr>
    </w:p>
    <w:p w14:paraId="494026AF" w14:textId="77777777" w:rsidR="00F039ED" w:rsidRPr="0063246B" w:rsidRDefault="00F039ED" w:rsidP="00F039ED">
      <w:pPr>
        <w:pStyle w:val="Tabletextbullet"/>
        <w:numPr>
          <w:ilvl w:val="0"/>
          <w:numId w:val="0"/>
        </w:numPr>
        <w:rPr>
          <w:b/>
          <w:bCs/>
          <w:color w:val="000000" w:themeColor="text1"/>
        </w:rPr>
      </w:pPr>
      <w:r w:rsidRPr="0063246B">
        <w:rPr>
          <w:b/>
          <w:bCs/>
          <w:color w:val="000000" w:themeColor="text1"/>
        </w:rPr>
        <w:t>Unit/Module Assessment</w:t>
      </w:r>
    </w:p>
    <w:p w14:paraId="3D18F3FF" w14:textId="77777777" w:rsidR="00F039ED" w:rsidRPr="0063246B" w:rsidRDefault="00F039ED" w:rsidP="00F039ED">
      <w:pPr>
        <w:pStyle w:val="Tabletextbullet"/>
        <w:numPr>
          <w:ilvl w:val="0"/>
          <w:numId w:val="0"/>
        </w:numPr>
        <w:rPr>
          <w:color w:val="000000" w:themeColor="text1"/>
        </w:rPr>
      </w:pPr>
    </w:p>
    <w:p w14:paraId="0155511C" w14:textId="7C1DFA2C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 xml:space="preserve">This assessment is completed in three parts. What are the parts?  </w:t>
      </w:r>
    </w:p>
    <w:p w14:paraId="41155FFC" w14:textId="77777777" w:rsidR="00F039ED" w:rsidRPr="0063246B" w:rsidRDefault="00F039ED" w:rsidP="00F039ED">
      <w:pPr>
        <w:pStyle w:val="ListParagraph"/>
        <w:rPr>
          <w:color w:val="000000" w:themeColor="text1"/>
        </w:rPr>
      </w:pPr>
    </w:p>
    <w:p w14:paraId="6C1024F5" w14:textId="25135D27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 xml:space="preserve">Where can you </w:t>
      </w:r>
      <w:proofErr w:type="gramStart"/>
      <w:r w:rsidRPr="0063246B">
        <w:rPr>
          <w:color w:val="000000" w:themeColor="text1"/>
        </w:rPr>
        <w:t>find</w:t>
      </w:r>
      <w:proofErr w:type="gramEnd"/>
      <w:r w:rsidRPr="0063246B">
        <w:rPr>
          <w:color w:val="000000" w:themeColor="text1"/>
        </w:rPr>
        <w:t xml:space="preserve"> what students are expected to know and do at the end of each lesson, the lesson objectives? </w:t>
      </w:r>
    </w:p>
    <w:p w14:paraId="4266AB36" w14:textId="77777777" w:rsidR="00F039ED" w:rsidRPr="0063246B" w:rsidRDefault="00F039ED" w:rsidP="00F039ED">
      <w:pPr>
        <w:pStyle w:val="ListParagraph"/>
        <w:rPr>
          <w:color w:val="000000" w:themeColor="text1"/>
        </w:rPr>
      </w:pPr>
    </w:p>
    <w:p w14:paraId="77C31925" w14:textId="77777777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 xml:space="preserve">How are the objectives aligned with the Unit Essential Question? </w:t>
      </w:r>
    </w:p>
    <w:p w14:paraId="76B07453" w14:textId="77777777" w:rsidR="00F039ED" w:rsidRDefault="00F039ED" w:rsidP="00F039ED">
      <w:pPr>
        <w:pStyle w:val="Tabletextbullet"/>
        <w:numPr>
          <w:ilvl w:val="0"/>
          <w:numId w:val="0"/>
        </w:numPr>
      </w:pPr>
    </w:p>
    <w:p w14:paraId="4BF05A41" w14:textId="77777777" w:rsidR="00D0236B" w:rsidRPr="008D1398" w:rsidRDefault="00D0236B" w:rsidP="008D1398"/>
    <w:sectPr w:rsidR="00D0236B" w:rsidRPr="008D139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2842C" w14:textId="77777777" w:rsidR="0048275A" w:rsidRDefault="0048275A">
      <w:pPr>
        <w:spacing w:after="0" w:line="240" w:lineRule="auto"/>
      </w:pPr>
      <w:r>
        <w:separator/>
      </w:r>
    </w:p>
  </w:endnote>
  <w:endnote w:type="continuationSeparator" w:id="0">
    <w:p w14:paraId="72A5FDEC" w14:textId="77777777" w:rsidR="0048275A" w:rsidRDefault="00482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6AA10" w14:textId="77777777" w:rsidR="000A2EB3" w:rsidRDefault="005E4ACA" w:rsidP="000A2EB3">
    <w:pPr>
      <w:pStyle w:val="Footer"/>
      <w:jc w:val="center"/>
    </w:pPr>
    <w:r>
      <w:rPr>
        <w:noProof/>
      </w:rPr>
      <w:drawing>
        <wp:inline distT="0" distB="0" distL="0" distR="0" wp14:anchorId="51D7DDAD" wp14:editId="616006C5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270372" w14:textId="77777777" w:rsidR="008144D4" w:rsidRDefault="005E4ACA" w:rsidP="000A2EB3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13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19474" w14:textId="77777777" w:rsidR="0048275A" w:rsidRDefault="0048275A">
      <w:pPr>
        <w:spacing w:after="0" w:line="240" w:lineRule="auto"/>
      </w:pPr>
      <w:r>
        <w:separator/>
      </w:r>
    </w:p>
  </w:footnote>
  <w:footnote w:type="continuationSeparator" w:id="0">
    <w:p w14:paraId="1882F2D2" w14:textId="77777777" w:rsidR="0048275A" w:rsidRDefault="00482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303E7" w14:textId="77777777" w:rsidR="00401E3B" w:rsidRDefault="00401E3B" w:rsidP="00401E3B">
    <w:pPr>
      <w:pStyle w:val="Header"/>
      <w:spacing w:after="120"/>
    </w:pPr>
    <w:r>
      <w:rPr>
        <w:noProof/>
      </w:rPr>
      <w:drawing>
        <wp:inline distT="0" distB="0" distL="0" distR="0" wp14:anchorId="42898671" wp14:editId="30F76881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C3F55C" w14:textId="77777777" w:rsidR="008144D4" w:rsidRDefault="006A15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5B8D"/>
    <w:multiLevelType w:val="hybridMultilevel"/>
    <w:tmpl w:val="0DC80566"/>
    <w:lvl w:ilvl="0" w:tplc="A588FB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40675"/>
    <w:multiLevelType w:val="hybridMultilevel"/>
    <w:tmpl w:val="6834EC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75404F"/>
    <w:multiLevelType w:val="hybridMultilevel"/>
    <w:tmpl w:val="4A44761E"/>
    <w:lvl w:ilvl="0" w:tplc="782A7D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216FA8"/>
    <w:multiLevelType w:val="hybridMultilevel"/>
    <w:tmpl w:val="31641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65058"/>
    <w:multiLevelType w:val="hybridMultilevel"/>
    <w:tmpl w:val="695668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820606"/>
    <w:multiLevelType w:val="hybridMultilevel"/>
    <w:tmpl w:val="982E8F5E"/>
    <w:lvl w:ilvl="0" w:tplc="9662B72A">
      <w:start w:val="1"/>
      <w:numFmt w:val="decimal"/>
      <w:lvlText w:val="%1."/>
      <w:lvlJc w:val="left"/>
      <w:pPr>
        <w:ind w:left="81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24"/>
    <w:rsid w:val="0002657B"/>
    <w:rsid w:val="00074958"/>
    <w:rsid w:val="00182873"/>
    <w:rsid w:val="00344CB3"/>
    <w:rsid w:val="00364FE3"/>
    <w:rsid w:val="00401E3B"/>
    <w:rsid w:val="004477B1"/>
    <w:rsid w:val="0048275A"/>
    <w:rsid w:val="005403A5"/>
    <w:rsid w:val="005B759C"/>
    <w:rsid w:val="005E4ACA"/>
    <w:rsid w:val="006A15B5"/>
    <w:rsid w:val="00837669"/>
    <w:rsid w:val="008A07E8"/>
    <w:rsid w:val="008D1398"/>
    <w:rsid w:val="00A44EA9"/>
    <w:rsid w:val="00AD02B2"/>
    <w:rsid w:val="00BF7432"/>
    <w:rsid w:val="00C0760A"/>
    <w:rsid w:val="00C20724"/>
    <w:rsid w:val="00CF5805"/>
    <w:rsid w:val="00D0236B"/>
    <w:rsid w:val="00E5495E"/>
    <w:rsid w:val="00F039ED"/>
    <w:rsid w:val="00F9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B0BC"/>
  <w15:chartTrackingRefBased/>
  <w15:docId w15:val="{87D15E78-E55A-4E2A-AD6C-A1D90741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9ED"/>
  </w:style>
  <w:style w:type="paragraph" w:styleId="Heading1">
    <w:name w:val="heading 1"/>
    <w:basedOn w:val="Normal"/>
    <w:next w:val="Normal"/>
    <w:link w:val="Heading1Char"/>
    <w:uiPriority w:val="9"/>
    <w:qFormat/>
    <w:rsid w:val="00C0760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60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60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0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0760A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0760A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C07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C076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760A"/>
    <w:rPr>
      <w:color w:val="0D6CB9"/>
      <w:u w:val="single"/>
    </w:rPr>
  </w:style>
  <w:style w:type="paragraph" w:customStyle="1" w:styleId="Tabletextbullet">
    <w:name w:val="Table text bullet"/>
    <w:basedOn w:val="Normal"/>
    <w:qFormat/>
    <w:rsid w:val="00C0760A"/>
    <w:pPr>
      <w:numPr>
        <w:numId w:val="1"/>
      </w:numPr>
      <w:spacing w:before="120" w:after="120" w:line="240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7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60A"/>
  </w:style>
  <w:style w:type="paragraph" w:styleId="Footer">
    <w:name w:val="footer"/>
    <w:basedOn w:val="Normal"/>
    <w:link w:val="FooterChar"/>
    <w:uiPriority w:val="99"/>
    <w:unhideWhenUsed/>
    <w:rsid w:val="00C07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60A"/>
  </w:style>
  <w:style w:type="character" w:styleId="CommentReference">
    <w:name w:val="annotation reference"/>
    <w:basedOn w:val="DefaultParagraphFont"/>
    <w:uiPriority w:val="99"/>
    <w:semiHidden/>
    <w:unhideWhenUsed/>
    <w:rsid w:val="00F039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39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39ED"/>
    <w:rPr>
      <w:sz w:val="20"/>
      <w:szCs w:val="20"/>
    </w:rPr>
  </w:style>
  <w:style w:type="paragraph" w:customStyle="1" w:styleId="Tabletext">
    <w:name w:val="Table text"/>
    <w:basedOn w:val="Normal"/>
    <w:qFormat/>
    <w:rsid w:val="00F039ED"/>
    <w:pPr>
      <w:spacing w:before="120" w:after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esearchtriangleinstitute-my.sharepoint.com/:w:/g/personal/mmartin_rti_org/EWkOHQAEUDxFsnU7y9LJunUBxdcLepAFGPOBJln-pCmrdA?e=BusU9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6.1: High Quality Curricula</vt:lpstr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6.1: High Quality Curricula</dc:title>
  <dc:subject>Lesson 6.1: High Quality Curricula</dc:subject>
  <dc:creator>Texas Education Agency</dc:creator>
  <cp:keywords/>
  <dc:description/>
  <cp:lastModifiedBy>White, Whitney</cp:lastModifiedBy>
  <cp:revision>21</cp:revision>
  <dcterms:created xsi:type="dcterms:W3CDTF">2022-05-13T13:05:00Z</dcterms:created>
  <dcterms:modified xsi:type="dcterms:W3CDTF">2022-06-23T03:33:00Z</dcterms:modified>
</cp:coreProperties>
</file>