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091DA" w14:textId="0C189CC4" w:rsidR="00DD169D" w:rsidRPr="005F5393" w:rsidRDefault="00DD169D" w:rsidP="00DD169D">
      <w:pPr>
        <w:pStyle w:val="Heading1"/>
        <w:spacing w:after="160"/>
      </w:pPr>
      <w:r>
        <w:t xml:space="preserve">Student Guide </w:t>
      </w:r>
    </w:p>
    <w:p w14:paraId="17D82F91" w14:textId="0D0A0F48" w:rsidR="00DD169D" w:rsidRDefault="00DD169D" w:rsidP="00DD169D">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sidR="00BF75AA">
        <w:rPr>
          <w:shd w:val="clear" w:color="auto" w:fill="FFFFFF"/>
        </w:rPr>
        <w:t>0</w:t>
      </w:r>
      <w:r w:rsidRPr="00704428">
        <w:rPr>
          <w:shd w:val="clear" w:color="auto" w:fill="FFFFFF"/>
        </w:rPr>
        <w:t xml:space="preserve">3: </w:t>
      </w:r>
      <w:r>
        <w:rPr>
          <w:shd w:val="clear" w:color="auto" w:fill="FFFFFF"/>
        </w:rPr>
        <w:t>Components of a Lesson Plan</w:t>
      </w:r>
    </w:p>
    <w:p w14:paraId="5BA57935" w14:textId="77777777" w:rsidR="00DD169D" w:rsidRPr="005F5393" w:rsidRDefault="00DD169D" w:rsidP="00DD169D">
      <w:r w:rsidRPr="005F5393">
        <w:t xml:space="preserve">Name: </w:t>
      </w:r>
    </w:p>
    <w:p w14:paraId="7627D48C" w14:textId="77777777" w:rsidR="00DD169D" w:rsidRDefault="00DD169D" w:rsidP="00DD169D">
      <w:r w:rsidRPr="005F5393">
        <w:t xml:space="preserve">Date: </w:t>
      </w:r>
    </w:p>
    <w:p w14:paraId="7111E715" w14:textId="77777777" w:rsidR="00DD169D" w:rsidRDefault="00DD169D" w:rsidP="00DD169D">
      <w:pPr>
        <w:pStyle w:val="Tabletext"/>
      </w:pPr>
      <w:r>
        <w:rPr>
          <w:b/>
          <w:bCs/>
        </w:rPr>
        <w:t>Bellringer:</w:t>
      </w:r>
      <w:r>
        <w:t xml:space="preserve"> Look at the objective and the two scenarios and answer the questions that follow.</w:t>
      </w:r>
    </w:p>
    <w:p w14:paraId="56DB03F1" w14:textId="77777777" w:rsidR="00DD169D" w:rsidRPr="00BF75AA" w:rsidRDefault="00DD169D" w:rsidP="00DD169D">
      <w:pPr>
        <w:pStyle w:val="Tabletext"/>
        <w:rPr>
          <w:b/>
          <w:bCs/>
        </w:rPr>
      </w:pPr>
      <w:r w:rsidRPr="00BF75AA">
        <w:rPr>
          <w:b/>
          <w:bCs/>
        </w:rPr>
        <w:t>Objective: Students will examine primary and secondary sources to analyze various perspectives on the events that led to the surrender at Appomattox Court House</w:t>
      </w:r>
    </w:p>
    <w:p w14:paraId="2B33235F" w14:textId="77777777" w:rsidR="00DD169D" w:rsidRDefault="00DD169D" w:rsidP="00DD169D">
      <w:pPr>
        <w:pStyle w:val="Tabletext"/>
      </w:pPr>
      <w:r>
        <w:t xml:space="preserve">Scenario 1: </w:t>
      </w:r>
      <w:r w:rsidRPr="00BF75AA">
        <w:rPr>
          <w:i/>
          <w:iCs/>
        </w:rPr>
        <w:t>Students perform a historical reenactment of the surrender at the</w:t>
      </w:r>
      <w:r w:rsidRPr="00BF75AA">
        <w:rPr>
          <w:rFonts w:ascii="Roboto" w:hAnsi="Roboto"/>
          <w:i/>
          <w:iCs/>
          <w:color w:val="202124"/>
          <w:shd w:val="clear" w:color="auto" w:fill="FFFFFF"/>
        </w:rPr>
        <w:t xml:space="preserve"> </w:t>
      </w:r>
      <w:r w:rsidRPr="00BF75AA">
        <w:rPr>
          <w:i/>
          <w:iCs/>
        </w:rPr>
        <w:t>Appomattox Court House. Students research historically accurate costumes and create props for the characters. On the day of the reenactment, students play the role of General Grant and General Lee with a great deal of enthusiasm and emotion. After the reenactment, students engaged in a writing assignment to reflect on how well they portrayed the characters</w:t>
      </w:r>
      <w:proofErr w:type="gramStart"/>
      <w:r w:rsidRPr="00BF75AA">
        <w:rPr>
          <w:i/>
          <w:iCs/>
        </w:rPr>
        <w:t>.</w:t>
      </w:r>
      <w:r>
        <w:t xml:space="preserve">  </w:t>
      </w:r>
      <w:proofErr w:type="gramEnd"/>
      <w:r>
        <w:t xml:space="preserve"> </w:t>
      </w:r>
    </w:p>
    <w:p w14:paraId="63E0BFC9" w14:textId="23D1A347" w:rsidR="00DD169D" w:rsidRDefault="00DD169D" w:rsidP="00DD169D">
      <w:pPr>
        <w:pStyle w:val="Tabletext"/>
        <w:rPr>
          <w:i/>
          <w:iCs/>
        </w:rPr>
      </w:pPr>
      <w:r>
        <w:t xml:space="preserve">Scenario 2: </w:t>
      </w:r>
      <w:r w:rsidRPr="00BF75AA">
        <w:rPr>
          <w:i/>
          <w:iCs/>
        </w:rPr>
        <w:t xml:space="preserve">Students prepare to perform a historical reenactment of the surrender at the Appomattox Court House. Students analyze primary and secondary sources of the event. After the reenactment, students give each other feedback on the accuracy of their portrayal of General Grant and General Lee based on their research. Lastly, students engage in a writing assignment to compare two different perspectives from the event. </w:t>
      </w:r>
    </w:p>
    <w:p w14:paraId="3C71ACB1" w14:textId="77777777" w:rsidR="00CA0B28" w:rsidRPr="00BF75AA" w:rsidRDefault="00CA0B28" w:rsidP="00DD169D">
      <w:pPr>
        <w:pStyle w:val="Tabletext"/>
        <w:rPr>
          <w:i/>
          <w:iCs/>
        </w:rPr>
      </w:pPr>
    </w:p>
    <w:p w14:paraId="402A7EC7" w14:textId="2157AB8C" w:rsidR="00DD169D" w:rsidRDefault="00DD169D" w:rsidP="00DD169D">
      <w:pPr>
        <w:pStyle w:val="Tabletext"/>
        <w:numPr>
          <w:ilvl w:val="0"/>
          <w:numId w:val="4"/>
        </w:numPr>
      </w:pPr>
      <w:r>
        <w:t>What are the students expected to do according to the objective?</w:t>
      </w:r>
    </w:p>
    <w:p w14:paraId="3B5CCD43" w14:textId="6FFACA3B" w:rsidR="00BF75AA" w:rsidRDefault="00BF75AA" w:rsidP="00BF75AA">
      <w:pPr>
        <w:pStyle w:val="Tabletext"/>
      </w:pPr>
    </w:p>
    <w:p w14:paraId="032D21AA" w14:textId="77777777" w:rsidR="00CA0B28" w:rsidRDefault="00CA0B28" w:rsidP="00BF75AA">
      <w:pPr>
        <w:pStyle w:val="Tabletext"/>
      </w:pPr>
    </w:p>
    <w:p w14:paraId="41FE1E14" w14:textId="5F040A59" w:rsidR="00BF75AA" w:rsidRDefault="00DD169D" w:rsidP="00BF75AA">
      <w:pPr>
        <w:pStyle w:val="Tabletext"/>
        <w:numPr>
          <w:ilvl w:val="0"/>
          <w:numId w:val="4"/>
        </w:numPr>
      </w:pPr>
      <w:r>
        <w:t>What do the students do in scenario 1?</w:t>
      </w:r>
    </w:p>
    <w:p w14:paraId="682DD981" w14:textId="75711D58" w:rsidR="00BF75AA" w:rsidRDefault="00BF75AA" w:rsidP="00BF75AA">
      <w:pPr>
        <w:pStyle w:val="Tabletext"/>
      </w:pPr>
    </w:p>
    <w:p w14:paraId="0F7FA7B8" w14:textId="77777777" w:rsidR="00CA0B28" w:rsidRDefault="00CA0B28" w:rsidP="00BF75AA">
      <w:pPr>
        <w:pStyle w:val="Tabletext"/>
      </w:pPr>
    </w:p>
    <w:p w14:paraId="2826DB43" w14:textId="4CD4B48A" w:rsidR="00DD169D" w:rsidRDefault="00DD169D" w:rsidP="00DD169D">
      <w:pPr>
        <w:pStyle w:val="Tabletext"/>
        <w:numPr>
          <w:ilvl w:val="0"/>
          <w:numId w:val="4"/>
        </w:numPr>
      </w:pPr>
      <w:r>
        <w:t>What do the students do in scenario 2?</w:t>
      </w:r>
    </w:p>
    <w:p w14:paraId="171EF2B8" w14:textId="2F51F3DE" w:rsidR="00BF75AA" w:rsidRDefault="00BF75AA" w:rsidP="00BF75AA">
      <w:pPr>
        <w:pStyle w:val="Tabletext"/>
      </w:pPr>
    </w:p>
    <w:p w14:paraId="76056410" w14:textId="77777777" w:rsidR="00CA0B28" w:rsidRDefault="00CA0B28" w:rsidP="00BF75AA">
      <w:pPr>
        <w:pStyle w:val="Tabletext"/>
      </w:pPr>
    </w:p>
    <w:p w14:paraId="6FAA88B4" w14:textId="77777777" w:rsidR="00DD169D" w:rsidRPr="00A61E76" w:rsidRDefault="00DD169D" w:rsidP="00DD169D">
      <w:pPr>
        <w:pStyle w:val="Tabletext"/>
        <w:numPr>
          <w:ilvl w:val="0"/>
          <w:numId w:val="4"/>
        </w:numPr>
        <w:rPr>
          <w:rFonts w:eastAsiaTheme="majorEastAsia" w:cstheme="majorBidi"/>
          <w:b/>
          <w:szCs w:val="24"/>
        </w:rPr>
      </w:pPr>
      <w:r>
        <w:t>Which scenario better matches the objective?</w:t>
      </w:r>
    </w:p>
    <w:p w14:paraId="2CEA4E86" w14:textId="1D88BA16" w:rsidR="00BF75AA" w:rsidRDefault="00BF75AA" w:rsidP="00DD169D">
      <w:pPr>
        <w:rPr>
          <w:rFonts w:eastAsiaTheme="majorEastAsia" w:cstheme="majorBidi"/>
          <w:b/>
          <w:szCs w:val="24"/>
        </w:rPr>
      </w:pPr>
      <w:r>
        <w:rPr>
          <w:rFonts w:eastAsiaTheme="majorEastAsia" w:cstheme="majorBidi"/>
          <w:b/>
          <w:szCs w:val="24"/>
        </w:rPr>
        <w:br w:type="page"/>
      </w:r>
    </w:p>
    <w:p w14:paraId="72C95784" w14:textId="1F7C310D" w:rsidR="00DD169D" w:rsidRDefault="00DD169D" w:rsidP="00DD169D">
      <w:pPr>
        <w:rPr>
          <w:rFonts w:eastAsiaTheme="majorEastAsia" w:cstheme="majorBidi"/>
          <w:b/>
          <w:szCs w:val="24"/>
        </w:rPr>
      </w:pPr>
      <w:r w:rsidRPr="00D1492E">
        <w:rPr>
          <w:rFonts w:eastAsiaTheme="majorEastAsia" w:cstheme="majorBidi"/>
          <w:b/>
          <w:szCs w:val="24"/>
        </w:rPr>
        <w:lastRenderedPageBreak/>
        <w:t>Intro to the Components of a Lesson Plan</w:t>
      </w:r>
    </w:p>
    <w:p w14:paraId="312F4E7A" w14:textId="77777777" w:rsidR="00DD169D" w:rsidRDefault="00DD169D" w:rsidP="00DD169D">
      <w:r>
        <w:t>Write the definitions and examples for each component of a lesson plan below as they are discussed in the lesson.</w:t>
      </w:r>
    </w:p>
    <w:tbl>
      <w:tblPr>
        <w:tblStyle w:val="TableGrid"/>
        <w:tblW w:w="5544" w:type="pct"/>
        <w:tblLayout w:type="fixed"/>
        <w:tblLook w:val="04A0" w:firstRow="1" w:lastRow="0" w:firstColumn="1" w:lastColumn="0" w:noHBand="0" w:noVBand="1"/>
      </w:tblPr>
      <w:tblGrid>
        <w:gridCol w:w="1615"/>
        <w:gridCol w:w="3600"/>
        <w:gridCol w:w="5152"/>
      </w:tblGrid>
      <w:tr w:rsidR="00DD169D" w:rsidRPr="004A27BE" w14:paraId="6FD33874" w14:textId="77777777" w:rsidTr="004376A0">
        <w:trPr>
          <w:trHeight w:val="420"/>
          <w:tblHeader/>
        </w:trPr>
        <w:tc>
          <w:tcPr>
            <w:tcW w:w="1615" w:type="dxa"/>
            <w:shd w:val="clear" w:color="auto" w:fill="auto"/>
          </w:tcPr>
          <w:p w14:paraId="7EE26AF8" w14:textId="77777777" w:rsidR="00DD169D" w:rsidRPr="004376A0" w:rsidRDefault="00DD169D" w:rsidP="00BF75AA">
            <w:pPr>
              <w:pStyle w:val="Tabletext"/>
              <w:jc w:val="center"/>
              <w:rPr>
                <w:b/>
                <w:bCs/>
              </w:rPr>
            </w:pPr>
            <w:r w:rsidRPr="004376A0">
              <w:rPr>
                <w:b/>
                <w:bCs/>
              </w:rPr>
              <w:t>Component</w:t>
            </w:r>
          </w:p>
        </w:tc>
        <w:tc>
          <w:tcPr>
            <w:tcW w:w="3600" w:type="dxa"/>
            <w:shd w:val="clear" w:color="auto" w:fill="auto"/>
          </w:tcPr>
          <w:p w14:paraId="4F2EA554" w14:textId="77777777" w:rsidR="00DD169D" w:rsidRPr="004376A0" w:rsidRDefault="00DD169D" w:rsidP="00BF75AA">
            <w:pPr>
              <w:pStyle w:val="Tabletext"/>
              <w:jc w:val="center"/>
              <w:rPr>
                <w:b/>
                <w:bCs/>
              </w:rPr>
            </w:pPr>
            <w:r w:rsidRPr="004376A0">
              <w:rPr>
                <w:b/>
                <w:bCs/>
              </w:rPr>
              <w:t>Definition</w:t>
            </w:r>
          </w:p>
        </w:tc>
        <w:tc>
          <w:tcPr>
            <w:tcW w:w="5152" w:type="dxa"/>
            <w:shd w:val="clear" w:color="auto" w:fill="auto"/>
          </w:tcPr>
          <w:p w14:paraId="4B895D75" w14:textId="77777777" w:rsidR="00DD169D" w:rsidRPr="004376A0" w:rsidRDefault="00DD169D" w:rsidP="00BF75AA">
            <w:pPr>
              <w:pStyle w:val="Tabletext"/>
              <w:jc w:val="center"/>
              <w:rPr>
                <w:b/>
                <w:bCs/>
              </w:rPr>
            </w:pPr>
            <w:r w:rsidRPr="004376A0">
              <w:rPr>
                <w:b/>
                <w:bCs/>
              </w:rPr>
              <w:t>Example</w:t>
            </w:r>
          </w:p>
        </w:tc>
      </w:tr>
      <w:tr w:rsidR="00DD169D" w:rsidRPr="00123027" w14:paraId="2F64BD02" w14:textId="77777777" w:rsidTr="0009467E">
        <w:trPr>
          <w:trHeight w:val="420"/>
        </w:trPr>
        <w:tc>
          <w:tcPr>
            <w:tcW w:w="1615" w:type="dxa"/>
          </w:tcPr>
          <w:p w14:paraId="1529AA03" w14:textId="77777777" w:rsidR="00DD169D" w:rsidRPr="006C20C7" w:rsidRDefault="00DD169D" w:rsidP="0009467E">
            <w:pPr>
              <w:pStyle w:val="Tabletext"/>
              <w:rPr>
                <w:color w:val="538135" w:themeColor="accent6" w:themeShade="BF"/>
              </w:rPr>
            </w:pPr>
            <w:r w:rsidRPr="006C20C7">
              <w:t>Standards</w:t>
            </w:r>
          </w:p>
        </w:tc>
        <w:tc>
          <w:tcPr>
            <w:tcW w:w="3600" w:type="dxa"/>
          </w:tcPr>
          <w:p w14:paraId="3D1A044A" w14:textId="77777777" w:rsidR="00DD169D" w:rsidRDefault="00DD169D" w:rsidP="0009467E">
            <w:pPr>
              <w:pStyle w:val="Tabletext"/>
              <w:rPr>
                <w:i/>
                <w:iCs/>
                <w:color w:val="538135" w:themeColor="accent6" w:themeShade="BF"/>
              </w:rPr>
            </w:pPr>
          </w:p>
          <w:p w14:paraId="7A6BEFE8" w14:textId="06712160" w:rsidR="00E65A45" w:rsidRPr="00123027" w:rsidRDefault="00E65A45" w:rsidP="0009467E">
            <w:pPr>
              <w:pStyle w:val="Tabletext"/>
              <w:rPr>
                <w:i/>
                <w:iCs/>
                <w:color w:val="538135" w:themeColor="accent6" w:themeShade="BF"/>
              </w:rPr>
            </w:pPr>
          </w:p>
        </w:tc>
        <w:tc>
          <w:tcPr>
            <w:tcW w:w="5152" w:type="dxa"/>
          </w:tcPr>
          <w:p w14:paraId="19DF87AD" w14:textId="64CF9DE1" w:rsidR="00DD169D" w:rsidRPr="00123027" w:rsidRDefault="00DD169D" w:rsidP="006C20C7">
            <w:pPr>
              <w:pStyle w:val="Tabletext"/>
              <w:ind w:left="504"/>
              <w:rPr>
                <w:i/>
                <w:iCs/>
                <w:color w:val="538135" w:themeColor="accent6" w:themeShade="BF"/>
              </w:rPr>
            </w:pPr>
          </w:p>
        </w:tc>
      </w:tr>
      <w:tr w:rsidR="00DD169D" w14:paraId="6F0F32C3" w14:textId="77777777" w:rsidTr="0009467E">
        <w:trPr>
          <w:trHeight w:val="420"/>
        </w:trPr>
        <w:tc>
          <w:tcPr>
            <w:tcW w:w="1615" w:type="dxa"/>
          </w:tcPr>
          <w:p w14:paraId="46B3C24E" w14:textId="77777777" w:rsidR="00DD169D" w:rsidRDefault="00DD169D" w:rsidP="0009467E">
            <w:pPr>
              <w:pStyle w:val="Tabletext"/>
            </w:pPr>
            <w:r>
              <w:t>Objectives</w:t>
            </w:r>
          </w:p>
        </w:tc>
        <w:tc>
          <w:tcPr>
            <w:tcW w:w="3600" w:type="dxa"/>
          </w:tcPr>
          <w:p w14:paraId="2C740C84" w14:textId="77777777" w:rsidR="00DD169D" w:rsidRDefault="00DD169D" w:rsidP="0009467E">
            <w:pPr>
              <w:pStyle w:val="Tabletext"/>
              <w:rPr>
                <w:i/>
                <w:iCs/>
              </w:rPr>
            </w:pPr>
          </w:p>
          <w:p w14:paraId="7931F63C" w14:textId="2A236F5D" w:rsidR="00E65A45" w:rsidRPr="00123027" w:rsidRDefault="00E65A45" w:rsidP="0009467E">
            <w:pPr>
              <w:pStyle w:val="Tabletext"/>
              <w:rPr>
                <w:i/>
                <w:iCs/>
              </w:rPr>
            </w:pPr>
          </w:p>
        </w:tc>
        <w:tc>
          <w:tcPr>
            <w:tcW w:w="5152" w:type="dxa"/>
          </w:tcPr>
          <w:p w14:paraId="4A991D8B" w14:textId="72548ECA" w:rsidR="00DD169D" w:rsidRPr="00E00202" w:rsidRDefault="00DD169D" w:rsidP="006C20C7">
            <w:pPr>
              <w:pStyle w:val="Tabletext"/>
              <w:ind w:left="360"/>
              <w:rPr>
                <w:i/>
                <w:iCs/>
                <w:color w:val="538135" w:themeColor="accent6" w:themeShade="BF"/>
              </w:rPr>
            </w:pPr>
          </w:p>
        </w:tc>
      </w:tr>
      <w:tr w:rsidR="00DD169D" w14:paraId="5BA25D97" w14:textId="77777777" w:rsidTr="0009467E">
        <w:trPr>
          <w:trHeight w:val="420"/>
        </w:trPr>
        <w:tc>
          <w:tcPr>
            <w:tcW w:w="1615" w:type="dxa"/>
          </w:tcPr>
          <w:p w14:paraId="351B57CE" w14:textId="77777777" w:rsidR="00DD169D" w:rsidRDefault="00DD169D" w:rsidP="0009467E">
            <w:pPr>
              <w:pStyle w:val="Tabletext"/>
            </w:pPr>
            <w:r>
              <w:t>Introduction/</w:t>
            </w:r>
          </w:p>
          <w:p w14:paraId="75044224" w14:textId="77777777" w:rsidR="00DD169D" w:rsidRDefault="00DD169D" w:rsidP="0009467E">
            <w:pPr>
              <w:pStyle w:val="Tabletext"/>
            </w:pPr>
            <w:r>
              <w:t>Engagement</w:t>
            </w:r>
          </w:p>
        </w:tc>
        <w:tc>
          <w:tcPr>
            <w:tcW w:w="3600" w:type="dxa"/>
          </w:tcPr>
          <w:p w14:paraId="3F6A43C8" w14:textId="1809DE69" w:rsidR="00DD169D" w:rsidRPr="00D1492E" w:rsidRDefault="00DD169D" w:rsidP="0009467E">
            <w:pPr>
              <w:pStyle w:val="Tabletext"/>
              <w:rPr>
                <w:i/>
                <w:iCs/>
                <w:color w:val="538135" w:themeColor="accent6" w:themeShade="BF"/>
              </w:rPr>
            </w:pPr>
          </w:p>
        </w:tc>
        <w:tc>
          <w:tcPr>
            <w:tcW w:w="5152" w:type="dxa"/>
          </w:tcPr>
          <w:p w14:paraId="1077B689" w14:textId="4A8B674A" w:rsidR="00DD169D" w:rsidRPr="00D1492E" w:rsidRDefault="00DD169D" w:rsidP="006C20C7">
            <w:pPr>
              <w:pStyle w:val="Tabletext"/>
              <w:ind w:left="360"/>
              <w:rPr>
                <w:i/>
                <w:iCs/>
                <w:color w:val="538135" w:themeColor="accent6" w:themeShade="BF"/>
              </w:rPr>
            </w:pPr>
          </w:p>
        </w:tc>
      </w:tr>
      <w:tr w:rsidR="00DD169D" w14:paraId="69794AA9" w14:textId="77777777" w:rsidTr="0009467E">
        <w:trPr>
          <w:trHeight w:val="420"/>
        </w:trPr>
        <w:tc>
          <w:tcPr>
            <w:tcW w:w="1615" w:type="dxa"/>
          </w:tcPr>
          <w:p w14:paraId="7EED500E" w14:textId="77777777" w:rsidR="00DD169D" w:rsidRDefault="00DD169D" w:rsidP="0009467E">
            <w:pPr>
              <w:pStyle w:val="Tabletext"/>
            </w:pPr>
            <w:r>
              <w:t>Direct Instruction</w:t>
            </w:r>
          </w:p>
        </w:tc>
        <w:tc>
          <w:tcPr>
            <w:tcW w:w="3600" w:type="dxa"/>
          </w:tcPr>
          <w:p w14:paraId="71251FFF" w14:textId="55F44BB9" w:rsidR="00DD169D" w:rsidRPr="00D1492E" w:rsidRDefault="00DD169D" w:rsidP="0009467E">
            <w:pPr>
              <w:pStyle w:val="Tabletext"/>
              <w:rPr>
                <w:i/>
                <w:iCs/>
                <w:color w:val="538135" w:themeColor="accent6" w:themeShade="BF"/>
              </w:rPr>
            </w:pPr>
          </w:p>
        </w:tc>
        <w:tc>
          <w:tcPr>
            <w:tcW w:w="5152" w:type="dxa"/>
          </w:tcPr>
          <w:p w14:paraId="38495DAB" w14:textId="7373B673" w:rsidR="00DD169D" w:rsidRDefault="00DD169D" w:rsidP="0009467E">
            <w:pPr>
              <w:pStyle w:val="Tabletext"/>
              <w:rPr>
                <w:i/>
                <w:iCs/>
                <w:color w:val="538135" w:themeColor="accent6" w:themeShade="BF"/>
              </w:rPr>
            </w:pPr>
          </w:p>
          <w:p w14:paraId="719B2F7A" w14:textId="2D55F712" w:rsidR="00DD169D" w:rsidRPr="00C40DED" w:rsidRDefault="00DD169D" w:rsidP="0009467E">
            <w:pPr>
              <w:pStyle w:val="Tabletext"/>
              <w:rPr>
                <w:i/>
                <w:iCs/>
                <w:color w:val="538135" w:themeColor="accent6" w:themeShade="BF"/>
              </w:rPr>
            </w:pPr>
          </w:p>
        </w:tc>
      </w:tr>
      <w:tr w:rsidR="00DD169D" w14:paraId="24EDCCA2" w14:textId="77777777" w:rsidTr="0009467E">
        <w:trPr>
          <w:trHeight w:val="420"/>
        </w:trPr>
        <w:tc>
          <w:tcPr>
            <w:tcW w:w="1615" w:type="dxa"/>
          </w:tcPr>
          <w:p w14:paraId="6D323299" w14:textId="77777777" w:rsidR="00DD169D" w:rsidRDefault="00DD169D" w:rsidP="0009467E">
            <w:pPr>
              <w:pStyle w:val="Tabletext"/>
            </w:pPr>
            <w:r>
              <w:t>Guided Practice</w:t>
            </w:r>
          </w:p>
        </w:tc>
        <w:tc>
          <w:tcPr>
            <w:tcW w:w="3600" w:type="dxa"/>
          </w:tcPr>
          <w:p w14:paraId="39CC056D" w14:textId="606C145C" w:rsidR="00DD169D" w:rsidRPr="00D1492E" w:rsidRDefault="00DD169D" w:rsidP="0009467E">
            <w:pPr>
              <w:pStyle w:val="Tabletext"/>
              <w:rPr>
                <w:i/>
                <w:iCs/>
                <w:color w:val="538135" w:themeColor="accent6" w:themeShade="BF"/>
              </w:rPr>
            </w:pPr>
          </w:p>
        </w:tc>
        <w:tc>
          <w:tcPr>
            <w:tcW w:w="5152" w:type="dxa"/>
          </w:tcPr>
          <w:p w14:paraId="62F90B86" w14:textId="571E6DD0" w:rsidR="00DD169D" w:rsidRDefault="00DD169D" w:rsidP="0009467E">
            <w:pPr>
              <w:pStyle w:val="Tabletext"/>
              <w:rPr>
                <w:i/>
                <w:iCs/>
                <w:color w:val="538135" w:themeColor="accent6" w:themeShade="BF"/>
              </w:rPr>
            </w:pPr>
          </w:p>
          <w:p w14:paraId="073C0739" w14:textId="1BF9FD03" w:rsidR="00DD169D" w:rsidRPr="00DA05C1" w:rsidRDefault="00DD169D" w:rsidP="0009467E">
            <w:pPr>
              <w:pStyle w:val="Tabletext"/>
              <w:rPr>
                <w:i/>
                <w:iCs/>
                <w:color w:val="538135" w:themeColor="accent6" w:themeShade="BF"/>
              </w:rPr>
            </w:pPr>
          </w:p>
        </w:tc>
      </w:tr>
      <w:tr w:rsidR="00DD169D" w14:paraId="5C8FBF49" w14:textId="77777777" w:rsidTr="0009467E">
        <w:trPr>
          <w:trHeight w:val="420"/>
        </w:trPr>
        <w:tc>
          <w:tcPr>
            <w:tcW w:w="1615" w:type="dxa"/>
          </w:tcPr>
          <w:p w14:paraId="51D01BCC" w14:textId="77777777" w:rsidR="00DD169D" w:rsidRDefault="00DD169D" w:rsidP="0009467E">
            <w:pPr>
              <w:pStyle w:val="Tabletext"/>
            </w:pPr>
            <w:r>
              <w:t>Independent Practice</w:t>
            </w:r>
          </w:p>
        </w:tc>
        <w:tc>
          <w:tcPr>
            <w:tcW w:w="3600" w:type="dxa"/>
          </w:tcPr>
          <w:p w14:paraId="37C73CBF" w14:textId="711DB6C8" w:rsidR="00DD169D" w:rsidRPr="00D1492E" w:rsidRDefault="00DD169D" w:rsidP="0009467E">
            <w:pPr>
              <w:pStyle w:val="Tabletext"/>
              <w:rPr>
                <w:i/>
                <w:iCs/>
                <w:color w:val="538135" w:themeColor="accent6" w:themeShade="BF"/>
              </w:rPr>
            </w:pPr>
          </w:p>
        </w:tc>
        <w:tc>
          <w:tcPr>
            <w:tcW w:w="5152" w:type="dxa"/>
          </w:tcPr>
          <w:p w14:paraId="71724AD8" w14:textId="47FF7861" w:rsidR="00DD169D" w:rsidRDefault="00DD169D" w:rsidP="0009467E">
            <w:pPr>
              <w:pStyle w:val="Tabletext"/>
              <w:rPr>
                <w:i/>
                <w:iCs/>
                <w:color w:val="538135" w:themeColor="accent6" w:themeShade="BF"/>
              </w:rPr>
            </w:pPr>
          </w:p>
          <w:p w14:paraId="48AE2A0B" w14:textId="28E8414C" w:rsidR="00DD169D" w:rsidRPr="00BF5326" w:rsidRDefault="00DD169D" w:rsidP="0009467E">
            <w:pPr>
              <w:pStyle w:val="Tabletext"/>
              <w:rPr>
                <w:i/>
                <w:iCs/>
                <w:color w:val="538135" w:themeColor="accent6" w:themeShade="BF"/>
              </w:rPr>
            </w:pPr>
          </w:p>
        </w:tc>
      </w:tr>
      <w:tr w:rsidR="00DD169D" w14:paraId="18AAAD4E" w14:textId="77777777" w:rsidTr="0009467E">
        <w:trPr>
          <w:trHeight w:val="420"/>
        </w:trPr>
        <w:tc>
          <w:tcPr>
            <w:tcW w:w="1615" w:type="dxa"/>
          </w:tcPr>
          <w:p w14:paraId="11AA44D0" w14:textId="77777777" w:rsidR="00DD169D" w:rsidRDefault="00DD169D" w:rsidP="0009467E">
            <w:pPr>
              <w:pStyle w:val="Tabletext"/>
            </w:pPr>
            <w:r>
              <w:t>Debrief/Closing</w:t>
            </w:r>
          </w:p>
        </w:tc>
        <w:tc>
          <w:tcPr>
            <w:tcW w:w="3600" w:type="dxa"/>
          </w:tcPr>
          <w:p w14:paraId="4C1EAB9D" w14:textId="1EFE9D60" w:rsidR="00DD169D" w:rsidRPr="00D1492E" w:rsidRDefault="00DD169D" w:rsidP="0009467E">
            <w:pPr>
              <w:pStyle w:val="Tabletext"/>
              <w:rPr>
                <w:i/>
                <w:iCs/>
                <w:color w:val="538135" w:themeColor="accent6" w:themeShade="BF"/>
              </w:rPr>
            </w:pPr>
          </w:p>
        </w:tc>
        <w:tc>
          <w:tcPr>
            <w:tcW w:w="5152" w:type="dxa"/>
          </w:tcPr>
          <w:p w14:paraId="4FAA8DE3" w14:textId="3C697A6C" w:rsidR="00DD169D" w:rsidRDefault="00DD169D" w:rsidP="0009467E">
            <w:pPr>
              <w:pStyle w:val="Tabletext"/>
              <w:rPr>
                <w:i/>
                <w:iCs/>
                <w:color w:val="538135" w:themeColor="accent6" w:themeShade="BF"/>
              </w:rPr>
            </w:pPr>
          </w:p>
          <w:p w14:paraId="5D120DDD" w14:textId="5F783636" w:rsidR="00DD169D" w:rsidRPr="00D1492E" w:rsidRDefault="00DD169D" w:rsidP="0009467E">
            <w:pPr>
              <w:pStyle w:val="Tabletext"/>
              <w:rPr>
                <w:i/>
                <w:iCs/>
                <w:color w:val="538135" w:themeColor="accent6" w:themeShade="BF"/>
              </w:rPr>
            </w:pPr>
          </w:p>
        </w:tc>
      </w:tr>
      <w:tr w:rsidR="00DD169D" w14:paraId="24D61B68" w14:textId="77777777" w:rsidTr="0009467E">
        <w:trPr>
          <w:trHeight w:val="420"/>
        </w:trPr>
        <w:tc>
          <w:tcPr>
            <w:tcW w:w="1615" w:type="dxa"/>
          </w:tcPr>
          <w:p w14:paraId="66C750E4" w14:textId="77777777" w:rsidR="00DD169D" w:rsidRDefault="00DD169D" w:rsidP="0009467E">
            <w:pPr>
              <w:pStyle w:val="Tabletext"/>
            </w:pPr>
            <w:r>
              <w:t>Assessment</w:t>
            </w:r>
          </w:p>
        </w:tc>
        <w:tc>
          <w:tcPr>
            <w:tcW w:w="3600" w:type="dxa"/>
          </w:tcPr>
          <w:p w14:paraId="07772694" w14:textId="1EA94992" w:rsidR="00DD169D" w:rsidRPr="00D1492E" w:rsidRDefault="00DD169D" w:rsidP="0009467E">
            <w:pPr>
              <w:pStyle w:val="Tabletext"/>
              <w:rPr>
                <w:i/>
                <w:iCs/>
                <w:color w:val="538135" w:themeColor="accent6" w:themeShade="BF"/>
              </w:rPr>
            </w:pPr>
          </w:p>
        </w:tc>
        <w:tc>
          <w:tcPr>
            <w:tcW w:w="5152" w:type="dxa"/>
          </w:tcPr>
          <w:p w14:paraId="010FB6E3" w14:textId="2B3ADC0D" w:rsidR="00DD169D" w:rsidRDefault="00DD169D" w:rsidP="0009467E">
            <w:pPr>
              <w:pStyle w:val="Tabletext"/>
              <w:rPr>
                <w:i/>
                <w:iCs/>
                <w:color w:val="538135" w:themeColor="accent6" w:themeShade="BF"/>
              </w:rPr>
            </w:pPr>
          </w:p>
          <w:p w14:paraId="52E7E201" w14:textId="0CB1A625" w:rsidR="00DD169D" w:rsidRPr="00D1492E" w:rsidRDefault="00DD169D" w:rsidP="0009467E">
            <w:pPr>
              <w:pStyle w:val="Tabletext"/>
              <w:rPr>
                <w:i/>
                <w:iCs/>
                <w:color w:val="538135" w:themeColor="accent6" w:themeShade="BF"/>
              </w:rPr>
            </w:pPr>
          </w:p>
        </w:tc>
      </w:tr>
    </w:tbl>
    <w:p w14:paraId="44E617F5" w14:textId="1EF1CB10" w:rsidR="00CA0B28" w:rsidRDefault="00CA0B28" w:rsidP="00DD169D"/>
    <w:p w14:paraId="7607A92B" w14:textId="33082182" w:rsidR="00DD169D" w:rsidRDefault="00CA0B28" w:rsidP="00DD169D">
      <w:r>
        <w:br w:type="page"/>
      </w:r>
    </w:p>
    <w:p w14:paraId="4A31EE2A" w14:textId="77777777" w:rsidR="00DD169D" w:rsidRDefault="00DD169D" w:rsidP="00DD169D">
      <w:pPr>
        <w:pStyle w:val="Heading3"/>
      </w:pPr>
      <w:r>
        <w:lastRenderedPageBreak/>
        <w:t>Practice 1: Lesson Analysis</w:t>
      </w:r>
    </w:p>
    <w:p w14:paraId="788AAB21" w14:textId="77777777" w:rsidR="00DD169D" w:rsidRDefault="00DD169D" w:rsidP="00DD169D">
      <w:pPr>
        <w:pStyle w:val="Tabletextbullet"/>
        <w:numPr>
          <w:ilvl w:val="0"/>
          <w:numId w:val="0"/>
        </w:numPr>
      </w:pPr>
      <w:r>
        <w:t>R</w:t>
      </w:r>
      <w:r w:rsidRPr="00F11059">
        <w:t xml:space="preserve">ead </w:t>
      </w:r>
      <w:hyperlink r:id="rId7" w:history="1">
        <w:r w:rsidRPr="007F4925">
          <w:rPr>
            <w:rStyle w:val="Hyperlink"/>
          </w:rPr>
          <w:t>Grade 2 Module 7 Lesson 6</w:t>
        </w:r>
      </w:hyperlink>
      <w:r>
        <w:t xml:space="preserve"> . As you read, identify the components of a high-quality lesson plan. Identify how the standards, objectives, learning activities (introduction, direct instruction, guided practice, independent practice, and debrief), and assessment align</w:t>
      </w:r>
      <w:proofErr w:type="gramStart"/>
      <w:r>
        <w:t xml:space="preserve">.  </w:t>
      </w:r>
      <w:proofErr w:type="gramEnd"/>
    </w:p>
    <w:p w14:paraId="7AD40413" w14:textId="77777777" w:rsidR="00DD169D" w:rsidRDefault="00DD169D" w:rsidP="00DD169D">
      <w:pPr>
        <w:pStyle w:val="Tabletextbullet"/>
        <w:numPr>
          <w:ilvl w:val="0"/>
          <w:numId w:val="0"/>
        </w:numPr>
      </w:pPr>
    </w:p>
    <w:p w14:paraId="32AD4D1B" w14:textId="77777777" w:rsidR="00DD169D" w:rsidRDefault="00DD169D" w:rsidP="00DD169D">
      <w:pPr>
        <w:pStyle w:val="Tabletextbullet"/>
        <w:numPr>
          <w:ilvl w:val="0"/>
          <w:numId w:val="0"/>
        </w:numPr>
      </w:pPr>
      <w:r>
        <w:t xml:space="preserve">Note: The standards are not listed on the lesson plan but are included in the topic overview. </w:t>
      </w:r>
    </w:p>
    <w:p w14:paraId="3D73D68E" w14:textId="77777777" w:rsidR="00DD169D" w:rsidRDefault="00DD169D" w:rsidP="00DD169D">
      <w:pPr>
        <w:pStyle w:val="Tabletextbullet"/>
        <w:numPr>
          <w:ilvl w:val="0"/>
          <w:numId w:val="0"/>
        </w:numPr>
      </w:pPr>
      <w:r>
        <w:t>The standards for Lesson 6 are as follows:</w:t>
      </w:r>
    </w:p>
    <w:p w14:paraId="1FFAE5F2" w14:textId="77777777" w:rsidR="00DD169D" w:rsidRDefault="00DD169D" w:rsidP="00DD169D">
      <w:pPr>
        <w:pStyle w:val="Tabletextbullet"/>
        <w:numPr>
          <w:ilvl w:val="0"/>
          <w:numId w:val="0"/>
        </w:numPr>
      </w:pPr>
    </w:p>
    <w:p w14:paraId="77543F04" w14:textId="77777777" w:rsidR="00DD169D" w:rsidRDefault="00DD169D" w:rsidP="00DD169D">
      <w:pPr>
        <w:pStyle w:val="Tabletextbullet"/>
        <w:numPr>
          <w:ilvl w:val="0"/>
          <w:numId w:val="3"/>
        </w:numPr>
      </w:pPr>
      <w:r w:rsidRPr="00445580">
        <w:rPr>
          <w:b/>
          <w:bCs/>
        </w:rPr>
        <w:t>2.4A</w:t>
      </w:r>
      <w:r>
        <w:t xml:space="preserve"> - Recall basic facts to add and subtract within 20 with automaticity. </w:t>
      </w:r>
    </w:p>
    <w:p w14:paraId="76026EF1" w14:textId="77777777" w:rsidR="00DD169D" w:rsidRDefault="00DD169D" w:rsidP="00DD169D">
      <w:pPr>
        <w:pStyle w:val="Tabletextbullet"/>
        <w:numPr>
          <w:ilvl w:val="0"/>
          <w:numId w:val="3"/>
        </w:numPr>
      </w:pPr>
      <w:r w:rsidRPr="00445580">
        <w:rPr>
          <w:b/>
          <w:bCs/>
        </w:rPr>
        <w:t>2.4B</w:t>
      </w:r>
      <w:r>
        <w:t xml:space="preserve"> - Add up to four two-digit numbers and subtract two-digit numbers using mental strategies and algorithms based on knowledge of place value and properties of operations.</w:t>
      </w:r>
    </w:p>
    <w:p w14:paraId="5667025E" w14:textId="77777777" w:rsidR="00DD169D" w:rsidRDefault="00DD169D" w:rsidP="00DD169D">
      <w:pPr>
        <w:pStyle w:val="Tabletextbullet"/>
        <w:numPr>
          <w:ilvl w:val="0"/>
          <w:numId w:val="3"/>
        </w:numPr>
      </w:pPr>
      <w:r w:rsidRPr="00445580">
        <w:rPr>
          <w:b/>
          <w:bCs/>
        </w:rPr>
        <w:t>2.5A</w:t>
      </w:r>
      <w:r>
        <w:t xml:space="preserve"> - Determine the value of a collection of coins up to one dollar. </w:t>
      </w:r>
    </w:p>
    <w:p w14:paraId="48D2C2DD" w14:textId="77777777" w:rsidR="00DD169D" w:rsidRDefault="00DD169D" w:rsidP="00DD169D">
      <w:pPr>
        <w:pStyle w:val="Tabletextbullet"/>
        <w:numPr>
          <w:ilvl w:val="0"/>
          <w:numId w:val="0"/>
        </w:numPr>
        <w:ind w:left="432" w:hanging="288"/>
      </w:pPr>
    </w:p>
    <w:tbl>
      <w:tblPr>
        <w:tblStyle w:val="TableGrid"/>
        <w:tblpPr w:leftFromText="180" w:rightFromText="180" w:vertAnchor="text" w:tblpY="119"/>
        <w:tblW w:w="10350" w:type="dxa"/>
        <w:tblLook w:val="04A0" w:firstRow="1" w:lastRow="0" w:firstColumn="1" w:lastColumn="0" w:noHBand="0" w:noVBand="1"/>
      </w:tblPr>
      <w:tblGrid>
        <w:gridCol w:w="1890"/>
        <w:gridCol w:w="8460"/>
      </w:tblGrid>
      <w:tr w:rsidR="00DD169D" w:rsidRPr="00605006" w14:paraId="159738DD" w14:textId="77777777" w:rsidTr="004376A0">
        <w:trPr>
          <w:tblHeader/>
        </w:trPr>
        <w:tc>
          <w:tcPr>
            <w:tcW w:w="1890" w:type="dxa"/>
            <w:shd w:val="clear" w:color="auto" w:fill="auto"/>
          </w:tcPr>
          <w:p w14:paraId="588A75A5" w14:textId="77777777" w:rsidR="00DD169D" w:rsidRPr="004376A0" w:rsidRDefault="00DD169D" w:rsidP="00BF75AA">
            <w:pPr>
              <w:pStyle w:val="Tabletextbullet"/>
              <w:numPr>
                <w:ilvl w:val="0"/>
                <w:numId w:val="0"/>
              </w:numPr>
              <w:jc w:val="center"/>
              <w:rPr>
                <w:b/>
                <w:bCs/>
              </w:rPr>
            </w:pPr>
            <w:r w:rsidRPr="004376A0">
              <w:rPr>
                <w:b/>
                <w:bCs/>
              </w:rPr>
              <w:t>Component</w:t>
            </w:r>
          </w:p>
        </w:tc>
        <w:tc>
          <w:tcPr>
            <w:tcW w:w="8460" w:type="dxa"/>
            <w:shd w:val="clear" w:color="auto" w:fill="auto"/>
          </w:tcPr>
          <w:p w14:paraId="52D02138" w14:textId="77777777" w:rsidR="00DD169D" w:rsidRPr="004376A0" w:rsidRDefault="00DD169D" w:rsidP="00BF75AA">
            <w:pPr>
              <w:pStyle w:val="Tabletextbullet"/>
              <w:numPr>
                <w:ilvl w:val="0"/>
                <w:numId w:val="0"/>
              </w:numPr>
              <w:jc w:val="center"/>
              <w:rPr>
                <w:b/>
                <w:bCs/>
              </w:rPr>
            </w:pPr>
            <w:r w:rsidRPr="004376A0">
              <w:rPr>
                <w:b/>
                <w:bCs/>
              </w:rPr>
              <w:t>Evidence from Lesson Plan?</w:t>
            </w:r>
          </w:p>
        </w:tc>
      </w:tr>
      <w:tr w:rsidR="00DD169D" w:rsidRPr="00605006" w14:paraId="4E64296B" w14:textId="77777777" w:rsidTr="00E65A45">
        <w:tc>
          <w:tcPr>
            <w:tcW w:w="1890" w:type="dxa"/>
          </w:tcPr>
          <w:p w14:paraId="656D2FC1" w14:textId="77777777" w:rsidR="00DD169D" w:rsidRDefault="00DD169D" w:rsidP="0009467E">
            <w:pPr>
              <w:pStyle w:val="Tabletextbullet"/>
              <w:numPr>
                <w:ilvl w:val="0"/>
                <w:numId w:val="0"/>
              </w:numPr>
            </w:pPr>
            <w:r>
              <w:t>Standards</w:t>
            </w:r>
          </w:p>
        </w:tc>
        <w:tc>
          <w:tcPr>
            <w:tcW w:w="8460" w:type="dxa"/>
            <w:shd w:val="clear" w:color="auto" w:fill="auto"/>
          </w:tcPr>
          <w:p w14:paraId="545E3801" w14:textId="77777777" w:rsidR="00DD169D" w:rsidRDefault="00DD169D" w:rsidP="00DD169D">
            <w:pPr>
              <w:pStyle w:val="Tabletextbullet"/>
              <w:numPr>
                <w:ilvl w:val="0"/>
                <w:numId w:val="0"/>
              </w:numPr>
              <w:ind w:left="360"/>
              <w:rPr>
                <w:i/>
                <w:iCs/>
                <w:color w:val="538135" w:themeColor="accent6" w:themeShade="BF"/>
              </w:rPr>
            </w:pPr>
          </w:p>
          <w:p w14:paraId="318174A2" w14:textId="7B10F399" w:rsidR="00E65A45" w:rsidRPr="00736F7B" w:rsidRDefault="00E65A45" w:rsidP="00DD169D">
            <w:pPr>
              <w:pStyle w:val="Tabletextbullet"/>
              <w:numPr>
                <w:ilvl w:val="0"/>
                <w:numId w:val="0"/>
              </w:numPr>
              <w:ind w:left="360"/>
              <w:rPr>
                <w:i/>
                <w:iCs/>
                <w:color w:val="538135" w:themeColor="accent6" w:themeShade="BF"/>
              </w:rPr>
            </w:pPr>
          </w:p>
        </w:tc>
      </w:tr>
      <w:tr w:rsidR="00DD169D" w14:paraId="6D2DD153" w14:textId="77777777" w:rsidTr="0009467E">
        <w:tc>
          <w:tcPr>
            <w:tcW w:w="1890" w:type="dxa"/>
          </w:tcPr>
          <w:p w14:paraId="7395BB0B" w14:textId="77777777" w:rsidR="00DD169D" w:rsidRDefault="00DD169D" w:rsidP="0009467E">
            <w:pPr>
              <w:pStyle w:val="Tabletextbullet"/>
              <w:numPr>
                <w:ilvl w:val="0"/>
                <w:numId w:val="0"/>
              </w:numPr>
            </w:pPr>
            <w:r>
              <w:t>Objectives</w:t>
            </w:r>
          </w:p>
        </w:tc>
        <w:tc>
          <w:tcPr>
            <w:tcW w:w="8460" w:type="dxa"/>
          </w:tcPr>
          <w:p w14:paraId="7594ECBA" w14:textId="77777777" w:rsidR="00DD169D" w:rsidRDefault="00DD169D" w:rsidP="0009467E">
            <w:pPr>
              <w:pStyle w:val="Tabletextbullet"/>
              <w:numPr>
                <w:ilvl w:val="0"/>
                <w:numId w:val="0"/>
              </w:numPr>
              <w:rPr>
                <w:i/>
                <w:iCs/>
                <w:color w:val="538135" w:themeColor="accent6" w:themeShade="BF"/>
              </w:rPr>
            </w:pPr>
          </w:p>
          <w:p w14:paraId="523598A5" w14:textId="3D976F48" w:rsidR="00E65A45" w:rsidRPr="00055CD3" w:rsidRDefault="00E65A45" w:rsidP="0009467E">
            <w:pPr>
              <w:pStyle w:val="Tabletextbullet"/>
              <w:numPr>
                <w:ilvl w:val="0"/>
                <w:numId w:val="0"/>
              </w:numPr>
              <w:rPr>
                <w:i/>
                <w:iCs/>
                <w:color w:val="538135" w:themeColor="accent6" w:themeShade="BF"/>
              </w:rPr>
            </w:pPr>
          </w:p>
        </w:tc>
      </w:tr>
      <w:tr w:rsidR="00DD169D" w14:paraId="37336649" w14:textId="77777777" w:rsidTr="0009467E">
        <w:tc>
          <w:tcPr>
            <w:tcW w:w="1890" w:type="dxa"/>
          </w:tcPr>
          <w:p w14:paraId="11C43FC3" w14:textId="77777777" w:rsidR="00DD169D" w:rsidRDefault="00DD169D" w:rsidP="0009467E">
            <w:pPr>
              <w:pStyle w:val="Tabletextbullet"/>
              <w:numPr>
                <w:ilvl w:val="0"/>
                <w:numId w:val="0"/>
              </w:numPr>
            </w:pPr>
            <w:r>
              <w:t>Introduction</w:t>
            </w:r>
          </w:p>
        </w:tc>
        <w:tc>
          <w:tcPr>
            <w:tcW w:w="8460" w:type="dxa"/>
          </w:tcPr>
          <w:p w14:paraId="61B71324" w14:textId="77777777" w:rsidR="00DD169D" w:rsidRDefault="00DD169D" w:rsidP="00DD169D">
            <w:pPr>
              <w:pStyle w:val="Tabletextbullet"/>
              <w:numPr>
                <w:ilvl w:val="0"/>
                <w:numId w:val="0"/>
              </w:numPr>
              <w:ind w:left="432"/>
              <w:rPr>
                <w:i/>
                <w:iCs/>
                <w:color w:val="538135" w:themeColor="accent6" w:themeShade="BF"/>
              </w:rPr>
            </w:pPr>
          </w:p>
          <w:p w14:paraId="092DA584" w14:textId="6D4A9806" w:rsidR="00E65A45" w:rsidRPr="00532E44" w:rsidRDefault="00E65A45" w:rsidP="00DD169D">
            <w:pPr>
              <w:pStyle w:val="Tabletextbullet"/>
              <w:numPr>
                <w:ilvl w:val="0"/>
                <w:numId w:val="0"/>
              </w:numPr>
              <w:ind w:left="432"/>
              <w:rPr>
                <w:i/>
                <w:iCs/>
                <w:color w:val="538135" w:themeColor="accent6" w:themeShade="BF"/>
              </w:rPr>
            </w:pPr>
          </w:p>
        </w:tc>
      </w:tr>
      <w:tr w:rsidR="00DD169D" w14:paraId="0F1C9920" w14:textId="77777777" w:rsidTr="0009467E">
        <w:tc>
          <w:tcPr>
            <w:tcW w:w="1890" w:type="dxa"/>
          </w:tcPr>
          <w:p w14:paraId="49E7D43D" w14:textId="77777777" w:rsidR="00DD169D" w:rsidRDefault="00DD169D" w:rsidP="0009467E">
            <w:pPr>
              <w:pStyle w:val="Tabletextbullet"/>
              <w:numPr>
                <w:ilvl w:val="0"/>
                <w:numId w:val="0"/>
              </w:numPr>
            </w:pPr>
            <w:r>
              <w:t>Direct Instruction</w:t>
            </w:r>
          </w:p>
        </w:tc>
        <w:tc>
          <w:tcPr>
            <w:tcW w:w="8460" w:type="dxa"/>
          </w:tcPr>
          <w:p w14:paraId="37E89617" w14:textId="77777777" w:rsidR="00DD169D" w:rsidRDefault="00DD169D" w:rsidP="0009467E">
            <w:pPr>
              <w:pStyle w:val="Tabletextbullet"/>
              <w:numPr>
                <w:ilvl w:val="0"/>
                <w:numId w:val="0"/>
              </w:numPr>
              <w:rPr>
                <w:i/>
                <w:iCs/>
                <w:color w:val="538135" w:themeColor="accent6" w:themeShade="BF"/>
              </w:rPr>
            </w:pPr>
          </w:p>
          <w:p w14:paraId="625BA98F" w14:textId="77777777" w:rsidR="00E65A45" w:rsidRDefault="00E65A45" w:rsidP="0009467E">
            <w:pPr>
              <w:pStyle w:val="Tabletextbullet"/>
              <w:numPr>
                <w:ilvl w:val="0"/>
                <w:numId w:val="0"/>
              </w:numPr>
              <w:rPr>
                <w:i/>
                <w:iCs/>
                <w:color w:val="538135" w:themeColor="accent6" w:themeShade="BF"/>
              </w:rPr>
            </w:pPr>
          </w:p>
          <w:p w14:paraId="5DC5FA35" w14:textId="70D2CEFD" w:rsidR="00E65A45" w:rsidRPr="00D4420D" w:rsidRDefault="00E65A45" w:rsidP="0009467E">
            <w:pPr>
              <w:pStyle w:val="Tabletextbullet"/>
              <w:numPr>
                <w:ilvl w:val="0"/>
                <w:numId w:val="0"/>
              </w:numPr>
              <w:rPr>
                <w:i/>
                <w:iCs/>
                <w:color w:val="538135" w:themeColor="accent6" w:themeShade="BF"/>
              </w:rPr>
            </w:pPr>
          </w:p>
        </w:tc>
      </w:tr>
      <w:tr w:rsidR="00DD169D" w14:paraId="276E1768" w14:textId="77777777" w:rsidTr="0009467E">
        <w:tc>
          <w:tcPr>
            <w:tcW w:w="1890" w:type="dxa"/>
          </w:tcPr>
          <w:p w14:paraId="572B1A3E" w14:textId="77777777" w:rsidR="00DD169D" w:rsidRDefault="00DD169D" w:rsidP="0009467E">
            <w:pPr>
              <w:pStyle w:val="Tabletextbullet"/>
              <w:numPr>
                <w:ilvl w:val="0"/>
                <w:numId w:val="0"/>
              </w:numPr>
            </w:pPr>
            <w:r>
              <w:t>Guided Practice</w:t>
            </w:r>
          </w:p>
        </w:tc>
        <w:tc>
          <w:tcPr>
            <w:tcW w:w="8460" w:type="dxa"/>
          </w:tcPr>
          <w:p w14:paraId="0A920B4C" w14:textId="77777777" w:rsidR="00DD169D" w:rsidRDefault="00DD169D" w:rsidP="00DD169D">
            <w:pPr>
              <w:rPr>
                <w:i/>
                <w:iCs/>
                <w:color w:val="538135" w:themeColor="accent6" w:themeShade="BF"/>
              </w:rPr>
            </w:pPr>
          </w:p>
          <w:p w14:paraId="5D28F774" w14:textId="77777777" w:rsidR="00E65A45" w:rsidRDefault="00E65A45" w:rsidP="00DD169D">
            <w:pPr>
              <w:rPr>
                <w:i/>
                <w:iCs/>
                <w:color w:val="538135" w:themeColor="accent6" w:themeShade="BF"/>
              </w:rPr>
            </w:pPr>
          </w:p>
          <w:p w14:paraId="3F5B2A2F" w14:textId="1FC82B11" w:rsidR="00E65A45" w:rsidRPr="00055CD3" w:rsidRDefault="00E65A45" w:rsidP="00DD169D">
            <w:pPr>
              <w:rPr>
                <w:i/>
                <w:iCs/>
                <w:color w:val="538135" w:themeColor="accent6" w:themeShade="BF"/>
              </w:rPr>
            </w:pPr>
          </w:p>
        </w:tc>
      </w:tr>
      <w:tr w:rsidR="00DD169D" w14:paraId="09E3F434" w14:textId="77777777" w:rsidTr="0009467E">
        <w:tc>
          <w:tcPr>
            <w:tcW w:w="1890" w:type="dxa"/>
          </w:tcPr>
          <w:p w14:paraId="4584AB73" w14:textId="77777777" w:rsidR="00DD169D" w:rsidRDefault="00DD169D" w:rsidP="0009467E">
            <w:pPr>
              <w:pStyle w:val="Tabletextbullet"/>
              <w:numPr>
                <w:ilvl w:val="0"/>
                <w:numId w:val="0"/>
              </w:numPr>
            </w:pPr>
            <w:r>
              <w:t>Independent Practice</w:t>
            </w:r>
          </w:p>
        </w:tc>
        <w:tc>
          <w:tcPr>
            <w:tcW w:w="8460" w:type="dxa"/>
          </w:tcPr>
          <w:p w14:paraId="1DF092CF" w14:textId="77777777" w:rsidR="00DD169D" w:rsidRDefault="00DD169D" w:rsidP="0009467E">
            <w:pPr>
              <w:pStyle w:val="Tabletextbullet"/>
              <w:numPr>
                <w:ilvl w:val="0"/>
                <w:numId w:val="0"/>
              </w:numPr>
              <w:rPr>
                <w:i/>
                <w:iCs/>
                <w:color w:val="538135" w:themeColor="accent6" w:themeShade="BF"/>
              </w:rPr>
            </w:pPr>
          </w:p>
          <w:p w14:paraId="029DBD2E" w14:textId="77777777" w:rsidR="00E65A45" w:rsidRDefault="00E65A45" w:rsidP="0009467E">
            <w:pPr>
              <w:pStyle w:val="Tabletextbullet"/>
              <w:numPr>
                <w:ilvl w:val="0"/>
                <w:numId w:val="0"/>
              </w:numPr>
              <w:rPr>
                <w:i/>
                <w:iCs/>
                <w:color w:val="538135" w:themeColor="accent6" w:themeShade="BF"/>
              </w:rPr>
            </w:pPr>
          </w:p>
          <w:p w14:paraId="0DB23D3D" w14:textId="313CBFFB" w:rsidR="00E65A45" w:rsidRPr="00B53FC2" w:rsidRDefault="00E65A45" w:rsidP="0009467E">
            <w:pPr>
              <w:pStyle w:val="Tabletextbullet"/>
              <w:numPr>
                <w:ilvl w:val="0"/>
                <w:numId w:val="0"/>
              </w:numPr>
              <w:rPr>
                <w:i/>
                <w:iCs/>
                <w:color w:val="538135" w:themeColor="accent6" w:themeShade="BF"/>
              </w:rPr>
            </w:pPr>
          </w:p>
        </w:tc>
      </w:tr>
      <w:tr w:rsidR="00DD169D" w14:paraId="2EFD9520" w14:textId="77777777" w:rsidTr="0009467E">
        <w:tc>
          <w:tcPr>
            <w:tcW w:w="1890" w:type="dxa"/>
          </w:tcPr>
          <w:p w14:paraId="091C145C" w14:textId="77777777" w:rsidR="00DD169D" w:rsidRDefault="00DD169D" w:rsidP="0009467E">
            <w:pPr>
              <w:pStyle w:val="Tabletextbullet"/>
              <w:numPr>
                <w:ilvl w:val="0"/>
                <w:numId w:val="0"/>
              </w:numPr>
            </w:pPr>
            <w:r>
              <w:t>Debrief</w:t>
            </w:r>
          </w:p>
        </w:tc>
        <w:tc>
          <w:tcPr>
            <w:tcW w:w="8460" w:type="dxa"/>
          </w:tcPr>
          <w:p w14:paraId="5E4FE9AE" w14:textId="77777777" w:rsidR="00DD169D" w:rsidRDefault="00DD169D" w:rsidP="0009467E">
            <w:pPr>
              <w:pStyle w:val="Tabletextbullet"/>
              <w:numPr>
                <w:ilvl w:val="0"/>
                <w:numId w:val="0"/>
              </w:numPr>
              <w:rPr>
                <w:i/>
                <w:iCs/>
                <w:color w:val="538135" w:themeColor="accent6" w:themeShade="BF"/>
              </w:rPr>
            </w:pPr>
          </w:p>
          <w:p w14:paraId="253D2AB4" w14:textId="77777777" w:rsidR="00E65A45" w:rsidRDefault="00E65A45" w:rsidP="0009467E">
            <w:pPr>
              <w:pStyle w:val="Tabletextbullet"/>
              <w:numPr>
                <w:ilvl w:val="0"/>
                <w:numId w:val="0"/>
              </w:numPr>
              <w:rPr>
                <w:i/>
                <w:iCs/>
                <w:color w:val="538135" w:themeColor="accent6" w:themeShade="BF"/>
              </w:rPr>
            </w:pPr>
          </w:p>
          <w:p w14:paraId="1545BA02" w14:textId="3AC4A6BB" w:rsidR="00E65A45" w:rsidRPr="00055CD3" w:rsidRDefault="00E65A45" w:rsidP="0009467E">
            <w:pPr>
              <w:pStyle w:val="Tabletextbullet"/>
              <w:numPr>
                <w:ilvl w:val="0"/>
                <w:numId w:val="0"/>
              </w:numPr>
              <w:rPr>
                <w:i/>
                <w:iCs/>
                <w:color w:val="538135" w:themeColor="accent6" w:themeShade="BF"/>
              </w:rPr>
            </w:pPr>
          </w:p>
        </w:tc>
      </w:tr>
      <w:tr w:rsidR="00DD169D" w14:paraId="4CD5EE86" w14:textId="77777777" w:rsidTr="0009467E">
        <w:tc>
          <w:tcPr>
            <w:tcW w:w="1890" w:type="dxa"/>
          </w:tcPr>
          <w:p w14:paraId="514EC185" w14:textId="77777777" w:rsidR="00DD169D" w:rsidRDefault="00DD169D" w:rsidP="0009467E">
            <w:pPr>
              <w:pStyle w:val="Tabletextbullet"/>
              <w:numPr>
                <w:ilvl w:val="0"/>
                <w:numId w:val="0"/>
              </w:numPr>
            </w:pPr>
            <w:r>
              <w:t>Assessment</w:t>
            </w:r>
          </w:p>
        </w:tc>
        <w:tc>
          <w:tcPr>
            <w:tcW w:w="8460" w:type="dxa"/>
          </w:tcPr>
          <w:p w14:paraId="191BB5D2" w14:textId="77777777" w:rsidR="00DD169D" w:rsidRDefault="00DD169D" w:rsidP="0009467E">
            <w:pPr>
              <w:pStyle w:val="Tabletextbullet"/>
              <w:numPr>
                <w:ilvl w:val="0"/>
                <w:numId w:val="0"/>
              </w:numPr>
              <w:rPr>
                <w:i/>
                <w:iCs/>
                <w:color w:val="538135" w:themeColor="accent6" w:themeShade="BF"/>
              </w:rPr>
            </w:pPr>
          </w:p>
          <w:p w14:paraId="40AED938" w14:textId="77777777" w:rsidR="00E65A45" w:rsidRDefault="00E65A45" w:rsidP="0009467E">
            <w:pPr>
              <w:pStyle w:val="Tabletextbullet"/>
              <w:numPr>
                <w:ilvl w:val="0"/>
                <w:numId w:val="0"/>
              </w:numPr>
              <w:rPr>
                <w:i/>
                <w:iCs/>
                <w:color w:val="538135" w:themeColor="accent6" w:themeShade="BF"/>
              </w:rPr>
            </w:pPr>
          </w:p>
          <w:p w14:paraId="5562DD70" w14:textId="571AF827" w:rsidR="00E65A45" w:rsidRPr="00CC5596" w:rsidRDefault="00E65A45" w:rsidP="0009467E">
            <w:pPr>
              <w:pStyle w:val="Tabletextbullet"/>
              <w:numPr>
                <w:ilvl w:val="0"/>
                <w:numId w:val="0"/>
              </w:numPr>
              <w:rPr>
                <w:i/>
                <w:iCs/>
                <w:color w:val="538135" w:themeColor="accent6" w:themeShade="BF"/>
              </w:rPr>
            </w:pPr>
          </w:p>
        </w:tc>
      </w:tr>
    </w:tbl>
    <w:p w14:paraId="462C668B" w14:textId="77777777" w:rsidR="00DD169D" w:rsidRDefault="00DD169D" w:rsidP="00DD169D"/>
    <w:p w14:paraId="3066B07F" w14:textId="77777777" w:rsidR="00DD169D" w:rsidRDefault="00DD169D" w:rsidP="00DD169D">
      <w:r>
        <w:t>How are the standards, objectives, learning activities (introduction, direct instruction, guided practice, independent practice, and debrief), and assessment aligned</w:t>
      </w:r>
      <w:proofErr w:type="gramStart"/>
      <w:r>
        <w:t xml:space="preserve">?  </w:t>
      </w:r>
      <w:proofErr w:type="gramEnd"/>
    </w:p>
    <w:p w14:paraId="0337BC5D" w14:textId="77777777" w:rsidR="00D0236B" w:rsidRDefault="00D0236B"/>
    <w:sectPr w:rsidR="00D0236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C07DC" w14:textId="77777777" w:rsidR="00483D33" w:rsidRDefault="00483D33">
      <w:pPr>
        <w:spacing w:after="0" w:line="240" w:lineRule="auto"/>
      </w:pPr>
      <w:r>
        <w:separator/>
      </w:r>
    </w:p>
  </w:endnote>
  <w:endnote w:type="continuationSeparator" w:id="0">
    <w:p w14:paraId="4097A214" w14:textId="77777777" w:rsidR="00483D33" w:rsidRDefault="00483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BB6A2" w14:textId="7123F875" w:rsidR="00BF776C" w:rsidRPr="006D0D6C" w:rsidRDefault="006D0D6C" w:rsidP="006D0D6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156A9" w14:textId="77777777" w:rsidR="00483D33" w:rsidRDefault="00483D33">
      <w:pPr>
        <w:spacing w:after="0" w:line="240" w:lineRule="auto"/>
      </w:pPr>
      <w:r>
        <w:separator/>
      </w:r>
    </w:p>
  </w:footnote>
  <w:footnote w:type="continuationSeparator" w:id="0">
    <w:p w14:paraId="0EFF68FC" w14:textId="77777777" w:rsidR="00483D33" w:rsidRDefault="00483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FB613" w14:textId="77777777" w:rsidR="00E65A45" w:rsidRDefault="00E65A45" w:rsidP="00E65A45">
    <w:pPr>
      <w:pStyle w:val="Header"/>
      <w:spacing w:after="120"/>
    </w:pPr>
    <w:r>
      <w:rPr>
        <w:noProof/>
      </w:rPr>
      <w:drawing>
        <wp:inline distT="0" distB="0" distL="0" distR="0" wp14:anchorId="0628A463" wp14:editId="60372741">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1B882544" w14:textId="77777777" w:rsidR="00BF776C" w:rsidRDefault="006D0D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47544"/>
    <w:multiLevelType w:val="hybridMultilevel"/>
    <w:tmpl w:val="E1AC1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540675"/>
    <w:multiLevelType w:val="hybridMultilevel"/>
    <w:tmpl w:val="C6CAB31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36594494"/>
    <w:multiLevelType w:val="hybridMultilevel"/>
    <w:tmpl w:val="63EAA7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48B2740"/>
    <w:multiLevelType w:val="hybridMultilevel"/>
    <w:tmpl w:val="F0B8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683C02"/>
    <w:multiLevelType w:val="hybridMultilevel"/>
    <w:tmpl w:val="CA281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63017132">
    <w:abstractNumId w:val="0"/>
  </w:num>
  <w:num w:numId="2" w16cid:durableId="1042752317">
    <w:abstractNumId w:val="2"/>
  </w:num>
  <w:num w:numId="3" w16cid:durableId="2137214248">
    <w:abstractNumId w:val="4"/>
  </w:num>
  <w:num w:numId="4" w16cid:durableId="408890669">
    <w:abstractNumId w:val="3"/>
  </w:num>
  <w:num w:numId="5" w16cid:durableId="1471900879">
    <w:abstractNumId w:val="1"/>
  </w:num>
  <w:num w:numId="6" w16cid:durableId="17863907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64D"/>
    <w:rsid w:val="0002657B"/>
    <w:rsid w:val="00102980"/>
    <w:rsid w:val="003337E2"/>
    <w:rsid w:val="00353809"/>
    <w:rsid w:val="0041564D"/>
    <w:rsid w:val="004376A0"/>
    <w:rsid w:val="00483D33"/>
    <w:rsid w:val="006C20C7"/>
    <w:rsid w:val="006D0D6C"/>
    <w:rsid w:val="007D60BC"/>
    <w:rsid w:val="00AE3639"/>
    <w:rsid w:val="00B27601"/>
    <w:rsid w:val="00BF75AA"/>
    <w:rsid w:val="00CA0B28"/>
    <w:rsid w:val="00CF5805"/>
    <w:rsid w:val="00D0236B"/>
    <w:rsid w:val="00DD169D"/>
    <w:rsid w:val="00E65A45"/>
    <w:rsid w:val="00ED0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6F99CEB"/>
  <w15:chartTrackingRefBased/>
  <w15:docId w15:val="{A9AEE812-BA7C-408C-9270-6432A4A4D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69D"/>
  </w:style>
  <w:style w:type="paragraph" w:styleId="Heading1">
    <w:name w:val="heading 1"/>
    <w:basedOn w:val="Normal"/>
    <w:next w:val="Normal"/>
    <w:link w:val="Heading1Char"/>
    <w:uiPriority w:val="9"/>
    <w:qFormat/>
    <w:rsid w:val="00DD169D"/>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DD169D"/>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DD169D"/>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69D"/>
    <w:rPr>
      <w:rFonts w:asciiTheme="majorHAnsi" w:hAnsiTheme="majorHAnsi" w:cs="Open Sans"/>
      <w:bCs/>
      <w:sz w:val="28"/>
      <w:szCs w:val="20"/>
    </w:rPr>
  </w:style>
  <w:style w:type="character" w:customStyle="1" w:styleId="Heading2Char">
    <w:name w:val="Heading 2 Char"/>
    <w:basedOn w:val="DefaultParagraphFont"/>
    <w:link w:val="Heading2"/>
    <w:uiPriority w:val="9"/>
    <w:rsid w:val="00DD169D"/>
    <w:rPr>
      <w:rFonts w:cs="Open Sans"/>
      <w:b/>
      <w:bCs/>
      <w:sz w:val="24"/>
      <w:szCs w:val="20"/>
    </w:rPr>
  </w:style>
  <w:style w:type="character" w:customStyle="1" w:styleId="Heading3Char">
    <w:name w:val="Heading 3 Char"/>
    <w:basedOn w:val="DefaultParagraphFont"/>
    <w:link w:val="Heading3"/>
    <w:uiPriority w:val="9"/>
    <w:rsid w:val="00DD169D"/>
    <w:rPr>
      <w:rFonts w:eastAsiaTheme="majorEastAsia" w:cstheme="majorBidi"/>
      <w:b/>
      <w:szCs w:val="24"/>
    </w:rPr>
  </w:style>
  <w:style w:type="table" w:styleId="TableGrid">
    <w:name w:val="Table Grid"/>
    <w:basedOn w:val="TableNormal"/>
    <w:uiPriority w:val="39"/>
    <w:rsid w:val="00DD16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DD169D"/>
    <w:rPr>
      <w:sz w:val="16"/>
      <w:szCs w:val="16"/>
    </w:rPr>
  </w:style>
  <w:style w:type="paragraph" w:styleId="CommentText">
    <w:name w:val="annotation text"/>
    <w:basedOn w:val="Normal"/>
    <w:link w:val="CommentTextChar"/>
    <w:uiPriority w:val="99"/>
    <w:unhideWhenUsed/>
    <w:rsid w:val="00DD169D"/>
    <w:pPr>
      <w:spacing w:line="240" w:lineRule="auto"/>
    </w:pPr>
    <w:rPr>
      <w:sz w:val="20"/>
      <w:szCs w:val="20"/>
    </w:rPr>
  </w:style>
  <w:style w:type="character" w:customStyle="1" w:styleId="CommentTextChar">
    <w:name w:val="Comment Text Char"/>
    <w:basedOn w:val="DefaultParagraphFont"/>
    <w:link w:val="CommentText"/>
    <w:uiPriority w:val="99"/>
    <w:rsid w:val="00DD169D"/>
    <w:rPr>
      <w:sz w:val="20"/>
      <w:szCs w:val="20"/>
    </w:rPr>
  </w:style>
  <w:style w:type="character" w:styleId="Hyperlink">
    <w:name w:val="Hyperlink"/>
    <w:basedOn w:val="DefaultParagraphFont"/>
    <w:uiPriority w:val="99"/>
    <w:unhideWhenUsed/>
    <w:rsid w:val="00DD169D"/>
    <w:rPr>
      <w:color w:val="0D6CB9"/>
      <w:u w:val="single"/>
    </w:rPr>
  </w:style>
  <w:style w:type="paragraph" w:customStyle="1" w:styleId="Tabletext">
    <w:name w:val="Table text"/>
    <w:basedOn w:val="Normal"/>
    <w:qFormat/>
    <w:rsid w:val="00DD169D"/>
    <w:pPr>
      <w:spacing w:before="120" w:after="120" w:line="240" w:lineRule="auto"/>
    </w:pPr>
  </w:style>
  <w:style w:type="paragraph" w:customStyle="1" w:styleId="Tabletextbullet">
    <w:name w:val="Table text bullet"/>
    <w:basedOn w:val="Tabletext"/>
    <w:qFormat/>
    <w:rsid w:val="00DD169D"/>
    <w:pPr>
      <w:numPr>
        <w:numId w:val="1"/>
      </w:numPr>
      <w:contextualSpacing/>
    </w:pPr>
  </w:style>
  <w:style w:type="paragraph" w:styleId="Header">
    <w:name w:val="header"/>
    <w:basedOn w:val="Normal"/>
    <w:link w:val="HeaderChar"/>
    <w:uiPriority w:val="99"/>
    <w:unhideWhenUsed/>
    <w:rsid w:val="00DD16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69D"/>
  </w:style>
  <w:style w:type="paragraph" w:styleId="Footer">
    <w:name w:val="footer"/>
    <w:basedOn w:val="Normal"/>
    <w:link w:val="FooterChar"/>
    <w:uiPriority w:val="99"/>
    <w:unhideWhenUsed/>
    <w:rsid w:val="00DD16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69D"/>
  </w:style>
  <w:style w:type="paragraph" w:styleId="ListParagraph">
    <w:name w:val="List Paragraph"/>
    <w:basedOn w:val="Normal"/>
    <w:uiPriority w:val="34"/>
    <w:qFormat/>
    <w:rsid w:val="00BF75AA"/>
    <w:pPr>
      <w:ind w:left="720"/>
      <w:contextualSpacing/>
    </w:pPr>
  </w:style>
  <w:style w:type="paragraph" w:styleId="CommentSubject">
    <w:name w:val="annotation subject"/>
    <w:basedOn w:val="CommentText"/>
    <w:next w:val="CommentText"/>
    <w:link w:val="CommentSubjectChar"/>
    <w:uiPriority w:val="99"/>
    <w:semiHidden/>
    <w:unhideWhenUsed/>
    <w:rsid w:val="004376A0"/>
    <w:rPr>
      <w:b/>
      <w:bCs/>
    </w:rPr>
  </w:style>
  <w:style w:type="character" w:customStyle="1" w:styleId="CommentSubjectChar">
    <w:name w:val="Comment Subject Char"/>
    <w:basedOn w:val="CommentTextChar"/>
    <w:link w:val="CommentSubject"/>
    <w:uiPriority w:val="99"/>
    <w:semiHidden/>
    <w:rsid w:val="004376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researchtriangleinstitute-my.sharepoint.com/:b:/g/personal/mmartin_rti_org/EbJo6UwXG35AqClKYnfkY8ABLdOn6tnIaFpJ9ElvQw816Q?e=ca8Jb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Lesson 6.03: Components of a Lesson Plan</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6.03: Components of a Lesson Plan</dc:title>
  <dc:subject>Lesson 6.03: Components of a Lesson Plan</dc:subject>
  <dc:creator>Texas Education Agency</dc:creator>
  <cp:keywords/>
  <dc:description/>
  <cp:lastModifiedBy>White (she/her), Whitney</cp:lastModifiedBy>
  <cp:revision>15</cp:revision>
  <dcterms:created xsi:type="dcterms:W3CDTF">2022-05-13T15:03:00Z</dcterms:created>
  <dcterms:modified xsi:type="dcterms:W3CDTF">2023-08-29T02:43:00Z</dcterms:modified>
</cp:coreProperties>
</file>