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3528A" w14:textId="77777777" w:rsidR="00303AE8" w:rsidRDefault="00303AE8" w:rsidP="00303AE8">
      <w:pPr>
        <w:pStyle w:val="Heading1"/>
        <w:spacing w:after="160"/>
      </w:pPr>
      <w:r>
        <w:t>Exit Ticket - Answer Key</w:t>
      </w:r>
    </w:p>
    <w:p w14:paraId="7CF2745C" w14:textId="042F5BF9" w:rsidR="00303AE8" w:rsidRPr="00303AE8" w:rsidRDefault="00303AE8" w:rsidP="00303AE8">
      <w:pPr>
        <w:pStyle w:val="Heading2"/>
        <w:pBdr>
          <w:bottom w:val="single" w:sz="6" w:space="1" w:color="auto"/>
        </w:pBdr>
        <w:spacing w:after="160"/>
        <w:rPr>
          <w:rStyle w:val="eop"/>
          <w:rFonts w:cstheme="minorHAnsi"/>
          <w:color w:val="000000"/>
          <w:szCs w:val="24"/>
          <w:shd w:val="clear" w:color="auto" w:fill="FFFFFF"/>
        </w:rPr>
      </w:pPr>
      <w:r w:rsidRPr="00303AE8">
        <w:rPr>
          <w:rStyle w:val="normaltextrun"/>
          <w:rFonts w:cstheme="minorHAnsi"/>
          <w:color w:val="000000"/>
          <w:szCs w:val="24"/>
          <w:shd w:val="clear" w:color="auto" w:fill="FFFFFF"/>
        </w:rPr>
        <w:t>Lesson 6.06: Sequencing the Content of a Lesson</w:t>
      </w:r>
    </w:p>
    <w:p w14:paraId="7C66F3C4" w14:textId="77777777" w:rsidR="00303AE8" w:rsidRPr="00303AE8" w:rsidRDefault="00303AE8" w:rsidP="00303AE8">
      <w:pPr>
        <w:rPr>
          <w:rStyle w:val="eop"/>
          <w:rFonts w:cstheme="minorHAnsi"/>
          <w:color w:val="000000"/>
          <w:shd w:val="clear" w:color="auto" w:fill="FFFFFF"/>
        </w:rPr>
      </w:pPr>
      <w:r w:rsidRPr="00303AE8">
        <w:rPr>
          <w:rStyle w:val="eop"/>
          <w:rFonts w:cstheme="minorHAnsi"/>
          <w:color w:val="000000"/>
          <w:shd w:val="clear" w:color="auto" w:fill="FFFFFF"/>
        </w:rPr>
        <w:t>Name:</w:t>
      </w:r>
    </w:p>
    <w:p w14:paraId="14A29A45" w14:textId="77777777" w:rsidR="00303AE8" w:rsidRPr="00303AE8" w:rsidRDefault="00303AE8" w:rsidP="00303AE8">
      <w:pPr>
        <w:rPr>
          <w:rStyle w:val="eop"/>
          <w:rFonts w:cstheme="minorHAnsi"/>
          <w:color w:val="000000"/>
          <w:shd w:val="clear" w:color="auto" w:fill="FFFFFF"/>
        </w:rPr>
      </w:pPr>
      <w:r w:rsidRPr="00303AE8">
        <w:rPr>
          <w:rStyle w:val="eop"/>
          <w:rFonts w:cstheme="minorHAnsi"/>
          <w:color w:val="000000"/>
          <w:shd w:val="clear" w:color="auto" w:fill="FFFFFF"/>
        </w:rPr>
        <w:t>Date:</w:t>
      </w:r>
    </w:p>
    <w:p w14:paraId="3D050A7B" w14:textId="77777777" w:rsidR="00303AE8" w:rsidRDefault="00303AE8" w:rsidP="00303AE8">
      <w:r>
        <w:t xml:space="preserve">Look at the following lesson sequence and determine if the learning is structured to build student understanding. If not, make suggestions for how the teacher could better sequence the instruction. </w:t>
      </w:r>
    </w:p>
    <w:tbl>
      <w:tblPr>
        <w:tblStyle w:val="TableGrid"/>
        <w:tblW w:w="0" w:type="auto"/>
        <w:tblLook w:val="04A0" w:firstRow="1" w:lastRow="0" w:firstColumn="1" w:lastColumn="0" w:noHBand="0" w:noVBand="1"/>
      </w:tblPr>
      <w:tblGrid>
        <w:gridCol w:w="1435"/>
        <w:gridCol w:w="7740"/>
      </w:tblGrid>
      <w:tr w:rsidR="00846299" w:rsidRPr="00846299" w14:paraId="7C960807" w14:textId="77777777" w:rsidTr="00846299">
        <w:tc>
          <w:tcPr>
            <w:tcW w:w="1435" w:type="dxa"/>
            <w:shd w:val="clear" w:color="auto" w:fill="auto"/>
          </w:tcPr>
          <w:p w14:paraId="056FDA1E" w14:textId="77777777" w:rsidR="00303AE8" w:rsidRPr="00846299" w:rsidRDefault="00303AE8" w:rsidP="00413EA9">
            <w:pPr>
              <w:spacing w:before="120"/>
              <w:jc w:val="center"/>
              <w:rPr>
                <w:b/>
                <w:bCs/>
              </w:rPr>
            </w:pPr>
            <w:r w:rsidRPr="00846299">
              <w:rPr>
                <w:b/>
                <w:bCs/>
              </w:rPr>
              <w:t>Standard</w:t>
            </w:r>
          </w:p>
        </w:tc>
        <w:tc>
          <w:tcPr>
            <w:tcW w:w="7740" w:type="dxa"/>
            <w:shd w:val="clear" w:color="auto" w:fill="auto"/>
          </w:tcPr>
          <w:p w14:paraId="2F0F64AD" w14:textId="77777777" w:rsidR="00303AE8" w:rsidRPr="00846299" w:rsidRDefault="00303AE8" w:rsidP="00413EA9">
            <w:pPr>
              <w:spacing w:before="120"/>
            </w:pPr>
            <w:r w:rsidRPr="00846299">
              <w:rPr>
                <w:b/>
                <w:bCs/>
              </w:rPr>
              <w:t>2.5A</w:t>
            </w:r>
            <w:r w:rsidRPr="00846299">
              <w:t xml:space="preserve"> - determine the value of a collection of coins up to one dollar</w:t>
            </w:r>
          </w:p>
        </w:tc>
      </w:tr>
      <w:tr w:rsidR="00846299" w:rsidRPr="00846299" w14:paraId="6571D765" w14:textId="77777777" w:rsidTr="00846299">
        <w:tc>
          <w:tcPr>
            <w:tcW w:w="1435" w:type="dxa"/>
            <w:shd w:val="clear" w:color="auto" w:fill="auto"/>
          </w:tcPr>
          <w:p w14:paraId="22BEE3D0" w14:textId="77777777" w:rsidR="00303AE8" w:rsidRPr="00846299" w:rsidRDefault="00303AE8" w:rsidP="00413EA9">
            <w:pPr>
              <w:spacing w:before="120"/>
              <w:jc w:val="center"/>
              <w:rPr>
                <w:b/>
                <w:bCs/>
              </w:rPr>
            </w:pPr>
            <w:r w:rsidRPr="00846299">
              <w:rPr>
                <w:b/>
                <w:bCs/>
              </w:rPr>
              <w:t>Objectives</w:t>
            </w:r>
          </w:p>
        </w:tc>
        <w:tc>
          <w:tcPr>
            <w:tcW w:w="7740" w:type="dxa"/>
            <w:shd w:val="clear" w:color="auto" w:fill="auto"/>
          </w:tcPr>
          <w:p w14:paraId="1036725D" w14:textId="2152F157" w:rsidR="00303AE8" w:rsidRPr="00846299" w:rsidRDefault="00303AE8" w:rsidP="00303AE8">
            <w:pPr>
              <w:pStyle w:val="ListParagraph"/>
              <w:numPr>
                <w:ilvl w:val="0"/>
                <w:numId w:val="3"/>
              </w:numPr>
              <w:spacing w:before="120"/>
            </w:pPr>
            <w:r w:rsidRPr="00846299">
              <w:t>Demonstrate understanding of coin values</w:t>
            </w:r>
            <w:r w:rsidR="00B0240F">
              <w:t>.</w:t>
            </w:r>
          </w:p>
          <w:p w14:paraId="13CE1E6C" w14:textId="06016AAE" w:rsidR="00303AE8" w:rsidRPr="00846299" w:rsidRDefault="00303AE8" w:rsidP="00303AE8">
            <w:pPr>
              <w:pStyle w:val="ListParagraph"/>
              <w:numPr>
                <w:ilvl w:val="0"/>
                <w:numId w:val="3"/>
              </w:numPr>
              <w:spacing w:before="120"/>
            </w:pPr>
            <w:r w:rsidRPr="00846299">
              <w:t>Create coin combinations that are equal to one dollar</w:t>
            </w:r>
            <w:r w:rsidR="00B0240F">
              <w:t>.</w:t>
            </w:r>
          </w:p>
        </w:tc>
      </w:tr>
    </w:tbl>
    <w:p w14:paraId="5B612671" w14:textId="77777777" w:rsidR="00303AE8" w:rsidRDefault="00303AE8" w:rsidP="00303AE8"/>
    <w:tbl>
      <w:tblPr>
        <w:tblStyle w:val="TableGrid"/>
        <w:tblW w:w="0" w:type="auto"/>
        <w:tblLayout w:type="fixed"/>
        <w:tblLook w:val="04A0" w:firstRow="1" w:lastRow="0" w:firstColumn="1" w:lastColumn="0" w:noHBand="0" w:noVBand="1"/>
      </w:tblPr>
      <w:tblGrid>
        <w:gridCol w:w="2335"/>
        <w:gridCol w:w="6840"/>
      </w:tblGrid>
      <w:tr w:rsidR="00846299" w:rsidRPr="00846299" w14:paraId="4EDF499B" w14:textId="77777777" w:rsidTr="00846299">
        <w:tc>
          <w:tcPr>
            <w:tcW w:w="2335" w:type="dxa"/>
            <w:shd w:val="clear" w:color="auto" w:fill="auto"/>
          </w:tcPr>
          <w:p w14:paraId="390C9458" w14:textId="77777777" w:rsidR="00303AE8" w:rsidRPr="00846299" w:rsidRDefault="00303AE8" w:rsidP="00303AE8">
            <w:pPr>
              <w:pStyle w:val="Tabletextbullet"/>
              <w:numPr>
                <w:ilvl w:val="0"/>
                <w:numId w:val="0"/>
              </w:numPr>
              <w:jc w:val="center"/>
              <w:rPr>
                <w:b/>
                <w:bCs/>
              </w:rPr>
            </w:pPr>
            <w:r w:rsidRPr="00846299">
              <w:rPr>
                <w:b/>
                <w:bCs/>
              </w:rPr>
              <w:t>Activity</w:t>
            </w:r>
          </w:p>
        </w:tc>
        <w:tc>
          <w:tcPr>
            <w:tcW w:w="6840" w:type="dxa"/>
            <w:shd w:val="clear" w:color="auto" w:fill="auto"/>
          </w:tcPr>
          <w:p w14:paraId="32A3BEE6" w14:textId="77777777" w:rsidR="00303AE8" w:rsidRPr="00846299" w:rsidRDefault="00303AE8" w:rsidP="00303AE8">
            <w:pPr>
              <w:pStyle w:val="Tabletextbullet"/>
              <w:numPr>
                <w:ilvl w:val="0"/>
                <w:numId w:val="0"/>
              </w:numPr>
              <w:jc w:val="center"/>
              <w:rPr>
                <w:b/>
                <w:bCs/>
              </w:rPr>
            </w:pPr>
            <w:r w:rsidRPr="00846299">
              <w:rPr>
                <w:b/>
                <w:bCs/>
              </w:rPr>
              <w:t>Skills/Concepts</w:t>
            </w:r>
          </w:p>
        </w:tc>
      </w:tr>
      <w:tr w:rsidR="00846299" w:rsidRPr="00846299" w14:paraId="42363344" w14:textId="77777777" w:rsidTr="00846299">
        <w:tc>
          <w:tcPr>
            <w:tcW w:w="2335" w:type="dxa"/>
            <w:shd w:val="clear" w:color="auto" w:fill="auto"/>
          </w:tcPr>
          <w:p w14:paraId="6717A728" w14:textId="77777777" w:rsidR="00303AE8" w:rsidRPr="00846299" w:rsidRDefault="00303AE8" w:rsidP="00413EA9">
            <w:pPr>
              <w:pStyle w:val="Tabletextbullet"/>
              <w:numPr>
                <w:ilvl w:val="0"/>
                <w:numId w:val="0"/>
              </w:numPr>
            </w:pPr>
            <w:r w:rsidRPr="00846299">
              <w:t>The Coin Counting Book</w:t>
            </w:r>
          </w:p>
        </w:tc>
        <w:tc>
          <w:tcPr>
            <w:tcW w:w="6840" w:type="dxa"/>
            <w:shd w:val="clear" w:color="auto" w:fill="auto"/>
          </w:tcPr>
          <w:p w14:paraId="1174A04C" w14:textId="77777777" w:rsidR="00303AE8" w:rsidRPr="00846299" w:rsidRDefault="00303AE8" w:rsidP="00413EA9">
            <w:pPr>
              <w:pStyle w:val="Tabletextbullet"/>
              <w:numPr>
                <w:ilvl w:val="0"/>
                <w:numId w:val="0"/>
              </w:numPr>
            </w:pPr>
            <w:r w:rsidRPr="00846299">
              <w:t>The teacher introduces counting money by reading the Coin Counting Book by Rozanne Lanczak Williams</w:t>
            </w:r>
          </w:p>
        </w:tc>
      </w:tr>
      <w:tr w:rsidR="00846299" w:rsidRPr="00846299" w14:paraId="433384B0" w14:textId="77777777" w:rsidTr="00846299">
        <w:tc>
          <w:tcPr>
            <w:tcW w:w="2335" w:type="dxa"/>
            <w:shd w:val="clear" w:color="auto" w:fill="auto"/>
          </w:tcPr>
          <w:p w14:paraId="34597F43" w14:textId="77777777" w:rsidR="00303AE8" w:rsidRPr="00846299" w:rsidRDefault="00303AE8" w:rsidP="00413EA9">
            <w:pPr>
              <w:pStyle w:val="Tabletextbullet"/>
              <w:numPr>
                <w:ilvl w:val="0"/>
                <w:numId w:val="0"/>
              </w:numPr>
            </w:pPr>
            <w:r w:rsidRPr="00846299">
              <w:t>Review of Coin Values</w:t>
            </w:r>
          </w:p>
        </w:tc>
        <w:tc>
          <w:tcPr>
            <w:tcW w:w="6840" w:type="dxa"/>
            <w:shd w:val="clear" w:color="auto" w:fill="auto"/>
          </w:tcPr>
          <w:p w14:paraId="6873F2B9" w14:textId="77777777" w:rsidR="00303AE8" w:rsidRPr="00846299" w:rsidRDefault="00303AE8" w:rsidP="00413EA9">
            <w:pPr>
              <w:pStyle w:val="Tabletextbullet"/>
              <w:numPr>
                <w:ilvl w:val="0"/>
                <w:numId w:val="0"/>
              </w:numPr>
            </w:pPr>
            <w:r w:rsidRPr="00846299">
              <w:t>Teacher holds up a picture of a coin and students tell the value</w:t>
            </w:r>
          </w:p>
        </w:tc>
      </w:tr>
      <w:tr w:rsidR="00846299" w:rsidRPr="00846299" w14:paraId="512C0184" w14:textId="77777777" w:rsidTr="00846299">
        <w:tc>
          <w:tcPr>
            <w:tcW w:w="2335" w:type="dxa"/>
            <w:shd w:val="clear" w:color="auto" w:fill="auto"/>
          </w:tcPr>
          <w:p w14:paraId="2A7639D7" w14:textId="77777777" w:rsidR="00303AE8" w:rsidRPr="00846299" w:rsidRDefault="00303AE8" w:rsidP="00413EA9">
            <w:pPr>
              <w:pStyle w:val="Tabletextbullet"/>
              <w:numPr>
                <w:ilvl w:val="0"/>
                <w:numId w:val="0"/>
              </w:numPr>
            </w:pPr>
            <w:r w:rsidRPr="00846299">
              <w:t>Guided Practice</w:t>
            </w:r>
          </w:p>
        </w:tc>
        <w:tc>
          <w:tcPr>
            <w:tcW w:w="6840" w:type="dxa"/>
            <w:shd w:val="clear" w:color="auto" w:fill="auto"/>
          </w:tcPr>
          <w:p w14:paraId="1495C825" w14:textId="77777777" w:rsidR="00303AE8" w:rsidRPr="00846299" w:rsidRDefault="00303AE8" w:rsidP="00413EA9">
            <w:pPr>
              <w:pStyle w:val="Tabletextbullet"/>
              <w:numPr>
                <w:ilvl w:val="0"/>
                <w:numId w:val="0"/>
              </w:numPr>
            </w:pPr>
            <w:r w:rsidRPr="00846299">
              <w:t>Each student is assigned a specific coin to represent. Students stand up and group with other students to make a dollar</w:t>
            </w:r>
          </w:p>
        </w:tc>
      </w:tr>
      <w:tr w:rsidR="00846299" w:rsidRPr="00846299" w14:paraId="22F48E2D" w14:textId="77777777" w:rsidTr="00846299">
        <w:tc>
          <w:tcPr>
            <w:tcW w:w="2335" w:type="dxa"/>
            <w:shd w:val="clear" w:color="auto" w:fill="auto"/>
          </w:tcPr>
          <w:p w14:paraId="20430922" w14:textId="77777777" w:rsidR="00303AE8" w:rsidRPr="00846299" w:rsidRDefault="00303AE8" w:rsidP="00413EA9">
            <w:pPr>
              <w:pStyle w:val="Tabletextbullet"/>
              <w:numPr>
                <w:ilvl w:val="0"/>
                <w:numId w:val="0"/>
              </w:numPr>
            </w:pPr>
            <w:r w:rsidRPr="00846299">
              <w:t>Independent Practice</w:t>
            </w:r>
          </w:p>
        </w:tc>
        <w:tc>
          <w:tcPr>
            <w:tcW w:w="6840" w:type="dxa"/>
            <w:shd w:val="clear" w:color="auto" w:fill="auto"/>
          </w:tcPr>
          <w:p w14:paraId="46C23192" w14:textId="77777777" w:rsidR="00303AE8" w:rsidRPr="00846299" w:rsidRDefault="00303AE8" w:rsidP="00413EA9">
            <w:pPr>
              <w:pStyle w:val="Tabletextbullet"/>
              <w:numPr>
                <w:ilvl w:val="0"/>
                <w:numId w:val="0"/>
              </w:numPr>
            </w:pPr>
            <w:r w:rsidRPr="00846299">
              <w:t>Students</w:t>
            </w:r>
            <w:r w:rsidRPr="00846299">
              <w:rPr>
                <w:sz w:val="24"/>
                <w:szCs w:val="24"/>
              </w:rPr>
              <w:t xml:space="preserve"> </w:t>
            </w:r>
            <w:r w:rsidRPr="00846299">
              <w:t>draw and label four different coin combinations to make a dollar</w:t>
            </w:r>
          </w:p>
        </w:tc>
      </w:tr>
    </w:tbl>
    <w:p w14:paraId="1AFF098D" w14:textId="77777777" w:rsidR="00303AE8" w:rsidRDefault="00303AE8" w:rsidP="00303AE8"/>
    <w:p w14:paraId="451E185A" w14:textId="77777777" w:rsidR="00303AE8" w:rsidRDefault="00303AE8" w:rsidP="00303AE8">
      <w:r>
        <w:t>What do you notice about how the learning is sequenced? What could the teacher do to better sequence the instruction and build student understanding?</w:t>
      </w:r>
    </w:p>
    <w:p w14:paraId="2E98FC07" w14:textId="77777777" w:rsidR="00303AE8" w:rsidRPr="009E378D" w:rsidRDefault="00303AE8" w:rsidP="00303AE8">
      <w:pPr>
        <w:rPr>
          <w:i/>
          <w:iCs/>
          <w:color w:val="008000"/>
        </w:rPr>
      </w:pPr>
      <w:r w:rsidRPr="009E378D">
        <w:rPr>
          <w:i/>
          <w:iCs/>
          <w:color w:val="008000"/>
        </w:rPr>
        <w:t xml:space="preserve">The teacher moves from introducing the individual values of coins to having students use different coin combinations to make a dollar. The lesson should include more instruction and practice with counting coins with the same values, such as 3 dimes make 30 cents. Students could then build on their understanding of skip counting by fives and tens to find the value of a set of coins. The teacher could then move into introducing how to count a mixed group of coins. Students need more instruction on how to use prior knowledge of skip counting and adding to determine the value of different coin combinations before moving into the guided activity and independent practice. </w:t>
      </w:r>
    </w:p>
    <w:p w14:paraId="3552E2CB" w14:textId="61EC475D" w:rsidR="00303AE8" w:rsidRDefault="00303AE8" w:rsidP="00303AE8">
      <w:r>
        <w:br w:type="page"/>
      </w:r>
    </w:p>
    <w:p w14:paraId="0B02F073" w14:textId="77777777" w:rsidR="00303AE8" w:rsidRPr="00262884" w:rsidRDefault="00303AE8" w:rsidP="00303AE8">
      <w:pPr>
        <w:rPr>
          <w:b/>
          <w:bCs/>
        </w:rPr>
      </w:pPr>
      <w:r w:rsidRPr="00262884">
        <w:rPr>
          <w:b/>
          <w:bCs/>
        </w:rPr>
        <w:lastRenderedPageBreak/>
        <w:t xml:space="preserve">Respond to the following questions: </w:t>
      </w:r>
    </w:p>
    <w:p w14:paraId="0ACF2A32" w14:textId="77777777" w:rsidR="00303AE8" w:rsidRDefault="00303AE8" w:rsidP="00303AE8">
      <w:pPr>
        <w:pStyle w:val="ListParagraph"/>
        <w:numPr>
          <w:ilvl w:val="0"/>
          <w:numId w:val="2"/>
        </w:numPr>
      </w:pPr>
      <w:r w:rsidRPr="00962CD2">
        <w:t xml:space="preserve">How does </w:t>
      </w:r>
      <w:r>
        <w:t xml:space="preserve">intentionally </w:t>
      </w:r>
      <w:r w:rsidRPr="00962CD2">
        <w:t>sequencing</w:t>
      </w:r>
      <w:r>
        <w:t xml:space="preserve"> the concepts and skills in a lesson</w:t>
      </w:r>
      <w:r w:rsidRPr="00962CD2">
        <w:t xml:space="preserve"> support student learning? </w:t>
      </w:r>
    </w:p>
    <w:p w14:paraId="48927F67" w14:textId="77777777" w:rsidR="00303AE8" w:rsidRPr="009E378D" w:rsidRDefault="00303AE8" w:rsidP="00303AE8">
      <w:pPr>
        <w:pStyle w:val="ListParagraph"/>
        <w:ind w:left="864"/>
        <w:rPr>
          <w:i/>
          <w:iCs/>
          <w:color w:val="008000"/>
        </w:rPr>
      </w:pPr>
      <w:r w:rsidRPr="009E378D">
        <w:rPr>
          <w:i/>
          <w:iCs/>
          <w:color w:val="008000"/>
        </w:rPr>
        <w:t xml:space="preserve">Intentionally sequencing the concepts and skills in a lesson support student learning by presenting the information in a logical order that helps students build on previously taught skills. A lesson that is intentionally sequenced considers that students need to be presented small amounts of information at a time and considers what information a student needs to know at different points in the lesson to best support their learning. </w:t>
      </w:r>
    </w:p>
    <w:p w14:paraId="372E77F2" w14:textId="77777777" w:rsidR="00303AE8" w:rsidRDefault="00303AE8" w:rsidP="00303AE8">
      <w:pPr>
        <w:pStyle w:val="ListParagraph"/>
        <w:ind w:left="864"/>
      </w:pPr>
    </w:p>
    <w:p w14:paraId="0CBC5D7A" w14:textId="77777777" w:rsidR="00303AE8" w:rsidRDefault="00303AE8" w:rsidP="00303AE8">
      <w:pPr>
        <w:pStyle w:val="ListParagraph"/>
        <w:numPr>
          <w:ilvl w:val="0"/>
          <w:numId w:val="2"/>
        </w:numPr>
      </w:pPr>
      <w:r w:rsidRPr="00CA38DF">
        <w:t xml:space="preserve">How does </w:t>
      </w:r>
      <w:r>
        <w:t xml:space="preserve">the </w:t>
      </w:r>
      <w:r w:rsidRPr="00CA38DF">
        <w:t xml:space="preserve">sequencing of a </w:t>
      </w:r>
      <w:r>
        <w:t>lesson</w:t>
      </w:r>
      <w:r w:rsidRPr="00CA38DF">
        <w:t xml:space="preserve"> relate to the Science of Learning?</w:t>
      </w:r>
    </w:p>
    <w:p w14:paraId="315ACDA4" w14:textId="77777777" w:rsidR="00303AE8" w:rsidRPr="009E378D" w:rsidRDefault="00303AE8" w:rsidP="00303AE8">
      <w:pPr>
        <w:pStyle w:val="ListParagraph"/>
        <w:ind w:left="864"/>
        <w:rPr>
          <w:i/>
          <w:iCs/>
          <w:color w:val="008000"/>
        </w:rPr>
      </w:pPr>
      <w:r w:rsidRPr="009E378D">
        <w:rPr>
          <w:i/>
          <w:iCs/>
          <w:color w:val="008000"/>
        </w:rPr>
        <w:t>For learners to take in, process, and learn information, it must be presented in small increments and in a sequential manner.</w:t>
      </w:r>
    </w:p>
    <w:p w14:paraId="038FC886" w14:textId="77777777" w:rsidR="00303AE8" w:rsidRDefault="00303AE8" w:rsidP="00303AE8">
      <w:pPr>
        <w:pStyle w:val="ListParagraph"/>
      </w:pPr>
    </w:p>
    <w:p w14:paraId="3E0C7C25" w14:textId="77777777" w:rsidR="00303AE8" w:rsidRDefault="00303AE8" w:rsidP="00303AE8">
      <w:pPr>
        <w:pStyle w:val="ListParagraph"/>
        <w:numPr>
          <w:ilvl w:val="0"/>
          <w:numId w:val="2"/>
        </w:numPr>
      </w:pPr>
      <w:r>
        <w:t>What might be the impact of a lesson where the learning is not sequenced?</w:t>
      </w:r>
    </w:p>
    <w:p w14:paraId="00036B84" w14:textId="77777777" w:rsidR="00303AE8" w:rsidRPr="009E378D" w:rsidRDefault="00303AE8" w:rsidP="00303AE8">
      <w:pPr>
        <w:pStyle w:val="ListParagraph"/>
        <w:spacing w:after="0" w:line="240" w:lineRule="auto"/>
        <w:ind w:left="864"/>
        <w:rPr>
          <w:i/>
          <w:iCs/>
          <w:color w:val="008000"/>
        </w:rPr>
      </w:pPr>
      <w:r w:rsidRPr="009E378D">
        <w:rPr>
          <w:i/>
          <w:iCs/>
          <w:color w:val="008000"/>
        </w:rPr>
        <w:t xml:space="preserve">Students may miss out on prior knowledge and/or skills needed to fully understand the concept or skill being taught in the lesson. The lesson may be disjointed causing confusion for students. </w:t>
      </w:r>
    </w:p>
    <w:p w14:paraId="1E4052CA" w14:textId="77777777" w:rsidR="00303AE8" w:rsidRPr="00EB1024" w:rsidRDefault="00303AE8" w:rsidP="00303AE8">
      <w:pPr>
        <w:rPr>
          <w:sz w:val="24"/>
          <w:szCs w:val="24"/>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E40E8" w14:textId="77777777" w:rsidR="00D316C8" w:rsidRDefault="00D316C8" w:rsidP="00180877">
      <w:pPr>
        <w:spacing w:after="0" w:line="240" w:lineRule="auto"/>
      </w:pPr>
      <w:r>
        <w:separator/>
      </w:r>
    </w:p>
  </w:endnote>
  <w:endnote w:type="continuationSeparator" w:id="0">
    <w:p w14:paraId="5D58C6C7" w14:textId="77777777" w:rsidR="00D316C8" w:rsidRDefault="00D316C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6CC43DD" w:rsidR="004405CD" w:rsidRPr="00617961" w:rsidRDefault="00617961" w:rsidP="0061796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5A0EF" w14:textId="77777777" w:rsidR="00D316C8" w:rsidRDefault="00D316C8" w:rsidP="00180877">
      <w:pPr>
        <w:spacing w:after="0" w:line="240" w:lineRule="auto"/>
      </w:pPr>
      <w:r>
        <w:separator/>
      </w:r>
    </w:p>
  </w:footnote>
  <w:footnote w:type="continuationSeparator" w:id="0">
    <w:p w14:paraId="44C797A5" w14:textId="77777777" w:rsidR="00D316C8" w:rsidRDefault="00D316C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D5CF7"/>
    <w:multiLevelType w:val="hybridMultilevel"/>
    <w:tmpl w:val="63900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5317B5"/>
    <w:multiLevelType w:val="hybridMultilevel"/>
    <w:tmpl w:val="715E87EE"/>
    <w:lvl w:ilvl="0" w:tplc="0409000F">
      <w:start w:val="1"/>
      <w:numFmt w:val="decimal"/>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2005545489">
    <w:abstractNumId w:val="0"/>
  </w:num>
  <w:num w:numId="2" w16cid:durableId="460150996">
    <w:abstractNumId w:val="2"/>
  </w:num>
  <w:num w:numId="3" w16cid:durableId="1690175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E1590"/>
    <w:rsid w:val="00180877"/>
    <w:rsid w:val="00237B3F"/>
    <w:rsid w:val="00262884"/>
    <w:rsid w:val="00303AE8"/>
    <w:rsid w:val="004215FD"/>
    <w:rsid w:val="004405CD"/>
    <w:rsid w:val="00467F64"/>
    <w:rsid w:val="004B2119"/>
    <w:rsid w:val="00603172"/>
    <w:rsid w:val="00617961"/>
    <w:rsid w:val="00846299"/>
    <w:rsid w:val="00861830"/>
    <w:rsid w:val="009E378D"/>
    <w:rsid w:val="00B0240F"/>
    <w:rsid w:val="00B8488A"/>
    <w:rsid w:val="00CF5805"/>
    <w:rsid w:val="00D316C8"/>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AE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03AE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303AE8"/>
    <w:rPr>
      <w:rFonts w:asciiTheme="majorHAnsi" w:hAnsiTheme="majorHAnsi" w:cs="Open Sans"/>
      <w:bCs/>
      <w:sz w:val="28"/>
      <w:szCs w:val="20"/>
    </w:rPr>
  </w:style>
  <w:style w:type="character" w:customStyle="1" w:styleId="Heading2Char">
    <w:name w:val="Heading 2 Char"/>
    <w:basedOn w:val="DefaultParagraphFont"/>
    <w:link w:val="Heading2"/>
    <w:uiPriority w:val="9"/>
    <w:rsid w:val="00303AE8"/>
    <w:rPr>
      <w:rFonts w:cs="Open Sans"/>
      <w:b/>
      <w:bCs/>
      <w:sz w:val="24"/>
      <w:szCs w:val="20"/>
    </w:rPr>
  </w:style>
  <w:style w:type="table" w:styleId="TableGrid">
    <w:name w:val="Table Grid"/>
    <w:basedOn w:val="TableNormal"/>
    <w:uiPriority w:val="39"/>
    <w:rsid w:val="00303A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303AE8"/>
    <w:pPr>
      <w:ind w:left="720"/>
      <w:contextualSpacing/>
    </w:pPr>
  </w:style>
  <w:style w:type="paragraph" w:customStyle="1" w:styleId="Tabletextbullet">
    <w:name w:val="Table text bullet"/>
    <w:basedOn w:val="Normal"/>
    <w:qFormat/>
    <w:rsid w:val="00303AE8"/>
    <w:pPr>
      <w:numPr>
        <w:numId w:val="1"/>
      </w:numPr>
      <w:spacing w:before="120" w:after="120" w:line="240" w:lineRule="auto"/>
      <w:contextualSpacing/>
    </w:pPr>
  </w:style>
  <w:style w:type="character" w:customStyle="1" w:styleId="normaltextrun">
    <w:name w:val="normaltextrun"/>
    <w:basedOn w:val="DefaultParagraphFont"/>
    <w:rsid w:val="00303AE8"/>
  </w:style>
  <w:style w:type="character" w:customStyle="1" w:styleId="eop">
    <w:name w:val="eop"/>
    <w:basedOn w:val="DefaultParagraphFont"/>
    <w:rsid w:val="00303AE8"/>
  </w:style>
  <w:style w:type="character" w:styleId="Hyperlink">
    <w:name w:val="Hyperlink"/>
    <w:basedOn w:val="DefaultParagraphFont"/>
    <w:uiPriority w:val="99"/>
    <w:semiHidden/>
    <w:unhideWhenUsed/>
    <w:rsid w:val="0061796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09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 6.06: Sequencing the Content of a Lesson</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6.06: Sequencing the Content of a Lesson</dc:title>
  <dc:subject>Lesson 6.06: Sequencing the Content of a Lesson</dc:subject>
  <dc:creator>Texas Education Agency</dc:creator>
  <cp:keywords/>
  <dc:description/>
  <cp:lastModifiedBy>White (she/her), Whitney</cp:lastModifiedBy>
  <cp:revision>6</cp:revision>
  <dcterms:created xsi:type="dcterms:W3CDTF">2022-09-17T17:56:00Z</dcterms:created>
  <dcterms:modified xsi:type="dcterms:W3CDTF">2023-08-29T04:40:00Z</dcterms:modified>
</cp:coreProperties>
</file>