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4BD4C" w14:textId="77777777" w:rsidR="00D37FBE" w:rsidRDefault="00D37FBE" w:rsidP="00D37FBE">
      <w:pPr>
        <w:pStyle w:val="Heading1"/>
        <w:spacing w:after="160"/>
        <w:rPr>
          <w:rFonts w:eastAsiaTheme="minorHAnsi"/>
        </w:rPr>
      </w:pPr>
      <w:r>
        <w:rPr>
          <w:rFonts w:eastAsiaTheme="minorHAnsi"/>
        </w:rPr>
        <w:t xml:space="preserve">Student Guide – Answer Key </w:t>
      </w:r>
    </w:p>
    <w:p w14:paraId="37E8A9EB" w14:textId="77777777" w:rsidR="0015625F" w:rsidRPr="00420430" w:rsidRDefault="0015625F" w:rsidP="0015625F">
      <w:pPr>
        <w:pStyle w:val="Heading2"/>
        <w:pBdr>
          <w:bottom w:val="single" w:sz="6" w:space="1" w:color="auto"/>
        </w:pBdr>
        <w:spacing w:after="160"/>
        <w:rPr>
          <w:rStyle w:val="eop"/>
          <w:rFonts w:cstheme="minorHAnsi"/>
          <w:color w:val="000000"/>
          <w:szCs w:val="24"/>
          <w:shd w:val="clear" w:color="auto" w:fill="FFFFFF"/>
        </w:rPr>
      </w:pPr>
      <w:r w:rsidRPr="00420430">
        <w:rPr>
          <w:rStyle w:val="normaltextrun"/>
          <w:rFonts w:cstheme="minorHAnsi"/>
          <w:color w:val="000000"/>
          <w:szCs w:val="24"/>
          <w:shd w:val="clear" w:color="auto" w:fill="FFFFFF"/>
        </w:rPr>
        <w:t>Lesson 6.</w:t>
      </w:r>
      <w:r>
        <w:rPr>
          <w:rStyle w:val="normaltextrun"/>
          <w:rFonts w:cstheme="minorHAnsi"/>
          <w:color w:val="000000"/>
          <w:szCs w:val="24"/>
          <w:shd w:val="clear" w:color="auto" w:fill="FFFFFF"/>
        </w:rPr>
        <w:t>09</w:t>
      </w:r>
      <w:r w:rsidRPr="00420430">
        <w:rPr>
          <w:rStyle w:val="normaltextrun"/>
          <w:rFonts w:cstheme="minorHAnsi"/>
          <w:color w:val="000000"/>
          <w:szCs w:val="24"/>
          <w:shd w:val="clear" w:color="auto" w:fill="FFFFFF"/>
        </w:rPr>
        <w:t xml:space="preserve">: Scaffolding a Lesson </w:t>
      </w:r>
      <w:r>
        <w:rPr>
          <w:rStyle w:val="normaltextrun"/>
          <w:rFonts w:cstheme="minorHAnsi"/>
          <w:color w:val="000000"/>
          <w:szCs w:val="24"/>
          <w:shd w:val="clear" w:color="auto" w:fill="FFFFFF"/>
        </w:rPr>
        <w:t>|</w:t>
      </w:r>
      <w:r w:rsidRPr="00420430">
        <w:rPr>
          <w:rStyle w:val="normaltextrun"/>
          <w:rFonts w:cstheme="minorHAnsi"/>
          <w:color w:val="000000"/>
          <w:szCs w:val="24"/>
          <w:shd w:val="clear" w:color="auto" w:fill="FFFFFF"/>
        </w:rPr>
        <w:t xml:space="preserve"> Modeling</w:t>
      </w:r>
      <w:r>
        <w:rPr>
          <w:rStyle w:val="normaltextrun"/>
          <w:rFonts w:cstheme="minorHAnsi"/>
          <w:color w:val="000000"/>
          <w:szCs w:val="24"/>
          <w:shd w:val="clear" w:color="auto" w:fill="FFFFFF"/>
        </w:rPr>
        <w:t>, Part II</w:t>
      </w:r>
    </w:p>
    <w:p w14:paraId="5B8FAE3E" w14:textId="77777777" w:rsidR="00D37FBE" w:rsidRDefault="00D37FBE" w:rsidP="00D37FBE">
      <w:r>
        <w:t xml:space="preserve">Name: </w:t>
      </w:r>
    </w:p>
    <w:p w14:paraId="321C54E5" w14:textId="77777777" w:rsidR="00D37FBE" w:rsidRDefault="00D37FBE" w:rsidP="00D37FBE">
      <w:r>
        <w:t xml:space="preserve">Date: </w:t>
      </w:r>
    </w:p>
    <w:p w14:paraId="03F19CE7" w14:textId="50B47919" w:rsidR="00D37FBE" w:rsidRDefault="00D37FBE" w:rsidP="00D37FBE">
      <w:r>
        <w:rPr>
          <w:b/>
          <w:bCs/>
        </w:rPr>
        <w:t>Bellringer:</w:t>
      </w:r>
      <w:r>
        <w:t xml:space="preserve"> Look at each lesson example below and determine if it is an example of the “I do</w:t>
      </w:r>
      <w:r w:rsidR="00483DE5">
        <w:t>,”</w:t>
      </w:r>
      <w:r>
        <w:t xml:space="preserve"> “We do</w:t>
      </w:r>
      <w:r w:rsidR="00483DE5">
        <w:t>,”</w:t>
      </w:r>
      <w:r>
        <w:t xml:space="preserve"> or “You do” portion of the lesson. Write if it is “I do</w:t>
      </w:r>
      <w:r w:rsidR="00483DE5">
        <w:t>,”</w:t>
      </w:r>
      <w:r>
        <w:t xml:space="preserve"> “we do</w:t>
      </w:r>
      <w:r w:rsidR="00483DE5">
        <w:t>,”</w:t>
      </w:r>
      <w:r>
        <w:t xml:space="preserve"> or “you do” beside the example number.</w:t>
      </w:r>
    </w:p>
    <w:p w14:paraId="671CF6DF" w14:textId="77777777" w:rsidR="00D37FBE" w:rsidRDefault="00D37FBE" w:rsidP="00D37FBE">
      <w:pPr>
        <w:rPr>
          <w:b/>
          <w:bCs/>
        </w:rPr>
      </w:pPr>
      <w:r>
        <w:rPr>
          <w:b/>
          <w:bCs/>
        </w:rPr>
        <w:t xml:space="preserve">Example 1: </w:t>
      </w:r>
      <w:r>
        <w:rPr>
          <w:b/>
          <w:bCs/>
          <w:i/>
          <w:iCs/>
          <w:color w:val="008000"/>
          <w:u w:val="single"/>
        </w:rPr>
        <w:t>___We do_____</w:t>
      </w:r>
    </w:p>
    <w:p w14:paraId="5D37C89D" w14:textId="26A4C10A" w:rsidR="00D37FBE" w:rsidRDefault="00D37FBE" w:rsidP="00D37FBE">
      <w:r>
        <w:rPr>
          <w:noProof/>
        </w:rPr>
        <w:drawing>
          <wp:inline distT="0" distB="0" distL="0" distR="0" wp14:anchorId="342EFE3F" wp14:editId="6E24345A">
            <wp:extent cx="3209925" cy="1571625"/>
            <wp:effectExtent l="0" t="0" r="9525" b="9525"/>
            <wp:docPr id="6" name="Picture 6" descr="A sample of a lesson from Amplify Texas Elementary Literacy program in the topic of strengthening syllabus-blending skills.&#10;&#10;With a login, access to the resources can be found here:&#10;https://elementaryliteracyprogram.amplify.com/home/grade/K/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ample of a lesson from Amplify Texas Elementary Literacy program in the topic of strengthening syllabus-blending skills.&#10;&#10;With a login, access to the resources can be found here:&#10;https://elementaryliteracyprogram.amplify.com/home/grade/K/daily-instru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9925" cy="1571625"/>
                    </a:xfrm>
                    <a:prstGeom prst="rect">
                      <a:avLst/>
                    </a:prstGeom>
                    <a:noFill/>
                    <a:ln>
                      <a:noFill/>
                    </a:ln>
                  </pic:spPr>
                </pic:pic>
              </a:graphicData>
            </a:graphic>
          </wp:inline>
        </w:drawing>
      </w:r>
    </w:p>
    <w:p w14:paraId="401815B0" w14:textId="4C87A7AC" w:rsidR="00D37FBE" w:rsidRDefault="00D37FBE" w:rsidP="00D37FBE">
      <w:r>
        <w:rPr>
          <w:noProof/>
        </w:rPr>
        <w:drawing>
          <wp:inline distT="0" distB="0" distL="0" distR="0" wp14:anchorId="09DC948D" wp14:editId="62D64B93">
            <wp:extent cx="3314700" cy="1371600"/>
            <wp:effectExtent l="0" t="0" r="0" b="0"/>
            <wp:docPr id="5" name="Picture 5" descr="A sample of a lesson from Amplify Texas Elementary Literacy program in the topic of strengthening syllabus-blending skills.&#10;&#10;With a login, access to the resources can be found here:&#10;https://elementaryliteracyprogram.amplify.com/home/grade/K/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ample of a lesson from Amplify Texas Elementary Literacy program in the topic of strengthening syllabus-blending skills.&#10;&#10;With a login, access to the resources can be found here:&#10;https://elementaryliteracyprogram.amplify.com/home/grade/K/daily-instruc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4700" cy="1371600"/>
                    </a:xfrm>
                    <a:prstGeom prst="rect">
                      <a:avLst/>
                    </a:prstGeom>
                    <a:noFill/>
                    <a:ln>
                      <a:noFill/>
                    </a:ln>
                  </pic:spPr>
                </pic:pic>
              </a:graphicData>
            </a:graphic>
          </wp:inline>
        </w:drawing>
      </w:r>
    </w:p>
    <w:p w14:paraId="7704D4EE" w14:textId="77777777" w:rsidR="00D37FBE" w:rsidRDefault="00D37FBE" w:rsidP="00D37FBE">
      <w:pPr>
        <w:rPr>
          <w:b/>
          <w:bCs/>
        </w:rPr>
      </w:pPr>
      <w:r>
        <w:rPr>
          <w:b/>
          <w:bCs/>
        </w:rPr>
        <w:t xml:space="preserve">Example 2: </w:t>
      </w:r>
      <w:r>
        <w:rPr>
          <w:b/>
          <w:bCs/>
          <w:color w:val="008000"/>
        </w:rPr>
        <w:t>____</w:t>
      </w:r>
      <w:r>
        <w:rPr>
          <w:b/>
          <w:bCs/>
          <w:i/>
          <w:iCs/>
          <w:color w:val="008000"/>
          <w:u w:val="single"/>
        </w:rPr>
        <w:t>You do</w:t>
      </w:r>
      <w:r>
        <w:rPr>
          <w:b/>
          <w:bCs/>
          <w:color w:val="008000"/>
        </w:rPr>
        <w:t>______</w:t>
      </w:r>
    </w:p>
    <w:p w14:paraId="0F69A00E" w14:textId="573F5375" w:rsidR="00D37FBE" w:rsidRDefault="00D37FBE" w:rsidP="00D37FBE">
      <w:pPr>
        <w:rPr>
          <w:b/>
          <w:bCs/>
        </w:rPr>
      </w:pPr>
      <w:r>
        <w:rPr>
          <w:noProof/>
        </w:rPr>
        <w:drawing>
          <wp:inline distT="0" distB="0" distL="0" distR="0" wp14:anchorId="6E3B9AA5" wp14:editId="69D0304C">
            <wp:extent cx="3067050" cy="1619250"/>
            <wp:effectExtent l="0" t="0" r="0" b="0"/>
            <wp:docPr id="4" name="Picture 4" descr="A sample of a lesson from Amplify Texas Elementary Literacy program in the topic of strengthening syllabus-blending skills.&#10;&#10;With a login, access to the resources can be found here:&#10;https://elementaryliteracyprogram.amplify.com/home/grade/K/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ample of a lesson from Amplify Texas Elementary Literacy program in the topic of strengthening syllabus-blending skills.&#10;&#10;With a login, access to the resources can be found here:&#10;https://elementaryliteracyprogram.amplify.com/home/grade/K/daily-instru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7050" cy="1619250"/>
                    </a:xfrm>
                    <a:prstGeom prst="rect">
                      <a:avLst/>
                    </a:prstGeom>
                    <a:noFill/>
                    <a:ln>
                      <a:noFill/>
                    </a:ln>
                  </pic:spPr>
                </pic:pic>
              </a:graphicData>
            </a:graphic>
          </wp:inline>
        </w:drawing>
      </w:r>
      <w:r>
        <w:rPr>
          <w:noProof/>
        </w:rPr>
        <w:t xml:space="preserve"> </w:t>
      </w:r>
      <w:r>
        <w:rPr>
          <w:noProof/>
        </w:rPr>
        <w:drawing>
          <wp:inline distT="0" distB="0" distL="0" distR="0" wp14:anchorId="7FA89955" wp14:editId="247B1F78">
            <wp:extent cx="2695575" cy="1914525"/>
            <wp:effectExtent l="0" t="0" r="9525" b="9525"/>
            <wp:docPr id="3" name="Picture 3" descr="A sample of a lesson from Amplify Texas Elementary Literacy program in the topic of strengthening syllabus-blending skills.&#10;&#10;With a login, access to the resources can be found here:&#10;https://elementaryliteracyprogram.amplify.com/home/grade/K/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ample of a lesson from Amplify Texas Elementary Literacy program in the topic of strengthening syllabus-blending skills.&#10;&#10;With a login, access to the resources can be found here:&#10;https://elementaryliteracyprogram.amplify.com/home/grade/K/daily-instruc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5575" cy="1914525"/>
                    </a:xfrm>
                    <a:prstGeom prst="rect">
                      <a:avLst/>
                    </a:prstGeom>
                    <a:noFill/>
                    <a:ln>
                      <a:noFill/>
                    </a:ln>
                  </pic:spPr>
                </pic:pic>
              </a:graphicData>
            </a:graphic>
          </wp:inline>
        </w:drawing>
      </w:r>
    </w:p>
    <w:p w14:paraId="4AFFEF30" w14:textId="77777777" w:rsidR="00483DE5" w:rsidRDefault="00483DE5" w:rsidP="00D37FBE">
      <w:pPr>
        <w:rPr>
          <w:b/>
          <w:bCs/>
        </w:rPr>
      </w:pPr>
    </w:p>
    <w:p w14:paraId="12A378C1" w14:textId="77777777" w:rsidR="00483DE5" w:rsidRDefault="00483DE5" w:rsidP="00D37FBE">
      <w:pPr>
        <w:rPr>
          <w:b/>
          <w:bCs/>
        </w:rPr>
      </w:pPr>
    </w:p>
    <w:p w14:paraId="622DFAA5" w14:textId="5787DFD9" w:rsidR="00D37FBE" w:rsidRDefault="00D37FBE" w:rsidP="00D37FBE">
      <w:pPr>
        <w:rPr>
          <w:b/>
          <w:bCs/>
        </w:rPr>
      </w:pPr>
      <w:r>
        <w:rPr>
          <w:b/>
          <w:bCs/>
        </w:rPr>
        <w:lastRenderedPageBreak/>
        <w:t xml:space="preserve">Example 3: </w:t>
      </w:r>
      <w:r>
        <w:rPr>
          <w:b/>
          <w:bCs/>
          <w:color w:val="008000"/>
        </w:rPr>
        <w:t>___</w:t>
      </w:r>
      <w:r>
        <w:rPr>
          <w:b/>
          <w:bCs/>
          <w:i/>
          <w:iCs/>
          <w:color w:val="008000"/>
          <w:u w:val="single"/>
        </w:rPr>
        <w:t>I do</w:t>
      </w:r>
      <w:r>
        <w:rPr>
          <w:b/>
          <w:bCs/>
          <w:color w:val="008000"/>
        </w:rPr>
        <w:t>_____</w:t>
      </w:r>
    </w:p>
    <w:p w14:paraId="18F589AC" w14:textId="32EA79E7" w:rsidR="00D37FBE" w:rsidRDefault="00D37FBE" w:rsidP="00D37FBE">
      <w:r>
        <w:rPr>
          <w:noProof/>
        </w:rPr>
        <w:drawing>
          <wp:inline distT="0" distB="0" distL="0" distR="0" wp14:anchorId="020F5994" wp14:editId="2FD161CC">
            <wp:extent cx="3219450" cy="2333625"/>
            <wp:effectExtent l="0" t="0" r="0" b="9525"/>
            <wp:docPr id="2" name="Picture 2" descr="A sample of a lesson from Amplify Texas Elementary Literacy program in the topic of strengthening syllabus-blending skills.&#10;&#10;With a login, access to the resources can be found here:&#10;https://elementaryliteracyprogram.amplify.com/home/grade/K/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ample of a lesson from Amplify Texas Elementary Literacy program in the topic of strengthening syllabus-blending skills.&#10;&#10;With a login, access to the resources can be found here:&#10;https://elementaryliteracyprogram.amplify.com/home/grade/K/daily-instru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9450" cy="2333625"/>
                    </a:xfrm>
                    <a:prstGeom prst="rect">
                      <a:avLst/>
                    </a:prstGeom>
                    <a:noFill/>
                    <a:ln>
                      <a:noFill/>
                    </a:ln>
                  </pic:spPr>
                </pic:pic>
              </a:graphicData>
            </a:graphic>
          </wp:inline>
        </w:drawing>
      </w:r>
    </w:p>
    <w:p w14:paraId="1EAF5D62" w14:textId="77A5488E" w:rsidR="00D37FBE" w:rsidRDefault="00D37FBE" w:rsidP="00D37FBE">
      <w:r>
        <w:rPr>
          <w:noProof/>
        </w:rPr>
        <w:drawing>
          <wp:inline distT="0" distB="0" distL="0" distR="0" wp14:anchorId="21EC3472" wp14:editId="68FE196A">
            <wp:extent cx="3314700" cy="3333750"/>
            <wp:effectExtent l="0" t="0" r="0" b="0"/>
            <wp:docPr id="1" name="Picture 1" descr="A sample of a lesson from Amplify Texas Elementary Literacy program in the topic of strengthening syllabus-blending skills.&#10;&#10;With a login, access to the resources can be found here:&#10;https://elementaryliteracyprogram.amplify.com/home/grade/K/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ample of a lesson from Amplify Texas Elementary Literacy program in the topic of strengthening syllabus-blending skills.&#10;&#10;With a login, access to the resources can be found here:&#10;https://elementaryliteracyprogram.amplify.com/home/grade/K/daily-instruc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4700" cy="3333750"/>
                    </a:xfrm>
                    <a:prstGeom prst="rect">
                      <a:avLst/>
                    </a:prstGeom>
                    <a:noFill/>
                    <a:ln>
                      <a:noFill/>
                    </a:ln>
                  </pic:spPr>
                </pic:pic>
              </a:graphicData>
            </a:graphic>
          </wp:inline>
        </w:drawing>
      </w:r>
    </w:p>
    <w:p w14:paraId="0B3993C3" w14:textId="77777777" w:rsidR="00D37FBE" w:rsidRDefault="00D37FBE">
      <w:pPr>
        <w:spacing w:line="259" w:lineRule="auto"/>
        <w:rPr>
          <w:b/>
          <w:bCs/>
        </w:rPr>
      </w:pPr>
      <w:r>
        <w:rPr>
          <w:b/>
          <w:bCs/>
        </w:rPr>
        <w:br w:type="page"/>
      </w:r>
    </w:p>
    <w:p w14:paraId="489E4088" w14:textId="6F64DB2F" w:rsidR="00D37FBE" w:rsidRDefault="00D37FBE" w:rsidP="00D37FBE">
      <w:pPr>
        <w:pStyle w:val="Tabletextbullet"/>
        <w:numPr>
          <w:ilvl w:val="0"/>
          <w:numId w:val="0"/>
        </w:numPr>
        <w:rPr>
          <w:b/>
          <w:bCs/>
        </w:rPr>
      </w:pPr>
      <w:r>
        <w:rPr>
          <w:b/>
          <w:bCs/>
        </w:rPr>
        <w:lastRenderedPageBreak/>
        <w:t>Intro to Modeling a Lesson</w:t>
      </w:r>
    </w:p>
    <w:p w14:paraId="7A1E89A1" w14:textId="77777777" w:rsidR="00D37FBE" w:rsidRDefault="00D37FBE" w:rsidP="00D37FBE">
      <w:r>
        <w:t>Write the definition and notes for each term below as they are discussed in the lesson.</w:t>
      </w:r>
    </w:p>
    <w:tbl>
      <w:tblPr>
        <w:tblStyle w:val="TableGrid"/>
        <w:tblW w:w="5350" w:type="pct"/>
        <w:tblInd w:w="0" w:type="dxa"/>
        <w:tblLayout w:type="fixed"/>
        <w:tblLook w:val="04A0" w:firstRow="1" w:lastRow="0" w:firstColumn="1" w:lastColumn="0" w:noHBand="0" w:noVBand="1"/>
      </w:tblPr>
      <w:tblGrid>
        <w:gridCol w:w="1765"/>
        <w:gridCol w:w="8240"/>
      </w:tblGrid>
      <w:tr w:rsidR="00D37FBE" w14:paraId="0B3DC282" w14:textId="77777777" w:rsidTr="00D37FBE">
        <w:trPr>
          <w:cantSplit/>
          <w:trHeight w:val="340"/>
        </w:trPr>
        <w:tc>
          <w:tcPr>
            <w:tcW w:w="177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092D8BB" w14:textId="77777777" w:rsidR="00D37FBE" w:rsidRPr="00D37FBE" w:rsidRDefault="00D37FBE">
            <w:pPr>
              <w:pStyle w:val="Tabletext"/>
              <w:jc w:val="center"/>
              <w:rPr>
                <w:b/>
                <w:bCs/>
              </w:rPr>
            </w:pPr>
            <w:r w:rsidRPr="00D37FBE">
              <w:rPr>
                <w:b/>
                <w:bCs/>
              </w:rPr>
              <w:t>Term</w:t>
            </w:r>
          </w:p>
        </w:tc>
        <w:tc>
          <w:tcPr>
            <w:tcW w:w="82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913F80" w14:textId="77777777" w:rsidR="00D37FBE" w:rsidRPr="00D37FBE" w:rsidRDefault="00D37FBE">
            <w:pPr>
              <w:pStyle w:val="Tabletext"/>
              <w:jc w:val="center"/>
              <w:rPr>
                <w:b/>
                <w:bCs/>
              </w:rPr>
            </w:pPr>
            <w:r w:rsidRPr="00D37FBE">
              <w:rPr>
                <w:b/>
                <w:bCs/>
              </w:rPr>
              <w:t>Definition</w:t>
            </w:r>
          </w:p>
        </w:tc>
      </w:tr>
      <w:tr w:rsidR="00D37FBE" w14:paraId="14B58BF9" w14:textId="77777777" w:rsidTr="00D37FBE">
        <w:trPr>
          <w:cantSplit/>
          <w:trHeight w:val="340"/>
        </w:trPr>
        <w:tc>
          <w:tcPr>
            <w:tcW w:w="1776" w:type="dxa"/>
            <w:tcBorders>
              <w:top w:val="single" w:sz="4" w:space="0" w:color="auto"/>
              <w:left w:val="single" w:sz="4" w:space="0" w:color="auto"/>
              <w:bottom w:val="single" w:sz="4" w:space="0" w:color="auto"/>
              <w:right w:val="single" w:sz="4" w:space="0" w:color="auto"/>
            </w:tcBorders>
            <w:hideMark/>
          </w:tcPr>
          <w:p w14:paraId="5B5BAC43" w14:textId="77777777" w:rsidR="00D37FBE" w:rsidRDefault="00D37FBE">
            <w:pPr>
              <w:pStyle w:val="Tabletext"/>
            </w:pPr>
            <w:r>
              <w:t>Modeling</w:t>
            </w:r>
          </w:p>
        </w:tc>
        <w:tc>
          <w:tcPr>
            <w:tcW w:w="8299" w:type="dxa"/>
            <w:tcBorders>
              <w:top w:val="single" w:sz="4" w:space="0" w:color="auto"/>
              <w:left w:val="single" w:sz="4" w:space="0" w:color="auto"/>
              <w:bottom w:val="single" w:sz="4" w:space="0" w:color="auto"/>
              <w:right w:val="single" w:sz="4" w:space="0" w:color="auto"/>
            </w:tcBorders>
            <w:hideMark/>
          </w:tcPr>
          <w:p w14:paraId="66EC5CEB" w14:textId="77777777" w:rsidR="00D37FBE" w:rsidRDefault="00D37FBE">
            <w:pPr>
              <w:pStyle w:val="Tabletext"/>
              <w:rPr>
                <w:i/>
                <w:iCs/>
                <w:color w:val="538135" w:themeColor="accent6" w:themeShade="BF"/>
              </w:rPr>
            </w:pPr>
            <w:r>
              <w:rPr>
                <w:i/>
                <w:iCs/>
                <w:color w:val="008000"/>
              </w:rPr>
              <w:t>An instructional strategy where the teacher demonstrates how to perform a skill while describing each step with a rationale.</w:t>
            </w:r>
          </w:p>
        </w:tc>
      </w:tr>
    </w:tbl>
    <w:p w14:paraId="13C798D1" w14:textId="77777777" w:rsidR="00D37FBE" w:rsidRDefault="00D37FBE" w:rsidP="00D37FBE">
      <w:pPr>
        <w:pStyle w:val="Tabletextbullet"/>
        <w:numPr>
          <w:ilvl w:val="0"/>
          <w:numId w:val="0"/>
        </w:numPr>
        <w:rPr>
          <w:b/>
          <w:bCs/>
        </w:rPr>
      </w:pPr>
    </w:p>
    <w:p w14:paraId="6B3E36BB" w14:textId="77777777" w:rsidR="00D37FBE" w:rsidRDefault="00D37FBE" w:rsidP="00D37FBE">
      <w:pPr>
        <w:pStyle w:val="Tabletextbullet"/>
        <w:numPr>
          <w:ilvl w:val="0"/>
          <w:numId w:val="0"/>
        </w:numPr>
        <w:rPr>
          <w:b/>
          <w:bCs/>
        </w:rPr>
      </w:pPr>
      <w:r>
        <w:rPr>
          <w:b/>
          <w:bCs/>
        </w:rPr>
        <w:t>Success Criteria</w:t>
      </w:r>
    </w:p>
    <w:p w14:paraId="4CC69599" w14:textId="77777777" w:rsidR="00D37FBE" w:rsidRDefault="00D37FBE" w:rsidP="00D37FBE">
      <w:pPr>
        <w:pStyle w:val="Tabletextbullet"/>
        <w:numPr>
          <w:ilvl w:val="0"/>
          <w:numId w:val="0"/>
        </w:numPr>
      </w:pPr>
      <w:r>
        <w:t xml:space="preserve">Criteria for successful modeling: </w:t>
      </w:r>
    </w:p>
    <w:p w14:paraId="7965FD8C" w14:textId="77777777" w:rsidR="00D37FBE" w:rsidRDefault="00D37FBE" w:rsidP="00D37FBE">
      <w:pPr>
        <w:pStyle w:val="Tabletextbullet"/>
        <w:numPr>
          <w:ilvl w:val="0"/>
          <w:numId w:val="0"/>
        </w:numPr>
      </w:pPr>
    </w:p>
    <w:p w14:paraId="58BCE46F" w14:textId="30DD5AFB" w:rsidR="00D37FBE" w:rsidRDefault="00D37FBE" w:rsidP="00D37FBE">
      <w:pPr>
        <w:pStyle w:val="Tabletextbullet"/>
        <w:rPr>
          <w:i/>
          <w:iCs/>
          <w:color w:val="008000"/>
        </w:rPr>
      </w:pPr>
      <w:r>
        <w:rPr>
          <w:i/>
          <w:iCs/>
          <w:color w:val="008000"/>
        </w:rPr>
        <w:t xml:space="preserve">Break down the skill into learnable </w:t>
      </w:r>
      <w:r w:rsidR="00483DE5">
        <w:rPr>
          <w:i/>
          <w:iCs/>
          <w:color w:val="008000"/>
        </w:rPr>
        <w:t>steps.</w:t>
      </w:r>
    </w:p>
    <w:p w14:paraId="61946AD6" w14:textId="1D8AEF67" w:rsidR="00D37FBE" w:rsidRDefault="00D37FBE" w:rsidP="00D37FBE">
      <w:pPr>
        <w:pStyle w:val="Tabletextbullet"/>
        <w:rPr>
          <w:i/>
          <w:iCs/>
          <w:color w:val="008000"/>
        </w:rPr>
      </w:pPr>
      <w:r>
        <w:rPr>
          <w:i/>
          <w:iCs/>
          <w:color w:val="008000"/>
        </w:rPr>
        <w:t xml:space="preserve">Visually demonstrate the steps as students </w:t>
      </w:r>
      <w:r w:rsidR="00483DE5">
        <w:rPr>
          <w:i/>
          <w:iCs/>
          <w:color w:val="008000"/>
        </w:rPr>
        <w:t>watch.</w:t>
      </w:r>
    </w:p>
    <w:p w14:paraId="15D37EE4" w14:textId="28DC4BC7" w:rsidR="00D37FBE" w:rsidRDefault="00D37FBE" w:rsidP="00D37FBE">
      <w:pPr>
        <w:pStyle w:val="Tabletextbullet"/>
        <w:rPr>
          <w:i/>
          <w:iCs/>
          <w:color w:val="008000"/>
        </w:rPr>
      </w:pPr>
      <w:r>
        <w:rPr>
          <w:i/>
          <w:iCs/>
          <w:color w:val="008000"/>
        </w:rPr>
        <w:t xml:space="preserve">Think Aloud - Verbally explain what the student is </w:t>
      </w:r>
      <w:proofErr w:type="gramStart"/>
      <w:r>
        <w:rPr>
          <w:i/>
          <w:iCs/>
          <w:color w:val="008000"/>
        </w:rPr>
        <w:t>seeing as</w:t>
      </w:r>
      <w:proofErr w:type="gramEnd"/>
      <w:r>
        <w:rPr>
          <w:i/>
          <w:iCs/>
          <w:color w:val="008000"/>
        </w:rPr>
        <w:t xml:space="preserve"> you </w:t>
      </w:r>
      <w:r w:rsidR="00483DE5">
        <w:rPr>
          <w:i/>
          <w:iCs/>
          <w:color w:val="008000"/>
        </w:rPr>
        <w:t>model.</w:t>
      </w:r>
    </w:p>
    <w:p w14:paraId="6DB7C0ED" w14:textId="6197586B" w:rsidR="00D37FBE" w:rsidRDefault="00D37FBE" w:rsidP="00D37FBE">
      <w:pPr>
        <w:pStyle w:val="Tabletextbullet"/>
        <w:rPr>
          <w:i/>
          <w:iCs/>
          <w:color w:val="008000"/>
        </w:rPr>
      </w:pPr>
      <w:r>
        <w:rPr>
          <w:i/>
          <w:iCs/>
          <w:color w:val="008000"/>
        </w:rPr>
        <w:t xml:space="preserve">Make important connections between the </w:t>
      </w:r>
      <w:r w:rsidR="00483DE5">
        <w:rPr>
          <w:i/>
          <w:iCs/>
          <w:color w:val="008000"/>
        </w:rPr>
        <w:t>steps.</w:t>
      </w:r>
    </w:p>
    <w:p w14:paraId="3D71249B" w14:textId="23C4D9C9" w:rsidR="00D37FBE" w:rsidRDefault="00D37FBE" w:rsidP="00D37FBE">
      <w:pPr>
        <w:pStyle w:val="Tabletextbullet"/>
        <w:rPr>
          <w:i/>
          <w:iCs/>
          <w:color w:val="008000"/>
        </w:rPr>
      </w:pPr>
      <w:r>
        <w:rPr>
          <w:i/>
          <w:iCs/>
          <w:color w:val="008000"/>
        </w:rPr>
        <w:t xml:space="preserve">Check for student understanding along the way and re-model </w:t>
      </w:r>
      <w:r w:rsidR="00483DE5">
        <w:rPr>
          <w:i/>
          <w:iCs/>
          <w:color w:val="008000"/>
        </w:rPr>
        <w:t>steps,</w:t>
      </w:r>
      <w:r>
        <w:rPr>
          <w:i/>
          <w:iCs/>
          <w:color w:val="008000"/>
        </w:rPr>
        <w:t xml:space="preserve"> as </w:t>
      </w:r>
      <w:r w:rsidR="00483DE5">
        <w:rPr>
          <w:i/>
          <w:iCs/>
          <w:color w:val="008000"/>
        </w:rPr>
        <w:t>necessary.</w:t>
      </w:r>
    </w:p>
    <w:p w14:paraId="3896265A" w14:textId="38F74600" w:rsidR="00D37FBE" w:rsidRDefault="00D37FBE" w:rsidP="00D37FBE">
      <w:pPr>
        <w:pStyle w:val="Tabletextbullet"/>
        <w:rPr>
          <w:i/>
          <w:iCs/>
          <w:color w:val="008000"/>
        </w:rPr>
      </w:pPr>
      <w:r>
        <w:rPr>
          <w:i/>
          <w:iCs/>
          <w:color w:val="008000"/>
        </w:rPr>
        <w:t xml:space="preserve">Ensure pacing is just the right </w:t>
      </w:r>
      <w:r w:rsidR="00483DE5">
        <w:rPr>
          <w:i/>
          <w:iCs/>
          <w:color w:val="008000"/>
        </w:rPr>
        <w:t>speed.</w:t>
      </w:r>
    </w:p>
    <w:p w14:paraId="734A0E94" w14:textId="06B93DA8" w:rsidR="00D37FBE" w:rsidRDefault="00D37FBE" w:rsidP="00D37FBE">
      <w:pPr>
        <w:pStyle w:val="Tabletextbullet"/>
        <w:rPr>
          <w:i/>
          <w:iCs/>
          <w:color w:val="008000"/>
        </w:rPr>
      </w:pPr>
      <w:r>
        <w:rPr>
          <w:i/>
          <w:iCs/>
          <w:color w:val="008000"/>
        </w:rPr>
        <w:t xml:space="preserve">Allow opportunities for students to ask questions and get </w:t>
      </w:r>
      <w:r w:rsidR="00483DE5">
        <w:rPr>
          <w:i/>
          <w:iCs/>
          <w:color w:val="008000"/>
        </w:rPr>
        <w:t>clarification.</w:t>
      </w:r>
      <w:r>
        <w:rPr>
          <w:i/>
          <w:iCs/>
          <w:color w:val="008000"/>
        </w:rPr>
        <w:t xml:space="preserve"> </w:t>
      </w:r>
    </w:p>
    <w:p w14:paraId="7B1E3355" w14:textId="77777777" w:rsidR="00D37FBE" w:rsidRDefault="00D37FBE" w:rsidP="00D37FBE">
      <w:pPr>
        <w:pStyle w:val="Tabletextbullet"/>
        <w:numPr>
          <w:ilvl w:val="0"/>
          <w:numId w:val="0"/>
        </w:numPr>
        <w:rPr>
          <w:b/>
          <w:bCs/>
        </w:rPr>
      </w:pPr>
    </w:p>
    <w:p w14:paraId="50A42F8D" w14:textId="77777777" w:rsidR="00D37FBE" w:rsidRDefault="00D37FBE" w:rsidP="00D37FBE">
      <w:pPr>
        <w:pStyle w:val="Tabletextbullet"/>
        <w:numPr>
          <w:ilvl w:val="0"/>
          <w:numId w:val="0"/>
        </w:numPr>
        <w:rPr>
          <w:b/>
          <w:bCs/>
        </w:rPr>
      </w:pPr>
      <w:r>
        <w:rPr>
          <w:b/>
          <w:bCs/>
        </w:rPr>
        <w:t>Practice #1 - Video Example of Modeling</w:t>
      </w:r>
    </w:p>
    <w:p w14:paraId="45C10ED0" w14:textId="77777777" w:rsidR="00D37FBE" w:rsidRDefault="00D37FBE" w:rsidP="00D37FBE">
      <w:pPr>
        <w:pStyle w:val="Tabletextbullet"/>
        <w:numPr>
          <w:ilvl w:val="0"/>
          <w:numId w:val="0"/>
        </w:numPr>
      </w:pPr>
      <w:r>
        <w:t>Watch an example of modeling in a 2</w:t>
      </w:r>
      <w:r>
        <w:rPr>
          <w:vertAlign w:val="superscript"/>
        </w:rPr>
        <w:t>nd</w:t>
      </w:r>
      <w:r>
        <w:t xml:space="preserve"> grade math class. As you watch, find evidence of successful modeling based on the criteria we discussed and record evidence of the success criteria in the chart below. Then, consider how the model was related to the objective, how the students were engaged in learning, and what the teacher’s role was.</w:t>
      </w:r>
    </w:p>
    <w:p w14:paraId="1A620C32" w14:textId="77777777" w:rsidR="00D37FBE" w:rsidRDefault="00D37FBE" w:rsidP="00D37FBE">
      <w:pPr>
        <w:pStyle w:val="Tabletextbullet"/>
        <w:numPr>
          <w:ilvl w:val="0"/>
          <w:numId w:val="0"/>
        </w:numPr>
      </w:pPr>
    </w:p>
    <w:p w14:paraId="3E7A8A58" w14:textId="77777777" w:rsidR="00D37FBE" w:rsidRDefault="00D37FBE" w:rsidP="00D37FBE">
      <w:pPr>
        <w:pStyle w:val="Tabletextbullet"/>
        <w:numPr>
          <w:ilvl w:val="0"/>
          <w:numId w:val="0"/>
        </w:numPr>
        <w:rPr>
          <w:u w:val="single"/>
        </w:rPr>
      </w:pPr>
      <w:r>
        <w:rPr>
          <w:u w:val="single"/>
        </w:rPr>
        <w:t xml:space="preserve">Objective: Students will use math drawings to represent equal groups and relate to repeated addition. </w:t>
      </w:r>
    </w:p>
    <w:p w14:paraId="7E1A23F0" w14:textId="77777777" w:rsidR="00D37FBE" w:rsidRDefault="00D37FBE" w:rsidP="00D37FBE">
      <w:pPr>
        <w:pStyle w:val="Tabletextbullet"/>
        <w:numPr>
          <w:ilvl w:val="0"/>
          <w:numId w:val="0"/>
        </w:numPr>
      </w:pPr>
    </w:p>
    <w:tbl>
      <w:tblPr>
        <w:tblStyle w:val="TableGrid"/>
        <w:tblW w:w="0" w:type="auto"/>
        <w:tblInd w:w="0" w:type="dxa"/>
        <w:tblLook w:val="04A0" w:firstRow="1" w:lastRow="0" w:firstColumn="1" w:lastColumn="0" w:noHBand="0" w:noVBand="1"/>
      </w:tblPr>
      <w:tblGrid>
        <w:gridCol w:w="2425"/>
        <w:gridCol w:w="6925"/>
      </w:tblGrid>
      <w:tr w:rsidR="00D37FBE" w14:paraId="343CC939" w14:textId="77777777" w:rsidTr="00D37FBE">
        <w:trPr>
          <w:tblHeader/>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E1A373" w14:textId="77777777" w:rsidR="00D37FBE" w:rsidRPr="00D37FBE" w:rsidRDefault="00D37FBE">
            <w:pPr>
              <w:pStyle w:val="Tabletextbullet"/>
              <w:numPr>
                <w:ilvl w:val="0"/>
                <w:numId w:val="0"/>
              </w:numPr>
              <w:jc w:val="center"/>
              <w:rPr>
                <w:b/>
                <w:bCs/>
              </w:rPr>
            </w:pPr>
            <w:r w:rsidRPr="00D37FBE">
              <w:rPr>
                <w:b/>
                <w:bCs/>
              </w:rPr>
              <w:t>Criteria for Successful Modeling</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4856F5" w14:textId="77777777" w:rsidR="00D37FBE" w:rsidRPr="00D37FBE" w:rsidRDefault="00D37FBE">
            <w:pPr>
              <w:pStyle w:val="Tabletextbullet"/>
              <w:numPr>
                <w:ilvl w:val="0"/>
                <w:numId w:val="0"/>
              </w:numPr>
              <w:jc w:val="center"/>
              <w:rPr>
                <w:b/>
                <w:bCs/>
              </w:rPr>
            </w:pPr>
            <w:r w:rsidRPr="00D37FBE">
              <w:rPr>
                <w:b/>
                <w:bCs/>
              </w:rPr>
              <w:t>Evidence from the Lesson</w:t>
            </w:r>
          </w:p>
        </w:tc>
      </w:tr>
      <w:tr w:rsidR="00D37FBE" w14:paraId="01A2869E"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1B006FD8" w14:textId="77777777" w:rsidR="00D37FBE" w:rsidRDefault="00D37FBE">
            <w:pPr>
              <w:pStyle w:val="Tabletextbullet"/>
              <w:numPr>
                <w:ilvl w:val="0"/>
                <w:numId w:val="0"/>
              </w:numPr>
            </w:pPr>
            <w:r>
              <w:t>Break down the skill into learnable steps</w:t>
            </w:r>
          </w:p>
        </w:tc>
        <w:tc>
          <w:tcPr>
            <w:tcW w:w="6925" w:type="dxa"/>
            <w:tcBorders>
              <w:top w:val="single" w:sz="4" w:space="0" w:color="auto"/>
              <w:left w:val="single" w:sz="4" w:space="0" w:color="auto"/>
              <w:bottom w:val="single" w:sz="4" w:space="0" w:color="auto"/>
              <w:right w:val="single" w:sz="4" w:space="0" w:color="auto"/>
            </w:tcBorders>
            <w:hideMark/>
          </w:tcPr>
          <w:p w14:paraId="7ACF66AA" w14:textId="77777777" w:rsidR="00D37FBE" w:rsidRDefault="00D37FBE">
            <w:pPr>
              <w:pStyle w:val="Tabletextbullet"/>
              <w:numPr>
                <w:ilvl w:val="0"/>
                <w:numId w:val="0"/>
              </w:numPr>
              <w:rPr>
                <w:i/>
                <w:iCs/>
                <w:color w:val="008000"/>
              </w:rPr>
            </w:pPr>
            <w:r>
              <w:rPr>
                <w:i/>
                <w:iCs/>
                <w:color w:val="008000"/>
              </w:rPr>
              <w:t xml:space="preserve">Reads the word problems and takes students step by step through how to draw a picture to solve the problem. </w:t>
            </w:r>
          </w:p>
        </w:tc>
      </w:tr>
      <w:tr w:rsidR="00D37FBE" w14:paraId="233CE51D"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5312FC71" w14:textId="77777777" w:rsidR="00D37FBE" w:rsidRDefault="00D37FBE">
            <w:pPr>
              <w:pStyle w:val="Tabletextbullet"/>
              <w:numPr>
                <w:ilvl w:val="0"/>
                <w:numId w:val="0"/>
              </w:numPr>
            </w:pPr>
            <w:r>
              <w:t>Visually demonstrates the steps as students watch</w:t>
            </w:r>
          </w:p>
        </w:tc>
        <w:tc>
          <w:tcPr>
            <w:tcW w:w="6925" w:type="dxa"/>
            <w:tcBorders>
              <w:top w:val="single" w:sz="4" w:space="0" w:color="auto"/>
              <w:left w:val="single" w:sz="4" w:space="0" w:color="auto"/>
              <w:bottom w:val="single" w:sz="4" w:space="0" w:color="auto"/>
              <w:right w:val="single" w:sz="4" w:space="0" w:color="auto"/>
            </w:tcBorders>
            <w:hideMark/>
          </w:tcPr>
          <w:p w14:paraId="1A6B58DD" w14:textId="77777777" w:rsidR="00D37FBE" w:rsidRDefault="00D37FBE">
            <w:pPr>
              <w:pStyle w:val="Tabletextbullet"/>
              <w:numPr>
                <w:ilvl w:val="0"/>
                <w:numId w:val="0"/>
              </w:numPr>
              <w:rPr>
                <w:i/>
                <w:iCs/>
                <w:color w:val="008000"/>
              </w:rPr>
            </w:pPr>
            <w:r>
              <w:rPr>
                <w:i/>
                <w:iCs/>
                <w:color w:val="008000"/>
              </w:rPr>
              <w:t>Visually demonstrates how to draw 4 circles to represent 4 boxes and modeled how to put 6 pencils in each box.</w:t>
            </w:r>
          </w:p>
        </w:tc>
      </w:tr>
      <w:tr w:rsidR="00D37FBE" w14:paraId="2784DE92"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722E404E" w14:textId="77777777" w:rsidR="00D37FBE" w:rsidRDefault="00D37FBE">
            <w:pPr>
              <w:pStyle w:val="Tabletextbullet"/>
              <w:numPr>
                <w:ilvl w:val="0"/>
                <w:numId w:val="0"/>
              </w:numPr>
            </w:pPr>
            <w:r>
              <w:t xml:space="preserve">Verbally explain what the student is </w:t>
            </w:r>
            <w:proofErr w:type="gramStart"/>
            <w:r>
              <w:t>seeing as</w:t>
            </w:r>
            <w:proofErr w:type="gramEnd"/>
            <w:r>
              <w:t xml:space="preserve"> you model</w:t>
            </w:r>
          </w:p>
        </w:tc>
        <w:tc>
          <w:tcPr>
            <w:tcW w:w="6925" w:type="dxa"/>
            <w:tcBorders>
              <w:top w:val="single" w:sz="4" w:space="0" w:color="auto"/>
              <w:left w:val="single" w:sz="4" w:space="0" w:color="auto"/>
              <w:bottom w:val="single" w:sz="4" w:space="0" w:color="auto"/>
              <w:right w:val="single" w:sz="4" w:space="0" w:color="auto"/>
            </w:tcBorders>
            <w:hideMark/>
          </w:tcPr>
          <w:p w14:paraId="7365E812" w14:textId="77777777" w:rsidR="00D37FBE" w:rsidRDefault="00D37FBE">
            <w:pPr>
              <w:pStyle w:val="Tabletextbullet"/>
              <w:numPr>
                <w:ilvl w:val="0"/>
                <w:numId w:val="0"/>
              </w:numPr>
              <w:rPr>
                <w:i/>
                <w:iCs/>
                <w:color w:val="008000"/>
              </w:rPr>
            </w:pPr>
            <w:r>
              <w:rPr>
                <w:i/>
                <w:iCs/>
                <w:color w:val="008000"/>
              </w:rPr>
              <w:t>The teacher thinks aloud through each of the steps as they model on the board.</w:t>
            </w:r>
          </w:p>
        </w:tc>
      </w:tr>
      <w:tr w:rsidR="00D37FBE" w14:paraId="28752EF7"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2F5B4D66" w14:textId="77777777" w:rsidR="00D37FBE" w:rsidRDefault="00D37FBE">
            <w:pPr>
              <w:pStyle w:val="Tabletextbullet"/>
              <w:numPr>
                <w:ilvl w:val="0"/>
                <w:numId w:val="0"/>
              </w:numPr>
            </w:pPr>
            <w:r>
              <w:t>Make important connections between the steps</w:t>
            </w:r>
          </w:p>
        </w:tc>
        <w:tc>
          <w:tcPr>
            <w:tcW w:w="6925" w:type="dxa"/>
            <w:tcBorders>
              <w:top w:val="single" w:sz="4" w:space="0" w:color="auto"/>
              <w:left w:val="single" w:sz="4" w:space="0" w:color="auto"/>
              <w:bottom w:val="single" w:sz="4" w:space="0" w:color="auto"/>
              <w:right w:val="single" w:sz="4" w:space="0" w:color="auto"/>
            </w:tcBorders>
            <w:hideMark/>
          </w:tcPr>
          <w:p w14:paraId="5CB50B09" w14:textId="77777777" w:rsidR="00D37FBE" w:rsidRDefault="00D37FBE">
            <w:pPr>
              <w:pStyle w:val="Tabletextbullet"/>
              <w:numPr>
                <w:ilvl w:val="0"/>
                <w:numId w:val="0"/>
              </w:numPr>
              <w:rPr>
                <w:i/>
                <w:iCs/>
                <w:color w:val="008000"/>
              </w:rPr>
            </w:pPr>
            <w:r>
              <w:rPr>
                <w:i/>
                <w:iCs/>
                <w:color w:val="008000"/>
              </w:rPr>
              <w:t xml:space="preserve">He asks students to describe the groups (4 groups) and how to write and repeated addition sentence to represent the drawing. Students had to make the connection between the repeated addition sentence and the number of items in each group. </w:t>
            </w:r>
          </w:p>
        </w:tc>
      </w:tr>
      <w:tr w:rsidR="00D37FBE" w14:paraId="422BEDA2"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32977347" w14:textId="77777777" w:rsidR="00D37FBE" w:rsidRDefault="00D37FBE">
            <w:pPr>
              <w:pStyle w:val="Tabletextbullet"/>
              <w:numPr>
                <w:ilvl w:val="0"/>
                <w:numId w:val="0"/>
              </w:numPr>
            </w:pPr>
            <w:r>
              <w:lastRenderedPageBreak/>
              <w:t>Check for student understanding along the way and re-model steps as necessary</w:t>
            </w:r>
          </w:p>
        </w:tc>
        <w:tc>
          <w:tcPr>
            <w:tcW w:w="6925" w:type="dxa"/>
            <w:tcBorders>
              <w:top w:val="single" w:sz="4" w:space="0" w:color="auto"/>
              <w:left w:val="single" w:sz="4" w:space="0" w:color="auto"/>
              <w:bottom w:val="single" w:sz="4" w:space="0" w:color="auto"/>
              <w:right w:val="single" w:sz="4" w:space="0" w:color="auto"/>
            </w:tcBorders>
            <w:hideMark/>
          </w:tcPr>
          <w:p w14:paraId="772E3173" w14:textId="77777777" w:rsidR="00D37FBE" w:rsidRDefault="00D37FBE">
            <w:pPr>
              <w:pStyle w:val="Tabletextbullet"/>
              <w:numPr>
                <w:ilvl w:val="0"/>
                <w:numId w:val="0"/>
              </w:numPr>
              <w:rPr>
                <w:i/>
                <w:iCs/>
                <w:color w:val="008000"/>
              </w:rPr>
            </w:pPr>
            <w:r>
              <w:rPr>
                <w:i/>
                <w:iCs/>
                <w:color w:val="008000"/>
              </w:rPr>
              <w:t xml:space="preserve">The teacher frequently asks students to repeat what he said or did or what was said in the word problem. He asks students questions to check to see if they understand the process of using repeated addition to solve problems. </w:t>
            </w:r>
          </w:p>
        </w:tc>
      </w:tr>
      <w:tr w:rsidR="00D37FBE" w14:paraId="5BACFA46"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2A482636" w14:textId="77777777" w:rsidR="00D37FBE" w:rsidRDefault="00D37FBE">
            <w:pPr>
              <w:pStyle w:val="Tabletextbullet"/>
              <w:numPr>
                <w:ilvl w:val="0"/>
                <w:numId w:val="0"/>
              </w:numPr>
            </w:pPr>
            <w:r>
              <w:t>Ensure pacing is just the right speed</w:t>
            </w:r>
          </w:p>
        </w:tc>
        <w:tc>
          <w:tcPr>
            <w:tcW w:w="6925" w:type="dxa"/>
            <w:tcBorders>
              <w:top w:val="single" w:sz="4" w:space="0" w:color="auto"/>
              <w:left w:val="single" w:sz="4" w:space="0" w:color="auto"/>
              <w:bottom w:val="single" w:sz="4" w:space="0" w:color="auto"/>
              <w:right w:val="single" w:sz="4" w:space="0" w:color="auto"/>
            </w:tcBorders>
            <w:hideMark/>
          </w:tcPr>
          <w:p w14:paraId="2CEEAE99" w14:textId="77777777" w:rsidR="00D37FBE" w:rsidRDefault="00D37FBE">
            <w:pPr>
              <w:pStyle w:val="Tabletextbullet"/>
              <w:numPr>
                <w:ilvl w:val="0"/>
                <w:numId w:val="0"/>
              </w:numPr>
              <w:rPr>
                <w:i/>
                <w:iCs/>
                <w:color w:val="008000"/>
              </w:rPr>
            </w:pPr>
            <w:r>
              <w:rPr>
                <w:i/>
                <w:iCs/>
                <w:color w:val="008000"/>
              </w:rPr>
              <w:t xml:space="preserve">He moved quickly to keep students engaged, but not too quickly to where students </w:t>
            </w:r>
            <w:proofErr w:type="gramStart"/>
            <w:r>
              <w:rPr>
                <w:i/>
                <w:iCs/>
                <w:color w:val="008000"/>
              </w:rPr>
              <w:t>didn’t</w:t>
            </w:r>
            <w:proofErr w:type="gramEnd"/>
            <w:r>
              <w:rPr>
                <w:i/>
                <w:iCs/>
                <w:color w:val="008000"/>
              </w:rPr>
              <w:t xml:space="preserve"> understand the concept</w:t>
            </w:r>
          </w:p>
        </w:tc>
      </w:tr>
      <w:tr w:rsidR="00D37FBE" w14:paraId="2C096632"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160A2F57" w14:textId="77777777" w:rsidR="00D37FBE" w:rsidRDefault="00D37FBE">
            <w:pPr>
              <w:pStyle w:val="Tabletextbullet"/>
              <w:numPr>
                <w:ilvl w:val="0"/>
                <w:numId w:val="0"/>
              </w:numPr>
            </w:pPr>
            <w:r>
              <w:t xml:space="preserve">Allow opportunities for students to ask questions and get clarification </w:t>
            </w:r>
          </w:p>
        </w:tc>
        <w:tc>
          <w:tcPr>
            <w:tcW w:w="6925" w:type="dxa"/>
            <w:tcBorders>
              <w:top w:val="single" w:sz="4" w:space="0" w:color="auto"/>
              <w:left w:val="single" w:sz="4" w:space="0" w:color="auto"/>
              <w:bottom w:val="single" w:sz="4" w:space="0" w:color="auto"/>
              <w:right w:val="single" w:sz="4" w:space="0" w:color="auto"/>
            </w:tcBorders>
            <w:hideMark/>
          </w:tcPr>
          <w:p w14:paraId="1FC6E344" w14:textId="77777777" w:rsidR="00D37FBE" w:rsidRDefault="00D37FBE">
            <w:pPr>
              <w:pStyle w:val="Tabletextbullet"/>
              <w:numPr>
                <w:ilvl w:val="0"/>
                <w:numId w:val="0"/>
              </w:numPr>
              <w:rPr>
                <w:i/>
                <w:iCs/>
                <w:color w:val="008000"/>
              </w:rPr>
            </w:pPr>
            <w:r>
              <w:rPr>
                <w:i/>
                <w:iCs/>
                <w:color w:val="008000"/>
              </w:rPr>
              <w:t xml:space="preserve">He asked if students if they had any questions. </w:t>
            </w:r>
          </w:p>
        </w:tc>
      </w:tr>
    </w:tbl>
    <w:p w14:paraId="7FA2525E" w14:textId="77777777" w:rsidR="00D37FBE" w:rsidRDefault="00D37FBE" w:rsidP="00D37FBE">
      <w:pPr>
        <w:pStyle w:val="Tabletextbullet"/>
        <w:numPr>
          <w:ilvl w:val="0"/>
          <w:numId w:val="0"/>
        </w:numPr>
      </w:pPr>
    </w:p>
    <w:p w14:paraId="113EE7EC" w14:textId="77777777" w:rsidR="00D37FBE" w:rsidRDefault="00D37FBE" w:rsidP="00D37FBE">
      <w:pPr>
        <w:pStyle w:val="Tabletextbullet"/>
      </w:pPr>
      <w:r>
        <w:t xml:space="preserve">How was the model related to the objective? </w:t>
      </w:r>
    </w:p>
    <w:p w14:paraId="3554014E" w14:textId="77777777" w:rsidR="00D37FBE" w:rsidRDefault="00D37FBE" w:rsidP="00D37FBE">
      <w:pPr>
        <w:pStyle w:val="Tabletextbullet"/>
        <w:numPr>
          <w:ilvl w:val="0"/>
          <w:numId w:val="0"/>
        </w:numPr>
        <w:ind w:left="432"/>
        <w:rPr>
          <w:i/>
          <w:iCs/>
          <w:color w:val="008000"/>
        </w:rPr>
      </w:pPr>
      <w:r>
        <w:rPr>
          <w:i/>
          <w:iCs/>
          <w:color w:val="008000"/>
        </w:rPr>
        <w:t>The teacher modeled how to use a drawing to represent equal groups and then modeled how to write a repeated addition to represent the picture.</w:t>
      </w:r>
    </w:p>
    <w:p w14:paraId="72C2EC7E" w14:textId="77777777" w:rsidR="00D37FBE" w:rsidRDefault="00D37FBE" w:rsidP="00D37FBE">
      <w:pPr>
        <w:pStyle w:val="Tabletextbullet"/>
        <w:numPr>
          <w:ilvl w:val="0"/>
          <w:numId w:val="0"/>
        </w:numPr>
        <w:ind w:left="432"/>
        <w:rPr>
          <w:i/>
          <w:iCs/>
          <w:color w:val="538135" w:themeColor="accent6" w:themeShade="BF"/>
        </w:rPr>
      </w:pPr>
    </w:p>
    <w:p w14:paraId="3AF791D7" w14:textId="77777777" w:rsidR="00D37FBE" w:rsidRDefault="00D37FBE" w:rsidP="00D37FBE">
      <w:pPr>
        <w:pStyle w:val="Tabletextbullet"/>
      </w:pPr>
      <w:r>
        <w:t xml:space="preserve">How were the students engaged in learning? </w:t>
      </w:r>
    </w:p>
    <w:p w14:paraId="46A2A685" w14:textId="77777777" w:rsidR="00D37FBE" w:rsidRDefault="00D37FBE" w:rsidP="00D37FBE">
      <w:pPr>
        <w:pStyle w:val="Tabletextbullet"/>
        <w:numPr>
          <w:ilvl w:val="0"/>
          <w:numId w:val="0"/>
        </w:numPr>
        <w:ind w:left="432"/>
        <w:rPr>
          <w:i/>
          <w:iCs/>
          <w:color w:val="008000"/>
        </w:rPr>
      </w:pPr>
      <w:r>
        <w:rPr>
          <w:i/>
          <w:iCs/>
          <w:color w:val="008000"/>
        </w:rPr>
        <w:t xml:space="preserve">The students repeated the steps in the process as the teacher modeled them. Students responded to questions the teacher asked. The students helped the teacher count the number of groups and number of items in each group as the teacher modeled on the board. </w:t>
      </w:r>
    </w:p>
    <w:p w14:paraId="68DB05BE" w14:textId="77777777" w:rsidR="00D37FBE" w:rsidRDefault="00D37FBE" w:rsidP="00D37FBE">
      <w:pPr>
        <w:pStyle w:val="Tabletextbullet"/>
        <w:numPr>
          <w:ilvl w:val="0"/>
          <w:numId w:val="0"/>
        </w:numPr>
        <w:ind w:left="432"/>
      </w:pPr>
    </w:p>
    <w:p w14:paraId="35784A87" w14:textId="77777777" w:rsidR="00D37FBE" w:rsidRDefault="00D37FBE" w:rsidP="00D37FBE">
      <w:pPr>
        <w:pStyle w:val="Tabletextbullet"/>
      </w:pPr>
      <w:r>
        <w:t>What was the teacher’s role?</w:t>
      </w:r>
    </w:p>
    <w:p w14:paraId="62CFE439" w14:textId="77777777" w:rsidR="00D37FBE" w:rsidRDefault="00D37FBE" w:rsidP="00D37FBE">
      <w:pPr>
        <w:pStyle w:val="Tabletextbullet"/>
        <w:numPr>
          <w:ilvl w:val="0"/>
          <w:numId w:val="0"/>
        </w:numPr>
        <w:ind w:left="432"/>
        <w:rPr>
          <w:i/>
          <w:iCs/>
          <w:color w:val="008000"/>
        </w:rPr>
      </w:pPr>
      <w:r>
        <w:rPr>
          <w:i/>
          <w:iCs/>
          <w:color w:val="008000"/>
        </w:rPr>
        <w:t>The teacher modeled the process of using a drawing to represent equal groups and how to write a related repeated addition sentence. The teacher visually demonstrated and talked student through each step and had students support him in the counting. He asked students questions to engage them in the learning.</w:t>
      </w:r>
    </w:p>
    <w:p w14:paraId="5C734DF9" w14:textId="77777777" w:rsidR="00D37FBE" w:rsidRDefault="00D37FBE" w:rsidP="00D37FBE">
      <w:pPr>
        <w:pStyle w:val="Tabletextbullet"/>
        <w:numPr>
          <w:ilvl w:val="0"/>
          <w:numId w:val="0"/>
        </w:numPr>
      </w:pPr>
    </w:p>
    <w:p w14:paraId="4E833F8B" w14:textId="77777777" w:rsidR="00D37FBE" w:rsidRDefault="00D37FBE" w:rsidP="00D37FBE">
      <w:pPr>
        <w:pStyle w:val="Tabletextbullet"/>
        <w:numPr>
          <w:ilvl w:val="0"/>
          <w:numId w:val="0"/>
        </w:numPr>
      </w:pPr>
    </w:p>
    <w:p w14:paraId="31001D22" w14:textId="77777777" w:rsidR="00D37FBE" w:rsidRDefault="00D37FBE">
      <w:pPr>
        <w:spacing w:line="259" w:lineRule="auto"/>
        <w:rPr>
          <w:b/>
          <w:bCs/>
        </w:rPr>
      </w:pPr>
      <w:r>
        <w:rPr>
          <w:b/>
          <w:bCs/>
        </w:rPr>
        <w:br w:type="page"/>
      </w:r>
    </w:p>
    <w:p w14:paraId="1C299B87" w14:textId="3AE652B7" w:rsidR="00D37FBE" w:rsidRDefault="00D37FBE" w:rsidP="00D37FBE">
      <w:pPr>
        <w:pStyle w:val="Tabletextbullet"/>
        <w:numPr>
          <w:ilvl w:val="0"/>
          <w:numId w:val="0"/>
        </w:numPr>
        <w:rPr>
          <w:b/>
          <w:bCs/>
        </w:rPr>
      </w:pPr>
      <w:r>
        <w:rPr>
          <w:b/>
          <w:bCs/>
        </w:rPr>
        <w:lastRenderedPageBreak/>
        <w:t>Practice #2 - Nonexample of Modeling</w:t>
      </w:r>
    </w:p>
    <w:p w14:paraId="03405054" w14:textId="77777777" w:rsidR="00D37FBE" w:rsidRDefault="00D37FBE" w:rsidP="00D37FBE">
      <w:pPr>
        <w:pStyle w:val="Tabletextbullet"/>
        <w:numPr>
          <w:ilvl w:val="0"/>
          <w:numId w:val="0"/>
        </w:numPr>
      </w:pPr>
      <w:r>
        <w:t>Evaluate the teacher’s delivery of the model based on the success criteria.</w:t>
      </w:r>
    </w:p>
    <w:p w14:paraId="55566887" w14:textId="77777777" w:rsidR="00D37FBE" w:rsidRDefault="00D37FBE" w:rsidP="00D37FBE">
      <w:pPr>
        <w:pStyle w:val="Tabletextbullet"/>
        <w:numPr>
          <w:ilvl w:val="0"/>
          <w:numId w:val="0"/>
        </w:numPr>
      </w:pPr>
    </w:p>
    <w:tbl>
      <w:tblPr>
        <w:tblStyle w:val="TableGrid"/>
        <w:tblW w:w="10003" w:type="dxa"/>
        <w:tblInd w:w="-5" w:type="dxa"/>
        <w:tblLook w:val="04A0" w:firstRow="1" w:lastRow="0" w:firstColumn="1" w:lastColumn="0" w:noHBand="0" w:noVBand="1"/>
      </w:tblPr>
      <w:tblGrid>
        <w:gridCol w:w="4731"/>
        <w:gridCol w:w="5272"/>
      </w:tblGrid>
      <w:tr w:rsidR="00D37FBE" w14:paraId="0ECCAD59" w14:textId="77777777" w:rsidTr="00D37FBE">
        <w:trPr>
          <w:cantSplit/>
          <w:tblHeader/>
        </w:trPr>
        <w:tc>
          <w:tcPr>
            <w:tcW w:w="47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F4DDDB" w14:textId="77777777" w:rsidR="00D37FBE" w:rsidRPr="00D37FBE" w:rsidRDefault="00D37FBE">
            <w:pPr>
              <w:pStyle w:val="Tabletextbullet"/>
              <w:numPr>
                <w:ilvl w:val="0"/>
                <w:numId w:val="0"/>
              </w:numPr>
              <w:jc w:val="center"/>
              <w:rPr>
                <w:b/>
                <w:bCs/>
              </w:rPr>
            </w:pPr>
            <w:r w:rsidRPr="00D37FBE">
              <w:rPr>
                <w:b/>
                <w:bCs/>
              </w:rPr>
              <w:t>Criteria for Successful Modeling</w:t>
            </w:r>
          </w:p>
        </w:tc>
        <w:tc>
          <w:tcPr>
            <w:tcW w:w="527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F01118" w14:textId="77777777" w:rsidR="00D37FBE" w:rsidRPr="00D37FBE" w:rsidRDefault="00D37FBE">
            <w:pPr>
              <w:pStyle w:val="Tabletextbullet"/>
              <w:numPr>
                <w:ilvl w:val="0"/>
                <w:numId w:val="0"/>
              </w:numPr>
              <w:jc w:val="center"/>
              <w:rPr>
                <w:b/>
                <w:bCs/>
              </w:rPr>
            </w:pPr>
            <w:r w:rsidRPr="00D37FBE">
              <w:rPr>
                <w:b/>
                <w:bCs/>
              </w:rPr>
              <w:t>Teacher’s Model</w:t>
            </w:r>
          </w:p>
        </w:tc>
      </w:tr>
      <w:tr w:rsidR="00D37FBE" w14:paraId="2FA7E9C8" w14:textId="77777777" w:rsidTr="00D37FBE">
        <w:trPr>
          <w:cantSplit/>
          <w:trHeight w:val="2600"/>
        </w:trPr>
        <w:tc>
          <w:tcPr>
            <w:tcW w:w="4731" w:type="dxa"/>
            <w:tcBorders>
              <w:top w:val="single" w:sz="4" w:space="0" w:color="auto"/>
              <w:left w:val="single" w:sz="4" w:space="0" w:color="auto"/>
              <w:bottom w:val="single" w:sz="4" w:space="0" w:color="auto"/>
              <w:right w:val="single" w:sz="4" w:space="0" w:color="auto"/>
            </w:tcBorders>
            <w:hideMark/>
          </w:tcPr>
          <w:p w14:paraId="5D22EAD3" w14:textId="77777777" w:rsidR="00D37FBE" w:rsidRDefault="00D37FBE">
            <w:pPr>
              <w:pStyle w:val="Tabletextbullet"/>
              <w:numPr>
                <w:ilvl w:val="0"/>
                <w:numId w:val="0"/>
              </w:numPr>
            </w:pPr>
            <w:r>
              <w:t>Break down the skill into learnable steps</w:t>
            </w:r>
          </w:p>
        </w:tc>
        <w:tc>
          <w:tcPr>
            <w:tcW w:w="5272" w:type="dxa"/>
            <w:tcBorders>
              <w:top w:val="single" w:sz="4" w:space="0" w:color="auto"/>
              <w:left w:val="single" w:sz="4" w:space="0" w:color="auto"/>
              <w:bottom w:val="single" w:sz="4" w:space="0" w:color="auto"/>
              <w:right w:val="single" w:sz="4" w:space="0" w:color="auto"/>
            </w:tcBorders>
          </w:tcPr>
          <w:p w14:paraId="1F978309" w14:textId="77777777" w:rsidR="00D37FBE" w:rsidRDefault="00D37FBE" w:rsidP="00F45823">
            <w:pPr>
              <w:pStyle w:val="ListParagraph"/>
              <w:numPr>
                <w:ilvl w:val="0"/>
                <w:numId w:val="2"/>
              </w:numPr>
              <w:spacing w:line="240" w:lineRule="auto"/>
            </w:pPr>
            <w:r>
              <w:t>Met</w:t>
            </w:r>
          </w:p>
          <w:p w14:paraId="128AB6B5" w14:textId="77777777" w:rsidR="00D37FBE" w:rsidRDefault="00D37FBE" w:rsidP="00F45823">
            <w:pPr>
              <w:pStyle w:val="ListParagraph"/>
              <w:numPr>
                <w:ilvl w:val="0"/>
                <w:numId w:val="2"/>
              </w:numPr>
              <w:spacing w:line="240" w:lineRule="auto"/>
              <w:rPr>
                <w:i/>
                <w:iCs/>
                <w:color w:val="008000"/>
              </w:rPr>
            </w:pPr>
            <w:r>
              <w:rPr>
                <w:i/>
                <w:iCs/>
                <w:color w:val="008000"/>
              </w:rPr>
              <w:t>Not Met</w:t>
            </w:r>
          </w:p>
          <w:p w14:paraId="6E8FE756" w14:textId="77777777" w:rsidR="00D37FBE" w:rsidRDefault="00D37FBE">
            <w:pPr>
              <w:pStyle w:val="ListParagraph"/>
              <w:spacing w:line="240" w:lineRule="auto"/>
              <w:rPr>
                <w:color w:val="008000"/>
              </w:rPr>
            </w:pPr>
          </w:p>
          <w:p w14:paraId="21AAC72E" w14:textId="77777777" w:rsidR="00D37FBE" w:rsidRDefault="00D37FBE">
            <w:pPr>
              <w:spacing w:line="240" w:lineRule="auto"/>
              <w:rPr>
                <w:i/>
                <w:iCs/>
                <w:color w:val="538135" w:themeColor="accent6" w:themeShade="BF"/>
              </w:rPr>
            </w:pPr>
            <w:r>
              <w:rPr>
                <w:i/>
                <w:iCs/>
                <w:color w:val="008000"/>
              </w:rPr>
              <w:t>Reasoning: The teacher reviewed coin values and led a discussion with students to find ways to make a dollar from different coin combinations, but the teacher did not break down the steps for how to accomplish this task.</w:t>
            </w:r>
          </w:p>
        </w:tc>
      </w:tr>
      <w:tr w:rsidR="00D37FBE" w14:paraId="52E14586" w14:textId="77777777" w:rsidTr="00D37FBE">
        <w:trPr>
          <w:cantSplit/>
          <w:trHeight w:val="1835"/>
        </w:trPr>
        <w:tc>
          <w:tcPr>
            <w:tcW w:w="4731" w:type="dxa"/>
            <w:tcBorders>
              <w:top w:val="single" w:sz="4" w:space="0" w:color="auto"/>
              <w:left w:val="single" w:sz="4" w:space="0" w:color="auto"/>
              <w:bottom w:val="single" w:sz="4" w:space="0" w:color="auto"/>
              <w:right w:val="single" w:sz="4" w:space="0" w:color="auto"/>
            </w:tcBorders>
            <w:hideMark/>
          </w:tcPr>
          <w:p w14:paraId="57C06EBA" w14:textId="77777777" w:rsidR="00D37FBE" w:rsidRDefault="00D37FBE">
            <w:pPr>
              <w:pStyle w:val="Tabletextbullet"/>
              <w:numPr>
                <w:ilvl w:val="0"/>
                <w:numId w:val="0"/>
              </w:numPr>
            </w:pPr>
            <w:r>
              <w:t>Visually demonstrates the steps as students watch</w:t>
            </w:r>
          </w:p>
        </w:tc>
        <w:tc>
          <w:tcPr>
            <w:tcW w:w="5272" w:type="dxa"/>
            <w:tcBorders>
              <w:top w:val="single" w:sz="4" w:space="0" w:color="auto"/>
              <w:left w:val="single" w:sz="4" w:space="0" w:color="auto"/>
              <w:bottom w:val="single" w:sz="4" w:space="0" w:color="auto"/>
              <w:right w:val="single" w:sz="4" w:space="0" w:color="auto"/>
            </w:tcBorders>
          </w:tcPr>
          <w:p w14:paraId="0C64C3F1" w14:textId="77777777" w:rsidR="00D37FBE" w:rsidRDefault="00D37FBE" w:rsidP="00F45823">
            <w:pPr>
              <w:pStyle w:val="ListParagraph"/>
              <w:numPr>
                <w:ilvl w:val="0"/>
                <w:numId w:val="2"/>
              </w:numPr>
              <w:spacing w:line="240" w:lineRule="auto"/>
            </w:pPr>
            <w:r>
              <w:t>Met</w:t>
            </w:r>
          </w:p>
          <w:p w14:paraId="10BDBD62" w14:textId="77777777" w:rsidR="00D37FBE" w:rsidRDefault="00D37FBE" w:rsidP="00F45823">
            <w:pPr>
              <w:pStyle w:val="ListParagraph"/>
              <w:numPr>
                <w:ilvl w:val="0"/>
                <w:numId w:val="2"/>
              </w:numPr>
              <w:spacing w:line="240" w:lineRule="auto"/>
              <w:rPr>
                <w:i/>
                <w:iCs/>
                <w:color w:val="538135" w:themeColor="accent6" w:themeShade="BF"/>
              </w:rPr>
            </w:pPr>
            <w:r>
              <w:rPr>
                <w:i/>
                <w:iCs/>
                <w:color w:val="538135" w:themeColor="accent6" w:themeShade="BF"/>
              </w:rPr>
              <w:t>Not Met</w:t>
            </w:r>
          </w:p>
          <w:p w14:paraId="5A17215B" w14:textId="77777777" w:rsidR="00D37FBE" w:rsidRDefault="00D37FBE">
            <w:pPr>
              <w:pStyle w:val="ListParagraph"/>
              <w:spacing w:line="240" w:lineRule="auto"/>
            </w:pPr>
          </w:p>
          <w:p w14:paraId="44678835" w14:textId="77777777" w:rsidR="00D37FBE" w:rsidRDefault="00D37FBE">
            <w:pPr>
              <w:spacing w:line="240" w:lineRule="auto"/>
              <w:rPr>
                <w:i/>
                <w:iCs/>
                <w:color w:val="538135" w:themeColor="accent6" w:themeShade="BF"/>
              </w:rPr>
            </w:pPr>
            <w:r>
              <w:rPr>
                <w:i/>
                <w:iCs/>
                <w:color w:val="008000"/>
              </w:rPr>
              <w:t>Reasoning:  The teacher did not visually demonstrate the steps of how to use different coin values to make a dollar.</w:t>
            </w:r>
          </w:p>
        </w:tc>
      </w:tr>
      <w:tr w:rsidR="00D37FBE" w14:paraId="2EBD2B96" w14:textId="77777777" w:rsidTr="00D37FBE">
        <w:tc>
          <w:tcPr>
            <w:tcW w:w="4731" w:type="dxa"/>
            <w:tcBorders>
              <w:top w:val="single" w:sz="4" w:space="0" w:color="auto"/>
              <w:left w:val="single" w:sz="4" w:space="0" w:color="auto"/>
              <w:bottom w:val="single" w:sz="4" w:space="0" w:color="auto"/>
              <w:right w:val="single" w:sz="4" w:space="0" w:color="auto"/>
            </w:tcBorders>
            <w:hideMark/>
          </w:tcPr>
          <w:p w14:paraId="27351194" w14:textId="77777777" w:rsidR="00D37FBE" w:rsidRDefault="00D37FBE">
            <w:pPr>
              <w:pStyle w:val="Tabletextbullet"/>
              <w:numPr>
                <w:ilvl w:val="0"/>
                <w:numId w:val="0"/>
              </w:numPr>
            </w:pPr>
            <w:r>
              <w:t xml:space="preserve">Think Aloud - Verbally explain what the student is </w:t>
            </w:r>
            <w:proofErr w:type="gramStart"/>
            <w:r>
              <w:t>seeing as</w:t>
            </w:r>
            <w:proofErr w:type="gramEnd"/>
            <w:r>
              <w:t xml:space="preserve"> you model</w:t>
            </w:r>
          </w:p>
        </w:tc>
        <w:tc>
          <w:tcPr>
            <w:tcW w:w="5272" w:type="dxa"/>
            <w:tcBorders>
              <w:top w:val="single" w:sz="4" w:space="0" w:color="auto"/>
              <w:left w:val="single" w:sz="4" w:space="0" w:color="auto"/>
              <w:bottom w:val="single" w:sz="4" w:space="0" w:color="auto"/>
              <w:right w:val="single" w:sz="4" w:space="0" w:color="auto"/>
            </w:tcBorders>
          </w:tcPr>
          <w:p w14:paraId="39F023D2" w14:textId="77777777" w:rsidR="00D37FBE" w:rsidRDefault="00D37FBE" w:rsidP="00F45823">
            <w:pPr>
              <w:pStyle w:val="ListParagraph"/>
              <w:numPr>
                <w:ilvl w:val="0"/>
                <w:numId w:val="2"/>
              </w:numPr>
              <w:spacing w:line="240" w:lineRule="auto"/>
            </w:pPr>
            <w:r>
              <w:t>Met</w:t>
            </w:r>
          </w:p>
          <w:p w14:paraId="4C9B0CF3" w14:textId="77777777" w:rsidR="00D37FBE" w:rsidRDefault="00D37FBE" w:rsidP="00F45823">
            <w:pPr>
              <w:pStyle w:val="ListParagraph"/>
              <w:numPr>
                <w:ilvl w:val="0"/>
                <w:numId w:val="2"/>
              </w:numPr>
              <w:spacing w:line="240" w:lineRule="auto"/>
              <w:rPr>
                <w:i/>
                <w:iCs/>
                <w:color w:val="538135" w:themeColor="accent6" w:themeShade="BF"/>
              </w:rPr>
            </w:pPr>
            <w:r>
              <w:rPr>
                <w:i/>
                <w:iCs/>
                <w:color w:val="538135" w:themeColor="accent6" w:themeShade="BF"/>
              </w:rPr>
              <w:t>Not Met</w:t>
            </w:r>
          </w:p>
          <w:p w14:paraId="734CA210" w14:textId="77777777" w:rsidR="00D37FBE" w:rsidRDefault="00D37FBE">
            <w:pPr>
              <w:pStyle w:val="ListParagraph"/>
              <w:spacing w:line="240" w:lineRule="auto"/>
            </w:pPr>
          </w:p>
          <w:p w14:paraId="5DF22D35" w14:textId="77777777" w:rsidR="00D37FBE" w:rsidRDefault="00D37FBE">
            <w:pPr>
              <w:spacing w:line="240" w:lineRule="auto"/>
              <w:rPr>
                <w:i/>
                <w:iCs/>
                <w:color w:val="538135" w:themeColor="accent6" w:themeShade="BF"/>
              </w:rPr>
            </w:pPr>
            <w:r>
              <w:rPr>
                <w:i/>
                <w:iCs/>
                <w:color w:val="538135" w:themeColor="accent6" w:themeShade="BF"/>
              </w:rPr>
              <w:t xml:space="preserve">Reasoning: The teacher verbally explained how to make a dollar using different coin values but did not visually model for students as they were explaining. They just showed an example. </w:t>
            </w:r>
          </w:p>
        </w:tc>
      </w:tr>
      <w:tr w:rsidR="00D37FBE" w14:paraId="5E321E09" w14:textId="77777777" w:rsidTr="00D37FBE">
        <w:trPr>
          <w:cantSplit/>
          <w:trHeight w:val="1835"/>
        </w:trPr>
        <w:tc>
          <w:tcPr>
            <w:tcW w:w="4731" w:type="dxa"/>
            <w:tcBorders>
              <w:top w:val="single" w:sz="4" w:space="0" w:color="auto"/>
              <w:left w:val="single" w:sz="4" w:space="0" w:color="auto"/>
              <w:bottom w:val="single" w:sz="4" w:space="0" w:color="auto"/>
              <w:right w:val="single" w:sz="4" w:space="0" w:color="auto"/>
            </w:tcBorders>
            <w:hideMark/>
          </w:tcPr>
          <w:p w14:paraId="2A3DF176" w14:textId="77777777" w:rsidR="00D37FBE" w:rsidRDefault="00D37FBE">
            <w:pPr>
              <w:pStyle w:val="Tabletextbullet"/>
              <w:numPr>
                <w:ilvl w:val="0"/>
                <w:numId w:val="0"/>
              </w:numPr>
            </w:pPr>
            <w:r>
              <w:t>Make important connections between the steps</w:t>
            </w:r>
          </w:p>
        </w:tc>
        <w:tc>
          <w:tcPr>
            <w:tcW w:w="5272" w:type="dxa"/>
            <w:tcBorders>
              <w:top w:val="single" w:sz="4" w:space="0" w:color="auto"/>
              <w:left w:val="single" w:sz="4" w:space="0" w:color="auto"/>
              <w:bottom w:val="single" w:sz="4" w:space="0" w:color="auto"/>
              <w:right w:val="single" w:sz="4" w:space="0" w:color="auto"/>
            </w:tcBorders>
          </w:tcPr>
          <w:p w14:paraId="2564F8C9" w14:textId="77777777" w:rsidR="00D37FBE" w:rsidRDefault="00D37FBE" w:rsidP="00F45823">
            <w:pPr>
              <w:pStyle w:val="ListParagraph"/>
              <w:numPr>
                <w:ilvl w:val="0"/>
                <w:numId w:val="2"/>
              </w:numPr>
              <w:spacing w:line="240" w:lineRule="auto"/>
            </w:pPr>
            <w:r>
              <w:t>Met</w:t>
            </w:r>
          </w:p>
          <w:p w14:paraId="2DA90459" w14:textId="77777777" w:rsidR="00D37FBE" w:rsidRDefault="00D37FBE" w:rsidP="00F45823">
            <w:pPr>
              <w:pStyle w:val="ListParagraph"/>
              <w:numPr>
                <w:ilvl w:val="0"/>
                <w:numId w:val="2"/>
              </w:numPr>
              <w:spacing w:line="240" w:lineRule="auto"/>
              <w:rPr>
                <w:i/>
                <w:iCs/>
                <w:color w:val="008000"/>
              </w:rPr>
            </w:pPr>
            <w:r>
              <w:rPr>
                <w:i/>
                <w:iCs/>
                <w:color w:val="008000"/>
              </w:rPr>
              <w:t>Not Met</w:t>
            </w:r>
          </w:p>
          <w:p w14:paraId="48188F31" w14:textId="77777777" w:rsidR="00D37FBE" w:rsidRDefault="00D37FBE">
            <w:pPr>
              <w:pStyle w:val="ListParagraph"/>
              <w:spacing w:line="240" w:lineRule="auto"/>
              <w:rPr>
                <w:color w:val="008000"/>
              </w:rPr>
            </w:pPr>
          </w:p>
          <w:p w14:paraId="713A21DD" w14:textId="77777777" w:rsidR="00D37FBE" w:rsidRDefault="00D37FBE">
            <w:pPr>
              <w:spacing w:line="240" w:lineRule="auto"/>
              <w:rPr>
                <w:i/>
                <w:iCs/>
                <w:color w:val="538135" w:themeColor="accent6" w:themeShade="BF"/>
              </w:rPr>
            </w:pPr>
            <w:r>
              <w:rPr>
                <w:i/>
                <w:iCs/>
                <w:color w:val="008000"/>
              </w:rPr>
              <w:t>Reasoning: The teacher did not break the process into steps; therefore, they could not make connections between the steps.</w:t>
            </w:r>
          </w:p>
        </w:tc>
      </w:tr>
      <w:tr w:rsidR="00D37FBE" w14:paraId="1A260FB0" w14:textId="77777777" w:rsidTr="00D37FBE">
        <w:trPr>
          <w:cantSplit/>
          <w:trHeight w:val="1820"/>
        </w:trPr>
        <w:tc>
          <w:tcPr>
            <w:tcW w:w="4731" w:type="dxa"/>
            <w:tcBorders>
              <w:top w:val="single" w:sz="4" w:space="0" w:color="auto"/>
              <w:left w:val="single" w:sz="4" w:space="0" w:color="auto"/>
              <w:bottom w:val="single" w:sz="4" w:space="0" w:color="auto"/>
              <w:right w:val="single" w:sz="4" w:space="0" w:color="auto"/>
            </w:tcBorders>
            <w:hideMark/>
          </w:tcPr>
          <w:p w14:paraId="43B717C3" w14:textId="77777777" w:rsidR="00D37FBE" w:rsidRDefault="00D37FBE">
            <w:pPr>
              <w:pStyle w:val="Tabletextbullet"/>
              <w:numPr>
                <w:ilvl w:val="0"/>
                <w:numId w:val="0"/>
              </w:numPr>
            </w:pPr>
            <w:r>
              <w:t>Check for student understanding along the way and re-model steps as necessary</w:t>
            </w:r>
          </w:p>
        </w:tc>
        <w:tc>
          <w:tcPr>
            <w:tcW w:w="5272" w:type="dxa"/>
            <w:tcBorders>
              <w:top w:val="single" w:sz="4" w:space="0" w:color="auto"/>
              <w:left w:val="single" w:sz="4" w:space="0" w:color="auto"/>
              <w:bottom w:val="single" w:sz="4" w:space="0" w:color="auto"/>
              <w:right w:val="single" w:sz="4" w:space="0" w:color="auto"/>
            </w:tcBorders>
          </w:tcPr>
          <w:p w14:paraId="62175B2B" w14:textId="77777777" w:rsidR="00D37FBE" w:rsidRDefault="00D37FBE" w:rsidP="00F45823">
            <w:pPr>
              <w:pStyle w:val="ListParagraph"/>
              <w:numPr>
                <w:ilvl w:val="0"/>
                <w:numId w:val="2"/>
              </w:numPr>
              <w:spacing w:line="240" w:lineRule="auto"/>
              <w:rPr>
                <w:color w:val="000000" w:themeColor="text1"/>
              </w:rPr>
            </w:pPr>
            <w:r>
              <w:rPr>
                <w:color w:val="000000" w:themeColor="text1"/>
              </w:rPr>
              <w:t>Met</w:t>
            </w:r>
          </w:p>
          <w:p w14:paraId="35117DD4" w14:textId="77777777" w:rsidR="00D37FBE" w:rsidRDefault="00D37FBE" w:rsidP="00F45823">
            <w:pPr>
              <w:pStyle w:val="ListParagraph"/>
              <w:numPr>
                <w:ilvl w:val="0"/>
                <w:numId w:val="2"/>
              </w:numPr>
              <w:spacing w:line="240" w:lineRule="auto"/>
              <w:rPr>
                <w:i/>
                <w:iCs/>
                <w:color w:val="008000"/>
              </w:rPr>
            </w:pPr>
            <w:r>
              <w:rPr>
                <w:i/>
                <w:iCs/>
                <w:color w:val="008000"/>
              </w:rPr>
              <w:t>Not Met</w:t>
            </w:r>
          </w:p>
          <w:p w14:paraId="7B14F57E" w14:textId="77777777" w:rsidR="00D37FBE" w:rsidRDefault="00D37FBE">
            <w:pPr>
              <w:pStyle w:val="ListParagraph"/>
              <w:spacing w:line="240" w:lineRule="auto"/>
              <w:rPr>
                <w:color w:val="008000"/>
              </w:rPr>
            </w:pPr>
          </w:p>
          <w:p w14:paraId="6E1AEDEA" w14:textId="77777777" w:rsidR="00D37FBE" w:rsidRDefault="00D37FBE">
            <w:pPr>
              <w:spacing w:line="240" w:lineRule="auto"/>
              <w:rPr>
                <w:i/>
                <w:iCs/>
                <w:color w:val="538135" w:themeColor="accent6" w:themeShade="BF"/>
              </w:rPr>
            </w:pPr>
            <w:r>
              <w:rPr>
                <w:i/>
                <w:iCs/>
                <w:color w:val="008000"/>
              </w:rPr>
              <w:t>Reasoning: The teacher checked for student understanding during the activity but did not re-model the steps or provide specific feedback.</w:t>
            </w:r>
          </w:p>
        </w:tc>
      </w:tr>
      <w:tr w:rsidR="00D37FBE" w14:paraId="479B93BF" w14:textId="77777777" w:rsidTr="00D37FBE">
        <w:trPr>
          <w:cantSplit/>
          <w:trHeight w:val="1806"/>
        </w:trPr>
        <w:tc>
          <w:tcPr>
            <w:tcW w:w="4731" w:type="dxa"/>
            <w:tcBorders>
              <w:top w:val="single" w:sz="4" w:space="0" w:color="auto"/>
              <w:left w:val="single" w:sz="4" w:space="0" w:color="auto"/>
              <w:bottom w:val="single" w:sz="4" w:space="0" w:color="auto"/>
              <w:right w:val="single" w:sz="4" w:space="0" w:color="auto"/>
            </w:tcBorders>
            <w:hideMark/>
          </w:tcPr>
          <w:p w14:paraId="41349925" w14:textId="77777777" w:rsidR="00D37FBE" w:rsidRDefault="00D37FBE">
            <w:pPr>
              <w:pStyle w:val="Tabletextbullet"/>
              <w:numPr>
                <w:ilvl w:val="0"/>
                <w:numId w:val="0"/>
              </w:numPr>
            </w:pPr>
            <w:r>
              <w:lastRenderedPageBreak/>
              <w:t>Ensure pacing is just the right speed</w:t>
            </w:r>
          </w:p>
        </w:tc>
        <w:tc>
          <w:tcPr>
            <w:tcW w:w="5272" w:type="dxa"/>
            <w:tcBorders>
              <w:top w:val="single" w:sz="4" w:space="0" w:color="auto"/>
              <w:left w:val="single" w:sz="4" w:space="0" w:color="auto"/>
              <w:bottom w:val="single" w:sz="4" w:space="0" w:color="auto"/>
              <w:right w:val="single" w:sz="4" w:space="0" w:color="auto"/>
            </w:tcBorders>
          </w:tcPr>
          <w:p w14:paraId="19E401DA" w14:textId="77777777" w:rsidR="00D37FBE" w:rsidRDefault="00D37FBE" w:rsidP="00F45823">
            <w:pPr>
              <w:pStyle w:val="ListParagraph"/>
              <w:numPr>
                <w:ilvl w:val="0"/>
                <w:numId w:val="2"/>
              </w:numPr>
              <w:spacing w:line="240" w:lineRule="auto"/>
              <w:rPr>
                <w:color w:val="000000" w:themeColor="text1"/>
              </w:rPr>
            </w:pPr>
            <w:r>
              <w:rPr>
                <w:color w:val="000000" w:themeColor="text1"/>
              </w:rPr>
              <w:t>Met</w:t>
            </w:r>
          </w:p>
          <w:p w14:paraId="5B27C0C4" w14:textId="77777777" w:rsidR="00D37FBE" w:rsidRDefault="00D37FBE" w:rsidP="00F45823">
            <w:pPr>
              <w:pStyle w:val="ListParagraph"/>
              <w:numPr>
                <w:ilvl w:val="0"/>
                <w:numId w:val="2"/>
              </w:numPr>
              <w:spacing w:line="240" w:lineRule="auto"/>
              <w:rPr>
                <w:i/>
                <w:iCs/>
                <w:color w:val="008000"/>
              </w:rPr>
            </w:pPr>
            <w:r>
              <w:rPr>
                <w:i/>
                <w:iCs/>
                <w:color w:val="008000"/>
              </w:rPr>
              <w:t>Not Met</w:t>
            </w:r>
          </w:p>
          <w:p w14:paraId="1F1AFE5D" w14:textId="77777777" w:rsidR="00D37FBE" w:rsidRDefault="00D37FBE">
            <w:pPr>
              <w:pStyle w:val="ListParagraph"/>
              <w:spacing w:line="240" w:lineRule="auto"/>
              <w:rPr>
                <w:color w:val="008000"/>
              </w:rPr>
            </w:pPr>
          </w:p>
          <w:p w14:paraId="699D037C" w14:textId="22941DCC" w:rsidR="00D37FBE" w:rsidRDefault="00D37FBE">
            <w:pPr>
              <w:pStyle w:val="Tabletextbullet"/>
              <w:numPr>
                <w:ilvl w:val="0"/>
                <w:numId w:val="0"/>
              </w:numPr>
              <w:rPr>
                <w:i/>
                <w:iCs/>
                <w:color w:val="538135" w:themeColor="accent6" w:themeShade="BF"/>
              </w:rPr>
            </w:pPr>
            <w:r>
              <w:rPr>
                <w:i/>
                <w:iCs/>
                <w:color w:val="008000"/>
              </w:rPr>
              <w:t>Reasoning: The teacher quickly moved through the lesson</w:t>
            </w:r>
            <w:r w:rsidR="00483DE5">
              <w:rPr>
                <w:i/>
                <w:iCs/>
                <w:color w:val="008000"/>
              </w:rPr>
              <w:t xml:space="preserve">. </w:t>
            </w:r>
          </w:p>
        </w:tc>
      </w:tr>
      <w:tr w:rsidR="00D37FBE" w14:paraId="6BB967FC" w14:textId="77777777" w:rsidTr="00D37FBE">
        <w:trPr>
          <w:cantSplit/>
          <w:trHeight w:val="2311"/>
        </w:trPr>
        <w:tc>
          <w:tcPr>
            <w:tcW w:w="4731" w:type="dxa"/>
            <w:tcBorders>
              <w:top w:val="single" w:sz="4" w:space="0" w:color="auto"/>
              <w:left w:val="single" w:sz="4" w:space="0" w:color="auto"/>
              <w:bottom w:val="single" w:sz="4" w:space="0" w:color="auto"/>
              <w:right w:val="single" w:sz="4" w:space="0" w:color="auto"/>
            </w:tcBorders>
            <w:hideMark/>
          </w:tcPr>
          <w:p w14:paraId="367FEF36" w14:textId="77777777" w:rsidR="00D37FBE" w:rsidRDefault="00D37FBE">
            <w:pPr>
              <w:pStyle w:val="Tabletextbullet"/>
              <w:numPr>
                <w:ilvl w:val="0"/>
                <w:numId w:val="0"/>
              </w:numPr>
            </w:pPr>
            <w:r>
              <w:t xml:space="preserve">Allow opportunities for students to ask questions and get clarification </w:t>
            </w:r>
          </w:p>
        </w:tc>
        <w:tc>
          <w:tcPr>
            <w:tcW w:w="5272" w:type="dxa"/>
            <w:tcBorders>
              <w:top w:val="single" w:sz="4" w:space="0" w:color="auto"/>
              <w:left w:val="single" w:sz="4" w:space="0" w:color="auto"/>
              <w:bottom w:val="single" w:sz="4" w:space="0" w:color="auto"/>
              <w:right w:val="single" w:sz="4" w:space="0" w:color="auto"/>
            </w:tcBorders>
          </w:tcPr>
          <w:p w14:paraId="6508C8E0" w14:textId="77777777" w:rsidR="00D37FBE" w:rsidRDefault="00D37FBE" w:rsidP="00F45823">
            <w:pPr>
              <w:pStyle w:val="ListParagraph"/>
              <w:numPr>
                <w:ilvl w:val="0"/>
                <w:numId w:val="2"/>
              </w:numPr>
              <w:spacing w:line="240" w:lineRule="auto"/>
              <w:rPr>
                <w:color w:val="000000" w:themeColor="text1"/>
              </w:rPr>
            </w:pPr>
            <w:r>
              <w:rPr>
                <w:color w:val="000000" w:themeColor="text1"/>
              </w:rPr>
              <w:t>Met</w:t>
            </w:r>
          </w:p>
          <w:p w14:paraId="1D0F268C" w14:textId="77777777" w:rsidR="00D37FBE" w:rsidRDefault="00D37FBE" w:rsidP="00F45823">
            <w:pPr>
              <w:pStyle w:val="ListParagraph"/>
              <w:numPr>
                <w:ilvl w:val="0"/>
                <w:numId w:val="2"/>
              </w:numPr>
              <w:spacing w:line="240" w:lineRule="auto"/>
              <w:rPr>
                <w:i/>
                <w:iCs/>
                <w:color w:val="008000"/>
              </w:rPr>
            </w:pPr>
            <w:r>
              <w:rPr>
                <w:i/>
                <w:iCs/>
                <w:color w:val="008000"/>
              </w:rPr>
              <w:t>Not Met</w:t>
            </w:r>
          </w:p>
          <w:p w14:paraId="69469549" w14:textId="77777777" w:rsidR="00D37FBE" w:rsidRDefault="00D37FBE">
            <w:pPr>
              <w:pStyle w:val="ListParagraph"/>
              <w:spacing w:line="240" w:lineRule="auto"/>
              <w:rPr>
                <w:color w:val="008000"/>
              </w:rPr>
            </w:pPr>
          </w:p>
          <w:p w14:paraId="53D9F5D9" w14:textId="77777777" w:rsidR="00D37FBE" w:rsidRDefault="00D37FBE">
            <w:pPr>
              <w:spacing w:line="240" w:lineRule="auto"/>
            </w:pPr>
            <w:r>
              <w:rPr>
                <w:i/>
                <w:iCs/>
                <w:color w:val="008000"/>
              </w:rPr>
              <w:t xml:space="preserve">Reasoning: The teacher did not provide any opportunities for students to ask questions or get clarification. </w:t>
            </w:r>
          </w:p>
        </w:tc>
      </w:tr>
    </w:tbl>
    <w:p w14:paraId="42D72CCD" w14:textId="77777777" w:rsidR="00D37FBE" w:rsidRDefault="00D37FBE" w:rsidP="00D37FBE"/>
    <w:p w14:paraId="4A77BBDA" w14:textId="77777777" w:rsidR="00BE560C" w:rsidRDefault="00BE560C"/>
    <w:sectPr w:rsidR="00BE560C">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4692E" w14:textId="77777777" w:rsidR="00B83346" w:rsidRDefault="00B83346" w:rsidP="0010717E">
      <w:pPr>
        <w:spacing w:after="0" w:line="240" w:lineRule="auto"/>
      </w:pPr>
      <w:r>
        <w:separator/>
      </w:r>
    </w:p>
  </w:endnote>
  <w:endnote w:type="continuationSeparator" w:id="0">
    <w:p w14:paraId="4B8F7844" w14:textId="77777777" w:rsidR="00B83346" w:rsidRDefault="00B83346" w:rsidP="00107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7922C" w14:textId="203DEF28" w:rsidR="0010717E" w:rsidRPr="00165259" w:rsidRDefault="00165259" w:rsidP="0016525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7</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E34D2" w14:textId="77777777" w:rsidR="00B83346" w:rsidRDefault="00B83346" w:rsidP="0010717E">
      <w:pPr>
        <w:spacing w:after="0" w:line="240" w:lineRule="auto"/>
      </w:pPr>
      <w:r>
        <w:separator/>
      </w:r>
    </w:p>
  </w:footnote>
  <w:footnote w:type="continuationSeparator" w:id="0">
    <w:p w14:paraId="1B20D192" w14:textId="77777777" w:rsidR="00B83346" w:rsidRDefault="00B83346" w:rsidP="00107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DEA2F" w14:textId="0FD2BED2" w:rsidR="0010717E" w:rsidRDefault="00334484" w:rsidP="00334484">
    <w:pPr>
      <w:pStyle w:val="Header"/>
      <w:spacing w:after="120"/>
    </w:pPr>
    <w:r>
      <w:rPr>
        <w:noProof/>
      </w:rPr>
      <w:drawing>
        <wp:inline distT="0" distB="0" distL="0" distR="0" wp14:anchorId="138631FD" wp14:editId="1E38722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23821741">
    <w:abstractNumId w:val="0"/>
  </w:num>
  <w:num w:numId="2" w16cid:durableId="1766225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E43"/>
    <w:rsid w:val="0002657B"/>
    <w:rsid w:val="0010717E"/>
    <w:rsid w:val="00116D62"/>
    <w:rsid w:val="0015625F"/>
    <w:rsid w:val="00165259"/>
    <w:rsid w:val="00334484"/>
    <w:rsid w:val="00483DE5"/>
    <w:rsid w:val="006D1E43"/>
    <w:rsid w:val="007430DC"/>
    <w:rsid w:val="00B83346"/>
    <w:rsid w:val="00BE560C"/>
    <w:rsid w:val="00BF3267"/>
    <w:rsid w:val="00BF49F3"/>
    <w:rsid w:val="00CC6396"/>
    <w:rsid w:val="00CF5805"/>
    <w:rsid w:val="00D37FBE"/>
    <w:rsid w:val="00DA3ED2"/>
    <w:rsid w:val="00FA1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95A02"/>
  <w15:chartTrackingRefBased/>
  <w15:docId w15:val="{044BD046-018D-481A-92B8-723468163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FBE"/>
    <w:pPr>
      <w:spacing w:line="256" w:lineRule="auto"/>
    </w:pPr>
  </w:style>
  <w:style w:type="paragraph" w:styleId="Heading1">
    <w:name w:val="heading 1"/>
    <w:basedOn w:val="Normal"/>
    <w:next w:val="Normal"/>
    <w:link w:val="Heading1Char"/>
    <w:uiPriority w:val="9"/>
    <w:qFormat/>
    <w:rsid w:val="00D37FBE"/>
    <w:pPr>
      <w:spacing w:after="0"/>
      <w:outlineLvl w:val="0"/>
    </w:pPr>
    <w:rPr>
      <w:rFonts w:asciiTheme="majorHAnsi" w:eastAsia="Times New Roman" w:hAnsiTheme="majorHAnsi" w:cs="Open Sans"/>
      <w:bCs/>
      <w:sz w:val="28"/>
      <w:szCs w:val="20"/>
    </w:rPr>
  </w:style>
  <w:style w:type="paragraph" w:styleId="Heading2">
    <w:name w:val="heading 2"/>
    <w:basedOn w:val="Normal"/>
    <w:next w:val="Normal"/>
    <w:link w:val="Heading2Char"/>
    <w:uiPriority w:val="9"/>
    <w:semiHidden/>
    <w:unhideWhenUsed/>
    <w:qFormat/>
    <w:rsid w:val="00D37FBE"/>
    <w:pPr>
      <w:spacing w:after="0"/>
      <w:outlineLvl w:val="1"/>
    </w:pPr>
    <w:rPr>
      <w:rFonts w:eastAsia="Times New Roman"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FBE"/>
    <w:rPr>
      <w:rFonts w:asciiTheme="majorHAnsi" w:eastAsia="Times New Roman" w:hAnsiTheme="majorHAnsi" w:cs="Open Sans"/>
      <w:bCs/>
      <w:sz w:val="28"/>
      <w:szCs w:val="20"/>
    </w:rPr>
  </w:style>
  <w:style w:type="character" w:customStyle="1" w:styleId="Heading2Char">
    <w:name w:val="Heading 2 Char"/>
    <w:basedOn w:val="DefaultParagraphFont"/>
    <w:link w:val="Heading2"/>
    <w:uiPriority w:val="9"/>
    <w:semiHidden/>
    <w:rsid w:val="00D37FBE"/>
    <w:rPr>
      <w:rFonts w:eastAsia="Times New Roman" w:cs="Open Sans"/>
      <w:b/>
      <w:bCs/>
      <w:sz w:val="24"/>
      <w:szCs w:val="20"/>
    </w:rPr>
  </w:style>
  <w:style w:type="paragraph" w:styleId="ListParagraph">
    <w:name w:val="List Paragraph"/>
    <w:basedOn w:val="Normal"/>
    <w:uiPriority w:val="34"/>
    <w:qFormat/>
    <w:rsid w:val="00D37FBE"/>
    <w:pPr>
      <w:ind w:left="720"/>
      <w:contextualSpacing/>
    </w:pPr>
  </w:style>
  <w:style w:type="paragraph" w:customStyle="1" w:styleId="Tabletext">
    <w:name w:val="Table text"/>
    <w:basedOn w:val="Normal"/>
    <w:qFormat/>
    <w:rsid w:val="00D37FBE"/>
    <w:pPr>
      <w:spacing w:before="120" w:after="120" w:line="240" w:lineRule="auto"/>
    </w:pPr>
  </w:style>
  <w:style w:type="paragraph" w:customStyle="1" w:styleId="Tabletextbullet">
    <w:name w:val="Table text bullet"/>
    <w:basedOn w:val="Tabletext"/>
    <w:qFormat/>
    <w:rsid w:val="00D37FBE"/>
    <w:pPr>
      <w:numPr>
        <w:numId w:val="1"/>
      </w:numPr>
      <w:contextualSpacing/>
    </w:pPr>
  </w:style>
  <w:style w:type="table" w:styleId="TableGrid">
    <w:name w:val="Table Grid"/>
    <w:basedOn w:val="TableNormal"/>
    <w:uiPriority w:val="39"/>
    <w:rsid w:val="00D37FB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71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17E"/>
  </w:style>
  <w:style w:type="paragraph" w:styleId="Footer">
    <w:name w:val="footer"/>
    <w:basedOn w:val="Normal"/>
    <w:link w:val="FooterChar"/>
    <w:uiPriority w:val="99"/>
    <w:unhideWhenUsed/>
    <w:rsid w:val="001071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17E"/>
  </w:style>
  <w:style w:type="character" w:customStyle="1" w:styleId="normaltextrun">
    <w:name w:val="normaltextrun"/>
    <w:basedOn w:val="DefaultParagraphFont"/>
    <w:rsid w:val="0015625F"/>
  </w:style>
  <w:style w:type="character" w:customStyle="1" w:styleId="eop">
    <w:name w:val="eop"/>
    <w:basedOn w:val="DefaultParagraphFont"/>
    <w:rsid w:val="0015625F"/>
  </w:style>
  <w:style w:type="character" w:styleId="Hyperlink">
    <w:name w:val="Hyperlink"/>
    <w:basedOn w:val="DefaultParagraphFont"/>
    <w:uiPriority w:val="99"/>
    <w:semiHidden/>
    <w:unhideWhenUsed/>
    <w:rsid w:val="0016525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339559">
      <w:bodyDiv w:val="1"/>
      <w:marLeft w:val="0"/>
      <w:marRight w:val="0"/>
      <w:marTop w:val="0"/>
      <w:marBottom w:val="0"/>
      <w:divBdr>
        <w:top w:val="none" w:sz="0" w:space="0" w:color="auto"/>
        <w:left w:val="none" w:sz="0" w:space="0" w:color="auto"/>
        <w:bottom w:val="none" w:sz="0" w:space="0" w:color="auto"/>
        <w:right w:val="none" w:sz="0" w:space="0" w:color="auto"/>
      </w:divBdr>
    </w:div>
    <w:div w:id="1051031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Lesson 6.08: Scaffolding a Lesson | Modeling</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6.08: Scaffolding a Lesson | Modeling</dc:title>
  <dc:subject>Lesson 6.08: Scaffolding a Lesson | Modeling</dc:subject>
  <dc:creator>Texas Education Agency</dc:creator>
  <cp:keywords/>
  <dc:description/>
  <cp:lastModifiedBy>White (she/her), Whitney</cp:lastModifiedBy>
  <cp:revision>10</cp:revision>
  <dcterms:created xsi:type="dcterms:W3CDTF">2022-09-18T01:48:00Z</dcterms:created>
  <dcterms:modified xsi:type="dcterms:W3CDTF">2023-08-29T05:21:00Z</dcterms:modified>
</cp:coreProperties>
</file>