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BF074F" w14:textId="256D60EC" w:rsidR="006548B7" w:rsidRPr="006548B7" w:rsidRDefault="006548B7" w:rsidP="006548B7">
      <w:pPr>
        <w:outlineLvl w:val="0"/>
        <w:rPr>
          <w:rFonts w:ascii="Calibri" w:eastAsia="Calibri" w:hAnsi="Calibri" w:cs="Open Sans"/>
          <w:bCs/>
          <w:sz w:val="28"/>
          <w:szCs w:val="20"/>
        </w:rPr>
      </w:pPr>
      <w:r w:rsidRPr="006548B7">
        <w:rPr>
          <w:rFonts w:ascii="Calibri" w:eastAsia="Calibri" w:hAnsi="Calibri" w:cs="Open Sans"/>
          <w:bCs/>
          <w:sz w:val="28"/>
          <w:szCs w:val="20"/>
        </w:rPr>
        <w:t>Exit Ticket</w:t>
      </w:r>
    </w:p>
    <w:p w14:paraId="51996202" w14:textId="77777777" w:rsidR="00D25469" w:rsidRPr="00673772" w:rsidRDefault="00D25469" w:rsidP="00D25469">
      <w:pPr>
        <w:pBdr>
          <w:bottom w:val="single" w:sz="6" w:space="1" w:color="auto"/>
        </w:pBdr>
        <w:outlineLvl w:val="1"/>
        <w:rPr>
          <w:rFonts w:eastAsia="Calibri" w:cstheme="minorHAnsi"/>
          <w:b/>
          <w:bCs/>
          <w:color w:val="000000"/>
          <w:sz w:val="24"/>
          <w:szCs w:val="24"/>
          <w:shd w:val="clear" w:color="auto" w:fill="FFFFFF"/>
        </w:rPr>
      </w:pPr>
      <w:r w:rsidRPr="00673772">
        <w:rPr>
          <w:rFonts w:eastAsia="Calibri" w:cstheme="minorHAnsi"/>
          <w:b/>
          <w:bCs/>
          <w:color w:val="000000"/>
          <w:sz w:val="24"/>
          <w:szCs w:val="24"/>
          <w:shd w:val="clear" w:color="auto" w:fill="FFFFFF"/>
        </w:rPr>
        <w:t>Lesson 8.02: Intro to Universal Design for Learning | Part II</w:t>
      </w:r>
    </w:p>
    <w:p w14:paraId="45E14413" w14:textId="77777777" w:rsidR="006548B7" w:rsidRPr="006548B7" w:rsidRDefault="006548B7" w:rsidP="006548B7">
      <w:pPr>
        <w:rPr>
          <w:rFonts w:ascii="Open Sans" w:eastAsia="Calibri" w:hAnsi="Open Sans" w:cs="Open Sans"/>
          <w:color w:val="000000"/>
          <w:sz w:val="20"/>
          <w:szCs w:val="20"/>
          <w:shd w:val="clear" w:color="auto" w:fill="FFFFFF"/>
        </w:rPr>
      </w:pPr>
      <w:r w:rsidRPr="006548B7">
        <w:rPr>
          <w:rFonts w:ascii="Open Sans" w:eastAsia="Calibri" w:hAnsi="Open Sans" w:cs="Open Sans"/>
          <w:color w:val="000000"/>
          <w:sz w:val="20"/>
          <w:szCs w:val="20"/>
          <w:shd w:val="clear" w:color="auto" w:fill="FFFFFF"/>
        </w:rPr>
        <w:t>Name:</w:t>
      </w:r>
    </w:p>
    <w:p w14:paraId="6DFD6CA9" w14:textId="77777777" w:rsidR="006548B7" w:rsidRPr="006548B7" w:rsidRDefault="006548B7" w:rsidP="006548B7">
      <w:pPr>
        <w:rPr>
          <w:rFonts w:ascii="Open Sans" w:eastAsia="Calibri" w:hAnsi="Open Sans" w:cs="Open Sans"/>
          <w:color w:val="000000"/>
          <w:sz w:val="20"/>
          <w:szCs w:val="20"/>
          <w:shd w:val="clear" w:color="auto" w:fill="FFFFFF"/>
        </w:rPr>
      </w:pPr>
      <w:r w:rsidRPr="006548B7">
        <w:rPr>
          <w:rFonts w:ascii="Open Sans" w:eastAsia="Calibri" w:hAnsi="Open Sans" w:cs="Open Sans"/>
          <w:color w:val="000000"/>
          <w:sz w:val="20"/>
          <w:szCs w:val="20"/>
          <w:shd w:val="clear" w:color="auto" w:fill="FFFFFF"/>
        </w:rPr>
        <w:t>Date:</w:t>
      </w:r>
    </w:p>
    <w:p w14:paraId="2E3E857C" w14:textId="77777777" w:rsidR="006548B7" w:rsidRPr="006548B7" w:rsidRDefault="006548B7" w:rsidP="006548B7">
      <w:pPr>
        <w:spacing w:before="120" w:after="120" w:line="240" w:lineRule="auto"/>
        <w:rPr>
          <w:rFonts w:ascii="Calibri" w:eastAsia="Calibri" w:hAnsi="Calibri" w:cs="Arial"/>
        </w:rPr>
      </w:pPr>
      <w:r w:rsidRPr="006548B7">
        <w:rPr>
          <w:rFonts w:ascii="Calibri" w:eastAsia="Calibri" w:hAnsi="Calibri" w:cs="Arial"/>
        </w:rPr>
        <w:t xml:space="preserve">Match the following terms to the correct definition. </w:t>
      </w:r>
    </w:p>
    <w:p w14:paraId="2F93A3B7" w14:textId="77777777" w:rsidR="006548B7" w:rsidRPr="006548B7" w:rsidRDefault="006548B7" w:rsidP="006548B7">
      <w:pPr>
        <w:numPr>
          <w:ilvl w:val="0"/>
          <w:numId w:val="1"/>
        </w:numPr>
        <w:spacing w:before="120" w:after="120" w:line="240" w:lineRule="auto"/>
        <w:rPr>
          <w:rFonts w:ascii="Calibri" w:eastAsia="Calibri" w:hAnsi="Calibri" w:cs="Arial"/>
        </w:rPr>
      </w:pPr>
      <w:r w:rsidRPr="006548B7">
        <w:rPr>
          <w:rFonts w:ascii="Calibri" w:eastAsia="Calibri" w:hAnsi="Calibri" w:cs="Arial"/>
        </w:rPr>
        <w:t>Universal Design for Learning (UDL)</w:t>
      </w:r>
    </w:p>
    <w:p w14:paraId="4DFC69C3" w14:textId="77777777" w:rsidR="006548B7" w:rsidRPr="006548B7" w:rsidRDefault="006548B7" w:rsidP="006548B7">
      <w:pPr>
        <w:numPr>
          <w:ilvl w:val="0"/>
          <w:numId w:val="1"/>
        </w:numPr>
        <w:spacing w:before="120" w:after="120" w:line="240" w:lineRule="auto"/>
        <w:rPr>
          <w:rFonts w:ascii="Calibri" w:eastAsia="Calibri" w:hAnsi="Calibri" w:cs="Arial"/>
        </w:rPr>
      </w:pPr>
      <w:r w:rsidRPr="006548B7">
        <w:rPr>
          <w:rFonts w:ascii="Calibri" w:eastAsia="Calibri" w:hAnsi="Calibri" w:cs="Arial"/>
        </w:rPr>
        <w:t>UDL Guidelines</w:t>
      </w:r>
    </w:p>
    <w:p w14:paraId="67724636" w14:textId="77777777" w:rsidR="006548B7" w:rsidRPr="006548B7" w:rsidRDefault="006548B7" w:rsidP="006548B7">
      <w:pPr>
        <w:numPr>
          <w:ilvl w:val="0"/>
          <w:numId w:val="1"/>
        </w:numPr>
        <w:spacing w:before="120" w:after="120" w:line="240" w:lineRule="auto"/>
        <w:rPr>
          <w:rFonts w:ascii="Calibri" w:eastAsia="Calibri" w:hAnsi="Calibri" w:cs="Arial"/>
        </w:rPr>
      </w:pPr>
      <w:r w:rsidRPr="006548B7">
        <w:rPr>
          <w:rFonts w:ascii="Calibri" w:eastAsia="Calibri" w:hAnsi="Calibri" w:cs="Arial"/>
        </w:rPr>
        <w:t>Multiple Means of Engagement</w:t>
      </w:r>
    </w:p>
    <w:p w14:paraId="25FC86CC" w14:textId="77777777" w:rsidR="006548B7" w:rsidRPr="006548B7" w:rsidRDefault="006548B7" w:rsidP="006548B7">
      <w:pPr>
        <w:numPr>
          <w:ilvl w:val="0"/>
          <w:numId w:val="1"/>
        </w:numPr>
        <w:spacing w:before="120" w:after="120" w:line="240" w:lineRule="auto"/>
        <w:rPr>
          <w:rFonts w:ascii="Calibri" w:eastAsia="Calibri" w:hAnsi="Calibri" w:cs="Arial"/>
        </w:rPr>
      </w:pPr>
      <w:r w:rsidRPr="006548B7">
        <w:rPr>
          <w:rFonts w:ascii="Calibri" w:eastAsia="Calibri" w:hAnsi="Calibri" w:cs="Arial"/>
        </w:rPr>
        <w:t>Multiple Means of Representation</w:t>
      </w:r>
    </w:p>
    <w:p w14:paraId="63CBF947" w14:textId="77777777" w:rsidR="006548B7" w:rsidRPr="006548B7" w:rsidRDefault="006548B7" w:rsidP="006548B7">
      <w:pPr>
        <w:numPr>
          <w:ilvl w:val="0"/>
          <w:numId w:val="1"/>
        </w:numPr>
        <w:spacing w:before="120" w:after="120" w:line="240" w:lineRule="auto"/>
        <w:rPr>
          <w:rFonts w:ascii="Calibri" w:eastAsia="Calibri" w:hAnsi="Calibri" w:cs="Arial"/>
        </w:rPr>
      </w:pPr>
      <w:r w:rsidRPr="006548B7">
        <w:rPr>
          <w:rFonts w:ascii="Calibri" w:eastAsia="Calibri" w:hAnsi="Calibri" w:cs="Arial"/>
        </w:rPr>
        <w:t>Multiple Means of Action &amp; Expression</w:t>
      </w:r>
    </w:p>
    <w:tbl>
      <w:tblPr>
        <w:tblStyle w:val="TableGrid"/>
        <w:tblW w:w="5506" w:type="pct"/>
        <w:tblLayout w:type="fixed"/>
        <w:tblLook w:val="04A0" w:firstRow="1" w:lastRow="0" w:firstColumn="1" w:lastColumn="0" w:noHBand="0" w:noVBand="1"/>
      </w:tblPr>
      <w:tblGrid>
        <w:gridCol w:w="7285"/>
        <w:gridCol w:w="3011"/>
      </w:tblGrid>
      <w:tr w:rsidR="006548B7" w:rsidRPr="006548B7" w14:paraId="66BFFCF0" w14:textId="77777777" w:rsidTr="008F0D38">
        <w:trPr>
          <w:trHeight w:val="458"/>
        </w:trPr>
        <w:tc>
          <w:tcPr>
            <w:tcW w:w="7285" w:type="dxa"/>
          </w:tcPr>
          <w:p w14:paraId="23270956" w14:textId="77777777" w:rsidR="006548B7" w:rsidRPr="006548B7" w:rsidRDefault="006548B7" w:rsidP="006548B7">
            <w:pPr>
              <w:spacing w:before="120" w:after="120"/>
              <w:rPr>
                <w:rFonts w:ascii="Calibri" w:eastAsia="Calibri" w:hAnsi="Calibri" w:cs="Arial"/>
                <w:b/>
                <w:bCs/>
              </w:rPr>
            </w:pPr>
            <w:r w:rsidRPr="006548B7">
              <w:rPr>
                <w:rFonts w:ascii="Calibri" w:eastAsia="Calibri" w:hAnsi="Calibri" w:cs="Arial"/>
                <w:b/>
                <w:bCs/>
              </w:rPr>
              <w:t>Definition</w:t>
            </w:r>
          </w:p>
        </w:tc>
        <w:tc>
          <w:tcPr>
            <w:tcW w:w="3011" w:type="dxa"/>
          </w:tcPr>
          <w:p w14:paraId="2B9DFB57" w14:textId="77777777" w:rsidR="006548B7" w:rsidRPr="006548B7" w:rsidRDefault="006548B7" w:rsidP="006548B7">
            <w:pPr>
              <w:spacing w:before="120" w:after="120"/>
              <w:rPr>
                <w:rFonts w:ascii="Calibri" w:eastAsia="Calibri" w:hAnsi="Calibri" w:cs="Arial"/>
                <w:b/>
                <w:bCs/>
              </w:rPr>
            </w:pPr>
            <w:r w:rsidRPr="006548B7">
              <w:rPr>
                <w:rFonts w:ascii="Calibri" w:eastAsia="Calibri" w:hAnsi="Calibri" w:cs="Arial"/>
                <w:b/>
                <w:bCs/>
              </w:rPr>
              <w:t>Term</w:t>
            </w:r>
          </w:p>
        </w:tc>
      </w:tr>
      <w:tr w:rsidR="006548B7" w:rsidRPr="006548B7" w14:paraId="3FBEBDC8" w14:textId="77777777" w:rsidTr="008F0D38">
        <w:trPr>
          <w:trHeight w:val="695"/>
        </w:trPr>
        <w:tc>
          <w:tcPr>
            <w:tcW w:w="7285" w:type="dxa"/>
          </w:tcPr>
          <w:p w14:paraId="6E577633" w14:textId="77777777" w:rsidR="006548B7" w:rsidRPr="006548B7" w:rsidRDefault="006548B7" w:rsidP="006548B7">
            <w:pPr>
              <w:spacing w:before="120" w:after="120"/>
              <w:rPr>
                <w:rFonts w:ascii="Calibri" w:eastAsia="Calibri" w:hAnsi="Calibri" w:cs="Arial"/>
              </w:rPr>
            </w:pPr>
            <w:r w:rsidRPr="006548B7">
              <w:rPr>
                <w:rFonts w:ascii="Calibri" w:eastAsia="Calibri" w:hAnsi="Calibri" w:cs="Arial"/>
              </w:rPr>
              <w:t>Offering options for ways students can demonstrate their learning and express what they know</w:t>
            </w:r>
          </w:p>
        </w:tc>
        <w:tc>
          <w:tcPr>
            <w:tcW w:w="3011" w:type="dxa"/>
          </w:tcPr>
          <w:p w14:paraId="2C5E7BC3" w14:textId="3326AFA9" w:rsidR="006548B7" w:rsidRPr="006548B7" w:rsidRDefault="006548B7" w:rsidP="006548B7">
            <w:pPr>
              <w:spacing w:before="120" w:after="120"/>
              <w:rPr>
                <w:rFonts w:ascii="Calibri" w:eastAsia="Calibri" w:hAnsi="Calibri" w:cs="Arial"/>
                <w:i/>
                <w:iCs/>
                <w:color w:val="538135"/>
              </w:rPr>
            </w:pPr>
          </w:p>
        </w:tc>
      </w:tr>
      <w:tr w:rsidR="006548B7" w:rsidRPr="006548B7" w14:paraId="3B20A975" w14:textId="77777777" w:rsidTr="008F0D38">
        <w:trPr>
          <w:trHeight w:val="695"/>
        </w:trPr>
        <w:tc>
          <w:tcPr>
            <w:tcW w:w="7285" w:type="dxa"/>
          </w:tcPr>
          <w:p w14:paraId="1383889C" w14:textId="77777777" w:rsidR="006548B7" w:rsidRPr="006548B7" w:rsidRDefault="006548B7" w:rsidP="006548B7">
            <w:pPr>
              <w:spacing w:before="120" w:after="120"/>
              <w:rPr>
                <w:rFonts w:ascii="Calibri" w:eastAsia="Calibri" w:hAnsi="Calibri" w:cs="Arial"/>
              </w:rPr>
            </w:pPr>
            <w:r w:rsidRPr="006548B7">
              <w:rPr>
                <w:rFonts w:ascii="Calibri" w:eastAsia="Calibri" w:hAnsi="Calibri" w:cs="Arial"/>
              </w:rPr>
              <w:t>A set of strategies that can be applied to any subject or grade level to ensure that all learners can access and participate in meaningful, challenging learning opportunities. (CAST, 2022)</w:t>
            </w:r>
          </w:p>
        </w:tc>
        <w:tc>
          <w:tcPr>
            <w:tcW w:w="3011" w:type="dxa"/>
          </w:tcPr>
          <w:p w14:paraId="381C922D" w14:textId="6E2DB391" w:rsidR="006548B7" w:rsidRPr="006548B7" w:rsidRDefault="006548B7" w:rsidP="006548B7">
            <w:pPr>
              <w:spacing w:before="120" w:after="120"/>
              <w:rPr>
                <w:rFonts w:ascii="Calibri" w:eastAsia="Calibri" w:hAnsi="Calibri" w:cs="Arial"/>
                <w:i/>
                <w:iCs/>
                <w:color w:val="008000"/>
              </w:rPr>
            </w:pPr>
          </w:p>
        </w:tc>
      </w:tr>
      <w:tr w:rsidR="006548B7" w:rsidRPr="006548B7" w14:paraId="2A004A5C" w14:textId="77777777" w:rsidTr="008F0D38">
        <w:trPr>
          <w:trHeight w:val="695"/>
        </w:trPr>
        <w:tc>
          <w:tcPr>
            <w:tcW w:w="7285" w:type="dxa"/>
          </w:tcPr>
          <w:p w14:paraId="6F11B090" w14:textId="77777777" w:rsidR="006548B7" w:rsidRPr="006548B7" w:rsidRDefault="006548B7" w:rsidP="006548B7">
            <w:pPr>
              <w:spacing w:before="120" w:after="120"/>
              <w:rPr>
                <w:rFonts w:ascii="Calibri" w:eastAsia="Calibri" w:hAnsi="Calibri" w:cs="Arial"/>
              </w:rPr>
            </w:pPr>
            <w:r w:rsidRPr="006548B7">
              <w:rPr>
                <w:rFonts w:ascii="Calibri" w:eastAsia="Calibri" w:hAnsi="Calibri" w:cs="Arial"/>
              </w:rPr>
              <w:t>Presenting information and content in different ways to support learning for all students</w:t>
            </w:r>
          </w:p>
        </w:tc>
        <w:tc>
          <w:tcPr>
            <w:tcW w:w="3011" w:type="dxa"/>
          </w:tcPr>
          <w:p w14:paraId="14AF73F5" w14:textId="6A4EC553" w:rsidR="006548B7" w:rsidRPr="006548B7" w:rsidRDefault="006548B7" w:rsidP="006548B7">
            <w:pPr>
              <w:spacing w:before="120" w:after="120"/>
              <w:rPr>
                <w:rFonts w:ascii="Calibri" w:eastAsia="Calibri" w:hAnsi="Calibri" w:cs="Arial"/>
                <w:i/>
                <w:iCs/>
                <w:color w:val="008000"/>
              </w:rPr>
            </w:pPr>
          </w:p>
        </w:tc>
      </w:tr>
      <w:tr w:rsidR="006548B7" w:rsidRPr="006548B7" w14:paraId="222F4E53" w14:textId="77777777" w:rsidTr="008F0D38">
        <w:trPr>
          <w:trHeight w:val="695"/>
        </w:trPr>
        <w:tc>
          <w:tcPr>
            <w:tcW w:w="7285" w:type="dxa"/>
          </w:tcPr>
          <w:p w14:paraId="6831626B" w14:textId="77777777" w:rsidR="006548B7" w:rsidRPr="006548B7" w:rsidRDefault="006548B7" w:rsidP="006548B7">
            <w:pPr>
              <w:spacing w:before="120" w:after="120"/>
              <w:rPr>
                <w:rFonts w:ascii="Calibri" w:eastAsia="Calibri" w:hAnsi="Calibri" w:cs="Arial"/>
              </w:rPr>
            </w:pPr>
            <w:r w:rsidRPr="006548B7">
              <w:rPr>
                <w:rFonts w:ascii="Calibri" w:eastAsia="Calibri" w:hAnsi="Calibri" w:cs="Arial"/>
              </w:rPr>
              <w:t>Providing various ways of engaging with material to stimulate interest and motivation for learning</w:t>
            </w:r>
          </w:p>
        </w:tc>
        <w:tc>
          <w:tcPr>
            <w:tcW w:w="3011" w:type="dxa"/>
          </w:tcPr>
          <w:p w14:paraId="49998926" w14:textId="6AF4E089" w:rsidR="006548B7" w:rsidRPr="006548B7" w:rsidRDefault="006548B7" w:rsidP="006548B7">
            <w:pPr>
              <w:spacing w:before="120" w:after="120"/>
              <w:rPr>
                <w:rFonts w:ascii="Calibri" w:eastAsia="Calibri" w:hAnsi="Calibri" w:cs="Arial"/>
                <w:i/>
                <w:iCs/>
                <w:color w:val="008000"/>
              </w:rPr>
            </w:pPr>
          </w:p>
        </w:tc>
      </w:tr>
      <w:tr w:rsidR="006548B7" w:rsidRPr="006548B7" w14:paraId="240D73F8" w14:textId="77777777" w:rsidTr="008F0D38">
        <w:trPr>
          <w:trHeight w:val="695"/>
        </w:trPr>
        <w:tc>
          <w:tcPr>
            <w:tcW w:w="7285" w:type="dxa"/>
          </w:tcPr>
          <w:p w14:paraId="0BDC7FA0" w14:textId="77777777" w:rsidR="006548B7" w:rsidRPr="006548B7" w:rsidRDefault="006548B7" w:rsidP="006548B7">
            <w:pPr>
              <w:spacing w:before="120" w:after="120"/>
              <w:rPr>
                <w:rFonts w:ascii="Calibri" w:eastAsia="Calibri" w:hAnsi="Calibri" w:cs="Arial"/>
              </w:rPr>
            </w:pPr>
            <w:r w:rsidRPr="006548B7">
              <w:rPr>
                <w:rFonts w:ascii="Calibri" w:eastAsia="Calibri" w:hAnsi="Calibri" w:cs="Arial"/>
              </w:rPr>
              <w:t>An educational framework to guide the development of flexible learning environments that can accommodate individual learning differences through engagement, representation, and expression. UDL minimizes barriers and maximizes learning for all students.</w:t>
            </w:r>
          </w:p>
        </w:tc>
        <w:tc>
          <w:tcPr>
            <w:tcW w:w="3011" w:type="dxa"/>
          </w:tcPr>
          <w:p w14:paraId="45DC0089" w14:textId="77777777" w:rsidR="006548B7" w:rsidRPr="006548B7" w:rsidRDefault="006548B7" w:rsidP="006548B7">
            <w:pPr>
              <w:spacing w:before="120" w:after="120"/>
              <w:rPr>
                <w:rFonts w:ascii="Calibri" w:eastAsia="Calibri" w:hAnsi="Calibri" w:cs="Arial"/>
                <w:i/>
                <w:iCs/>
                <w:color w:val="008000"/>
              </w:rPr>
            </w:pPr>
          </w:p>
        </w:tc>
      </w:tr>
    </w:tbl>
    <w:p w14:paraId="4C438FAA" w14:textId="77777777" w:rsidR="00861830" w:rsidRDefault="00861830"/>
    <w:sectPr w:rsidR="00861830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B15FF7" w14:textId="77777777" w:rsidR="002476F9" w:rsidRDefault="002476F9" w:rsidP="00180877">
      <w:pPr>
        <w:spacing w:after="0" w:line="240" w:lineRule="auto"/>
      </w:pPr>
      <w:r>
        <w:separator/>
      </w:r>
    </w:p>
  </w:endnote>
  <w:endnote w:type="continuationSeparator" w:id="0">
    <w:p w14:paraId="26E2A759" w14:textId="77777777" w:rsidR="002476F9" w:rsidRDefault="002476F9" w:rsidP="001808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F0B55D" w14:textId="2CCDD31E" w:rsidR="004405CD" w:rsidRPr="00EE1631" w:rsidRDefault="00EE1631" w:rsidP="00EE1631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7870E0" w14:textId="77777777" w:rsidR="002476F9" w:rsidRDefault="002476F9" w:rsidP="00180877">
      <w:pPr>
        <w:spacing w:after="0" w:line="240" w:lineRule="auto"/>
      </w:pPr>
      <w:r>
        <w:separator/>
      </w:r>
    </w:p>
  </w:footnote>
  <w:footnote w:type="continuationSeparator" w:id="0">
    <w:p w14:paraId="3D4FB97B" w14:textId="77777777" w:rsidR="002476F9" w:rsidRDefault="002476F9" w:rsidP="001808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AF0F1F" w14:textId="77777777" w:rsidR="00180877" w:rsidRDefault="00180877" w:rsidP="00180877">
    <w:pPr>
      <w:pStyle w:val="Header"/>
      <w:spacing w:after="120"/>
    </w:pPr>
    <w:r>
      <w:rPr>
        <w:noProof/>
      </w:rPr>
      <w:drawing>
        <wp:inline distT="0" distB="0" distL="0" distR="0" wp14:anchorId="20E3F267" wp14:editId="63D72099">
          <wp:extent cx="790575" cy="408464"/>
          <wp:effectExtent l="0" t="0" r="0" b="0"/>
          <wp:docPr id="36" name="Picture 36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5006" cy="415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D2BB1D9" w14:textId="77777777" w:rsidR="00180877" w:rsidRPr="00180877" w:rsidRDefault="00180877" w:rsidP="001808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B06232"/>
    <w:multiLevelType w:val="hybridMultilevel"/>
    <w:tmpl w:val="DECE2F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82550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9D5"/>
    <w:rsid w:val="0002657B"/>
    <w:rsid w:val="00180877"/>
    <w:rsid w:val="002476F9"/>
    <w:rsid w:val="004405CD"/>
    <w:rsid w:val="0061414C"/>
    <w:rsid w:val="006548B7"/>
    <w:rsid w:val="00861830"/>
    <w:rsid w:val="00A15AE8"/>
    <w:rsid w:val="00B3057F"/>
    <w:rsid w:val="00CF5805"/>
    <w:rsid w:val="00D03DCD"/>
    <w:rsid w:val="00D25469"/>
    <w:rsid w:val="00EA19D5"/>
    <w:rsid w:val="00EB2F20"/>
    <w:rsid w:val="00EE1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  <w14:docId w14:val="6B382D1F"/>
  <w15:chartTrackingRefBased/>
  <w15:docId w15:val="{A114E27B-D35C-4307-9F9D-AAAFB86C4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8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0877"/>
  </w:style>
  <w:style w:type="paragraph" w:styleId="Footer">
    <w:name w:val="footer"/>
    <w:basedOn w:val="Normal"/>
    <w:link w:val="FooterChar"/>
    <w:uiPriority w:val="99"/>
    <w:unhideWhenUsed/>
    <w:rsid w:val="0018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0877"/>
  </w:style>
  <w:style w:type="table" w:styleId="TableGrid">
    <w:name w:val="Table Grid"/>
    <w:basedOn w:val="TableNormal"/>
    <w:uiPriority w:val="39"/>
    <w:rsid w:val="006548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character" w:styleId="Hyperlink">
    <w:name w:val="Hyperlink"/>
    <w:basedOn w:val="DefaultParagraphFont"/>
    <w:uiPriority w:val="99"/>
    <w:semiHidden/>
    <w:unhideWhenUsed/>
    <w:rsid w:val="00EE1631"/>
    <w:rPr>
      <w:color w:val="0D6CB9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474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155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Texas Education Agency</dc:creator>
  <cp:keywords/>
  <dc:description/>
  <cp:lastModifiedBy>White (she/her), Whitney</cp:lastModifiedBy>
  <cp:revision>10</cp:revision>
  <dcterms:created xsi:type="dcterms:W3CDTF">2022-05-26T02:20:00Z</dcterms:created>
  <dcterms:modified xsi:type="dcterms:W3CDTF">2023-08-30T03:57:00Z</dcterms:modified>
</cp:coreProperties>
</file>