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57B20" w14:textId="31F89041" w:rsidR="00FB7260" w:rsidRPr="00FB7260" w:rsidRDefault="00FB7260" w:rsidP="00FB7260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FB7260">
        <w:rPr>
          <w:rFonts w:ascii="Calibri" w:eastAsia="Calibri" w:hAnsi="Calibri" w:cs="Open Sans"/>
          <w:bCs/>
          <w:sz w:val="28"/>
          <w:szCs w:val="20"/>
        </w:rPr>
        <w:t>Student Guide</w:t>
      </w:r>
    </w:p>
    <w:p w14:paraId="269126D6" w14:textId="3C20BE18" w:rsidR="00FB7260" w:rsidRPr="00FB7260" w:rsidRDefault="00FB7260" w:rsidP="00FB7260">
      <w:pPr>
        <w:pBdr>
          <w:bottom w:val="single" w:sz="6" w:space="1" w:color="auto"/>
        </w:pBdr>
        <w:outlineLvl w:val="1"/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</w:pPr>
      <w:r w:rsidRPr="00FB7260"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  <w:t xml:space="preserve">Lesson 8.04: </w:t>
      </w:r>
      <w:r w:rsidR="00E53758"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  <w:t>Sustaining Effort and Persistence</w:t>
      </w:r>
    </w:p>
    <w:p w14:paraId="298B99AA" w14:textId="77777777" w:rsidR="00FB7260" w:rsidRPr="00FB7260" w:rsidRDefault="00FB7260" w:rsidP="00FB7260">
      <w:pPr>
        <w:rPr>
          <w:rFonts w:ascii="Calibri" w:eastAsia="Calibri" w:hAnsi="Calibri" w:cs="Arial"/>
        </w:rPr>
      </w:pPr>
      <w:r w:rsidRPr="00FB7260">
        <w:rPr>
          <w:rFonts w:ascii="Calibri" w:eastAsia="Calibri" w:hAnsi="Calibri" w:cs="Arial"/>
        </w:rPr>
        <w:t xml:space="preserve">Name: </w:t>
      </w:r>
    </w:p>
    <w:p w14:paraId="6B92D1E4" w14:textId="77777777" w:rsidR="00FB7260" w:rsidRPr="00FB7260" w:rsidRDefault="00FB7260" w:rsidP="00FB7260">
      <w:pPr>
        <w:rPr>
          <w:rFonts w:ascii="Calibri" w:eastAsia="Calibri" w:hAnsi="Calibri" w:cs="Arial"/>
        </w:rPr>
      </w:pPr>
      <w:r w:rsidRPr="00FB7260">
        <w:rPr>
          <w:rFonts w:ascii="Calibri" w:eastAsia="Calibri" w:hAnsi="Calibri" w:cs="Arial"/>
        </w:rPr>
        <w:t xml:space="preserve">Date: </w:t>
      </w:r>
    </w:p>
    <w:p w14:paraId="7A8B0E70" w14:textId="77777777" w:rsidR="00FB7260" w:rsidRPr="00FB7260" w:rsidRDefault="00FB7260" w:rsidP="00FB7260">
      <w:pPr>
        <w:spacing w:before="120" w:after="120" w:line="240" w:lineRule="auto"/>
        <w:rPr>
          <w:rFonts w:ascii="Calibri" w:eastAsia="Calibri" w:hAnsi="Calibri" w:cs="Arial"/>
          <w:b/>
          <w:bCs/>
        </w:rPr>
      </w:pPr>
    </w:p>
    <w:p w14:paraId="43B5CD35" w14:textId="77777777" w:rsidR="00FB7260" w:rsidRPr="00FB7260" w:rsidRDefault="00FB7260" w:rsidP="00FB7260">
      <w:pPr>
        <w:spacing w:before="120" w:after="120" w:line="240" w:lineRule="auto"/>
        <w:rPr>
          <w:rFonts w:ascii="Calibri" w:eastAsia="Calibri" w:hAnsi="Calibri" w:cs="Arial"/>
          <w:b/>
          <w:bCs/>
        </w:rPr>
      </w:pPr>
      <w:r w:rsidRPr="00FB7260">
        <w:rPr>
          <w:rFonts w:ascii="Calibri" w:eastAsia="Calibri" w:hAnsi="Calibri" w:cs="Arial"/>
          <w:b/>
          <w:bCs/>
        </w:rPr>
        <w:t xml:space="preserve">Bellringer </w:t>
      </w:r>
    </w:p>
    <w:p w14:paraId="308E4119" w14:textId="77777777" w:rsidR="00FB7260" w:rsidRPr="00FB7260" w:rsidRDefault="00FB7260" w:rsidP="00FB7260">
      <w:pPr>
        <w:spacing w:before="120" w:after="120" w:line="240" w:lineRule="auto"/>
        <w:rPr>
          <w:rFonts w:ascii="Calibri" w:eastAsia="Calibri" w:hAnsi="Calibri" w:cs="Arial"/>
        </w:rPr>
      </w:pPr>
      <w:r w:rsidRPr="00FB7260">
        <w:rPr>
          <w:rFonts w:ascii="Calibri" w:eastAsia="Calibri" w:hAnsi="Calibri" w:cs="Arial"/>
        </w:rPr>
        <w:t xml:space="preserve">Describe a time you were given a difficult learning task. Choose one of the following prompts for reflection: </w:t>
      </w:r>
    </w:p>
    <w:p w14:paraId="5C642390" w14:textId="77777777" w:rsidR="00FB7260" w:rsidRPr="00FB7260" w:rsidRDefault="00FB7260" w:rsidP="00FB7260">
      <w:pPr>
        <w:numPr>
          <w:ilvl w:val="0"/>
          <w:numId w:val="1"/>
        </w:numPr>
        <w:spacing w:before="120" w:after="120" w:line="240" w:lineRule="auto"/>
        <w:rPr>
          <w:rFonts w:ascii="Calibri" w:eastAsia="Calibri" w:hAnsi="Calibri" w:cs="Arial"/>
        </w:rPr>
      </w:pPr>
      <w:r w:rsidRPr="00FB7260">
        <w:rPr>
          <w:rFonts w:ascii="Calibri" w:eastAsia="Calibri" w:hAnsi="Calibri" w:cs="Arial"/>
        </w:rPr>
        <w:t xml:space="preserve">How was the task structured to support your success in completing the difficult task? To what extent were you successful? How did you feel at the end of the task? </w:t>
      </w:r>
    </w:p>
    <w:p w14:paraId="5B682AF7" w14:textId="398B5D67" w:rsidR="00FB7260" w:rsidRPr="00FB7260" w:rsidRDefault="00FB7260" w:rsidP="00FB7260">
      <w:pPr>
        <w:numPr>
          <w:ilvl w:val="0"/>
          <w:numId w:val="1"/>
        </w:numPr>
        <w:spacing w:before="120" w:after="120" w:line="240" w:lineRule="auto"/>
        <w:rPr>
          <w:rFonts w:ascii="Calibri" w:eastAsia="Calibri" w:hAnsi="Calibri" w:cs="Arial"/>
        </w:rPr>
      </w:pPr>
      <w:r w:rsidRPr="00FB7260">
        <w:rPr>
          <w:rFonts w:ascii="Calibri" w:eastAsia="Calibri" w:hAnsi="Calibri" w:cs="Arial"/>
        </w:rPr>
        <w:t>What supports were missing from the task that led to a lack of success? How did you feel at the end of the task?</w:t>
      </w:r>
    </w:p>
    <w:p w14:paraId="46452869" w14:textId="77777777" w:rsidR="00FB7260" w:rsidRPr="00FB7260" w:rsidRDefault="00FB7260" w:rsidP="00FB7260">
      <w:pPr>
        <w:spacing w:before="120" w:after="120" w:line="240" w:lineRule="auto"/>
        <w:rPr>
          <w:rFonts w:ascii="Calibri" w:eastAsia="Calibri" w:hAnsi="Calibri" w:cs="Arial"/>
          <w:b/>
          <w:bCs/>
        </w:rPr>
      </w:pPr>
    </w:p>
    <w:p w14:paraId="662C2673" w14:textId="77777777" w:rsidR="00FB7260" w:rsidRPr="00FB7260" w:rsidRDefault="00FB7260" w:rsidP="00FB7260">
      <w:pPr>
        <w:spacing w:before="120" w:after="120" w:line="240" w:lineRule="auto"/>
        <w:rPr>
          <w:rFonts w:ascii="Calibri" w:eastAsia="Calibri" w:hAnsi="Calibri" w:cs="Arial"/>
          <w:b/>
          <w:bCs/>
        </w:rPr>
      </w:pPr>
      <w:r w:rsidRPr="00FB7260">
        <w:rPr>
          <w:rFonts w:ascii="Calibri" w:eastAsia="Calibri" w:hAnsi="Calibri" w:cs="Arial"/>
          <w:b/>
          <w:bCs/>
        </w:rPr>
        <w:t>Introduction to Sustaining Effort and Persistence</w:t>
      </w:r>
    </w:p>
    <w:tbl>
      <w:tblPr>
        <w:tblStyle w:val="TableGrid"/>
        <w:tblW w:w="9862" w:type="dxa"/>
        <w:tblLayout w:type="fixed"/>
        <w:tblLook w:val="04A0" w:firstRow="1" w:lastRow="0" w:firstColumn="1" w:lastColumn="0" w:noHBand="0" w:noVBand="1"/>
      </w:tblPr>
      <w:tblGrid>
        <w:gridCol w:w="2909"/>
        <w:gridCol w:w="3474"/>
        <w:gridCol w:w="3479"/>
      </w:tblGrid>
      <w:tr w:rsidR="00FB7260" w:rsidRPr="00FB7260" w14:paraId="18B3E162" w14:textId="77777777" w:rsidTr="00FB7260">
        <w:trPr>
          <w:trHeight w:val="224"/>
        </w:trPr>
        <w:tc>
          <w:tcPr>
            <w:tcW w:w="9862" w:type="dxa"/>
            <w:gridSpan w:val="3"/>
            <w:shd w:val="clear" w:color="auto" w:fill="D9D9D9"/>
          </w:tcPr>
          <w:p w14:paraId="46CBEF9B" w14:textId="77777777" w:rsidR="00FB7260" w:rsidRPr="00FB7260" w:rsidRDefault="00FB7260" w:rsidP="00FB7260">
            <w:pPr>
              <w:spacing w:before="120" w:after="120"/>
              <w:contextualSpacing/>
              <w:jc w:val="center"/>
              <w:rPr>
                <w:rFonts w:ascii="Calibri" w:eastAsia="Calibri" w:hAnsi="Calibri" w:cs="Arial"/>
              </w:rPr>
            </w:pPr>
            <w:r w:rsidRPr="00FB7260">
              <w:rPr>
                <w:rFonts w:ascii="Calibri" w:eastAsia="Calibri" w:hAnsi="Calibri" w:cs="Arial"/>
              </w:rPr>
              <w:t>Sustaining Effort and Persistence</w:t>
            </w:r>
          </w:p>
        </w:tc>
      </w:tr>
      <w:tr w:rsidR="00FB7260" w:rsidRPr="00FB7260" w14:paraId="3693874F" w14:textId="77777777" w:rsidTr="004775C6">
        <w:trPr>
          <w:trHeight w:val="146"/>
        </w:trPr>
        <w:tc>
          <w:tcPr>
            <w:tcW w:w="2909" w:type="dxa"/>
          </w:tcPr>
          <w:p w14:paraId="47DA186F" w14:textId="77777777" w:rsidR="00FB7260" w:rsidRPr="00FB7260" w:rsidRDefault="00FB7260" w:rsidP="00FB7260">
            <w:pPr>
              <w:contextualSpacing/>
              <w:rPr>
                <w:rFonts w:ascii="Calibri" w:eastAsia="Calibri" w:hAnsi="Calibri" w:cs="Arial"/>
              </w:rPr>
            </w:pPr>
            <w:r w:rsidRPr="00FB7260">
              <w:rPr>
                <w:rFonts w:ascii="Calibri" w:eastAsia="Calibri" w:hAnsi="Calibri" w:cs="Arial"/>
              </w:rPr>
              <w:t>Guideline</w:t>
            </w:r>
          </w:p>
        </w:tc>
        <w:tc>
          <w:tcPr>
            <w:tcW w:w="3474" w:type="dxa"/>
          </w:tcPr>
          <w:p w14:paraId="14E83E22" w14:textId="77777777" w:rsidR="00FB7260" w:rsidRPr="00FB7260" w:rsidRDefault="00FB7260" w:rsidP="00FB7260">
            <w:pPr>
              <w:contextualSpacing/>
              <w:rPr>
                <w:rFonts w:ascii="Calibri" w:eastAsia="Calibri" w:hAnsi="Calibri" w:cs="Arial"/>
              </w:rPr>
            </w:pPr>
            <w:r w:rsidRPr="00FB7260">
              <w:rPr>
                <w:rFonts w:ascii="Calibri" w:eastAsia="Calibri" w:hAnsi="Calibri" w:cs="Arial"/>
              </w:rPr>
              <w:t>Examples</w:t>
            </w:r>
          </w:p>
        </w:tc>
        <w:tc>
          <w:tcPr>
            <w:tcW w:w="3479" w:type="dxa"/>
          </w:tcPr>
          <w:p w14:paraId="2CA44FBB" w14:textId="77777777" w:rsidR="00FB7260" w:rsidRPr="00FB7260" w:rsidRDefault="00FB7260" w:rsidP="00FB7260">
            <w:pPr>
              <w:contextualSpacing/>
              <w:rPr>
                <w:rFonts w:ascii="Calibri" w:eastAsia="Calibri" w:hAnsi="Calibri" w:cs="Arial"/>
              </w:rPr>
            </w:pPr>
            <w:r w:rsidRPr="00FB7260">
              <w:rPr>
                <w:rFonts w:ascii="Calibri" w:eastAsia="Calibri" w:hAnsi="Calibri" w:cs="Arial"/>
              </w:rPr>
              <w:t>Nonexamples</w:t>
            </w:r>
          </w:p>
        </w:tc>
      </w:tr>
      <w:tr w:rsidR="00FB7260" w:rsidRPr="00FB7260" w14:paraId="60FA25B0" w14:textId="77777777" w:rsidTr="004775C6">
        <w:trPr>
          <w:trHeight w:val="1405"/>
        </w:trPr>
        <w:tc>
          <w:tcPr>
            <w:tcW w:w="2909" w:type="dxa"/>
          </w:tcPr>
          <w:p w14:paraId="54BABB63" w14:textId="77777777" w:rsidR="00FB7260" w:rsidRPr="00FB7260" w:rsidRDefault="00FB7260" w:rsidP="00FB7260">
            <w:pPr>
              <w:rPr>
                <w:rFonts w:ascii="Calibri" w:eastAsia="Calibri" w:hAnsi="Calibri" w:cs="Arial"/>
              </w:rPr>
            </w:pPr>
            <w:r w:rsidRPr="00FB7260">
              <w:rPr>
                <w:rFonts w:ascii="Calibri" w:eastAsia="Calibri" w:hAnsi="Calibri" w:cs="Arial"/>
              </w:rPr>
              <w:t>Explain the important of goals and objectives</w:t>
            </w:r>
          </w:p>
        </w:tc>
        <w:tc>
          <w:tcPr>
            <w:tcW w:w="3474" w:type="dxa"/>
          </w:tcPr>
          <w:p w14:paraId="7A4FDA71" w14:textId="4B391C0E" w:rsidR="00FB7260" w:rsidRPr="00FB7260" w:rsidRDefault="00FB7260" w:rsidP="00FB7260">
            <w:pPr>
              <w:ind w:left="360"/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  <w:tc>
          <w:tcPr>
            <w:tcW w:w="3479" w:type="dxa"/>
          </w:tcPr>
          <w:p w14:paraId="073A41C7" w14:textId="1174496D" w:rsidR="00FB7260" w:rsidRPr="00FB7260" w:rsidRDefault="00FB7260" w:rsidP="00FB7260">
            <w:pPr>
              <w:ind w:left="360"/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</w:tr>
      <w:tr w:rsidR="00FB7260" w:rsidRPr="00FB7260" w14:paraId="5E132A91" w14:textId="77777777" w:rsidTr="004775C6">
        <w:trPr>
          <w:trHeight w:val="1404"/>
        </w:trPr>
        <w:tc>
          <w:tcPr>
            <w:tcW w:w="2909" w:type="dxa"/>
          </w:tcPr>
          <w:p w14:paraId="7784CC31" w14:textId="77777777" w:rsidR="00FB7260" w:rsidRPr="00FB7260" w:rsidRDefault="00FB7260" w:rsidP="00FB7260">
            <w:pPr>
              <w:rPr>
                <w:rFonts w:ascii="Calibri" w:eastAsia="Calibri" w:hAnsi="Calibri" w:cs="Arial"/>
              </w:rPr>
            </w:pPr>
            <w:r w:rsidRPr="00FB7260">
              <w:rPr>
                <w:rFonts w:ascii="Calibri" w:eastAsia="Calibri" w:hAnsi="Calibri" w:cs="Arial"/>
              </w:rPr>
              <w:t>Provide flexibility with tools and resources to challenge and motivate learners</w:t>
            </w:r>
          </w:p>
          <w:p w14:paraId="3C9A6C49" w14:textId="77777777" w:rsidR="00FB7260" w:rsidRPr="00FB7260" w:rsidRDefault="00FB7260" w:rsidP="00FB7260">
            <w:pPr>
              <w:contextualSpacing/>
              <w:rPr>
                <w:rFonts w:ascii="Calibri" w:eastAsia="Calibri" w:hAnsi="Calibri" w:cs="Arial"/>
              </w:rPr>
            </w:pPr>
          </w:p>
        </w:tc>
        <w:tc>
          <w:tcPr>
            <w:tcW w:w="3474" w:type="dxa"/>
          </w:tcPr>
          <w:p w14:paraId="2628C3EC" w14:textId="5D9DC271" w:rsidR="00FB7260" w:rsidRPr="00FB7260" w:rsidRDefault="00FB7260" w:rsidP="00FB7260">
            <w:pPr>
              <w:ind w:left="360"/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  <w:tc>
          <w:tcPr>
            <w:tcW w:w="3479" w:type="dxa"/>
          </w:tcPr>
          <w:p w14:paraId="2D02C382" w14:textId="6AB44128" w:rsidR="00FB7260" w:rsidRPr="00FB7260" w:rsidRDefault="00FB7260" w:rsidP="00FB7260">
            <w:pPr>
              <w:ind w:left="360"/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</w:tr>
      <w:tr w:rsidR="00FB7260" w:rsidRPr="00FB7260" w14:paraId="42B639D2" w14:textId="77777777" w:rsidTr="004775C6">
        <w:trPr>
          <w:trHeight w:val="1405"/>
        </w:trPr>
        <w:tc>
          <w:tcPr>
            <w:tcW w:w="2909" w:type="dxa"/>
          </w:tcPr>
          <w:p w14:paraId="2054DC70" w14:textId="77777777" w:rsidR="00FB7260" w:rsidRPr="00FB7260" w:rsidRDefault="00FB7260" w:rsidP="00FB7260">
            <w:pPr>
              <w:rPr>
                <w:rFonts w:ascii="Calibri" w:eastAsia="Calibri" w:hAnsi="Calibri" w:cs="Arial"/>
              </w:rPr>
            </w:pPr>
            <w:r w:rsidRPr="00FB7260">
              <w:rPr>
                <w:rFonts w:ascii="Calibri" w:eastAsia="Calibri" w:hAnsi="Calibri" w:cs="Arial"/>
              </w:rPr>
              <w:t>Foster collaboration and community through flexible grouping</w:t>
            </w:r>
          </w:p>
        </w:tc>
        <w:tc>
          <w:tcPr>
            <w:tcW w:w="3474" w:type="dxa"/>
          </w:tcPr>
          <w:p w14:paraId="03071BE2" w14:textId="7EAEEB1D" w:rsidR="00FB7260" w:rsidRPr="00FB7260" w:rsidRDefault="00FB7260" w:rsidP="00FB7260">
            <w:pPr>
              <w:ind w:left="360"/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  <w:tc>
          <w:tcPr>
            <w:tcW w:w="3479" w:type="dxa"/>
          </w:tcPr>
          <w:p w14:paraId="2609029E" w14:textId="02534FB4" w:rsidR="00FB7260" w:rsidRPr="00FB7260" w:rsidRDefault="00FB7260" w:rsidP="00FB7260">
            <w:pPr>
              <w:ind w:left="360"/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</w:tr>
      <w:tr w:rsidR="00FB7260" w:rsidRPr="00FB7260" w14:paraId="1A9211CE" w14:textId="77777777" w:rsidTr="004775C6">
        <w:trPr>
          <w:trHeight w:val="1493"/>
        </w:trPr>
        <w:tc>
          <w:tcPr>
            <w:tcW w:w="2909" w:type="dxa"/>
          </w:tcPr>
          <w:p w14:paraId="63D4FFA2" w14:textId="77777777" w:rsidR="00FB7260" w:rsidRPr="00FB7260" w:rsidRDefault="00FB7260" w:rsidP="00FB7260">
            <w:pPr>
              <w:rPr>
                <w:rFonts w:ascii="Calibri" w:eastAsia="Calibri" w:hAnsi="Calibri" w:cs="Arial"/>
              </w:rPr>
            </w:pPr>
            <w:r w:rsidRPr="00FB7260">
              <w:rPr>
                <w:rFonts w:ascii="Calibri" w:eastAsia="Calibri" w:hAnsi="Calibri" w:cs="Arial"/>
              </w:rPr>
              <w:t>Provide feedback that guides students toward mastery</w:t>
            </w:r>
          </w:p>
        </w:tc>
        <w:tc>
          <w:tcPr>
            <w:tcW w:w="3474" w:type="dxa"/>
          </w:tcPr>
          <w:p w14:paraId="617825B7" w14:textId="3C666304" w:rsidR="00FB7260" w:rsidRPr="00FB7260" w:rsidRDefault="00FB7260" w:rsidP="00FB7260">
            <w:pPr>
              <w:ind w:left="360"/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  <w:tc>
          <w:tcPr>
            <w:tcW w:w="3479" w:type="dxa"/>
          </w:tcPr>
          <w:p w14:paraId="4CEC269C" w14:textId="459D28E3" w:rsidR="00FB7260" w:rsidRPr="00FB7260" w:rsidRDefault="00FB7260" w:rsidP="00FB7260">
            <w:pPr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</w:tr>
    </w:tbl>
    <w:p w14:paraId="70C1CB39" w14:textId="77777777" w:rsidR="00FB7260" w:rsidRPr="00FB7260" w:rsidRDefault="00FB7260" w:rsidP="00FB7260">
      <w:pPr>
        <w:spacing w:before="120" w:after="120" w:line="240" w:lineRule="auto"/>
        <w:rPr>
          <w:rFonts w:ascii="Calibri" w:eastAsia="Calibri" w:hAnsi="Calibri" w:cs="Arial"/>
          <w:b/>
          <w:bCs/>
        </w:rPr>
      </w:pPr>
    </w:p>
    <w:p w14:paraId="559E3D2C" w14:textId="77777777" w:rsidR="00FB7260" w:rsidRPr="00FB7260" w:rsidRDefault="00FB7260" w:rsidP="00FB7260">
      <w:pPr>
        <w:rPr>
          <w:rFonts w:ascii="Calibri" w:eastAsia="Calibri" w:hAnsi="Calibri" w:cs="Arial"/>
        </w:rPr>
      </w:pPr>
    </w:p>
    <w:p w14:paraId="329D9761" w14:textId="77777777" w:rsidR="00FB7260" w:rsidRPr="00FB7260" w:rsidRDefault="00FB7260" w:rsidP="00FB7260">
      <w:pPr>
        <w:rPr>
          <w:rFonts w:ascii="Calibri" w:eastAsia="SimSun" w:hAnsi="Calibri" w:cs="Arial"/>
          <w:b/>
          <w:szCs w:val="24"/>
        </w:rPr>
      </w:pPr>
      <w:r w:rsidRPr="00FB7260">
        <w:rPr>
          <w:rFonts w:ascii="Calibri" w:eastAsia="SimSun" w:hAnsi="Calibri" w:cs="Arial"/>
          <w:b/>
          <w:szCs w:val="24"/>
        </w:rPr>
        <w:lastRenderedPageBreak/>
        <w:t>Practice – Reading a Challenging Text</w:t>
      </w:r>
    </w:p>
    <w:p w14:paraId="62C52845" w14:textId="77777777" w:rsidR="00FB7260" w:rsidRPr="00FB7260" w:rsidRDefault="00FB7260" w:rsidP="00FB7260">
      <w:pPr>
        <w:rPr>
          <w:rFonts w:ascii="Calibri" w:eastAsia="Calibri" w:hAnsi="Calibri" w:cs="Arial"/>
        </w:rPr>
      </w:pPr>
      <w:r w:rsidRPr="00FB7260">
        <w:rPr>
          <w:rFonts w:ascii="Calibri" w:eastAsia="Calibri" w:hAnsi="Calibri" w:cs="Arial"/>
          <w:noProof/>
        </w:rPr>
        <w:drawing>
          <wp:inline distT="0" distB="0" distL="0" distR="0" wp14:anchorId="3D74E06D" wp14:editId="6D7E3961">
            <wp:extent cx="5943600" cy="6505575"/>
            <wp:effectExtent l="0" t="0" r="0" b="9525"/>
            <wp:docPr id="6" name="Picture 6" descr="A reading passage titled 1818 Edition, Volume II, Chapte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reading passage titled 1818 Edition, Volume II, Chapter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B064" w14:textId="77777777" w:rsidR="00FB7260" w:rsidRPr="00FB7260" w:rsidRDefault="00FB7260" w:rsidP="00FB7260">
      <w:pPr>
        <w:rPr>
          <w:rFonts w:ascii="Calibri" w:eastAsia="Calibri" w:hAnsi="Calibri" w:cs="Arial"/>
          <w:b/>
          <w:bCs/>
        </w:rPr>
      </w:pPr>
      <w:r w:rsidRPr="00FB7260">
        <w:rPr>
          <w:rFonts w:ascii="Calibri" w:eastAsia="Calibri" w:hAnsi="Calibri" w:cs="Arial"/>
          <w:b/>
          <w:bCs/>
        </w:rPr>
        <w:t>Debrief</w:t>
      </w:r>
    </w:p>
    <w:p w14:paraId="3743E6FD" w14:textId="77777777" w:rsidR="00FB7260" w:rsidRDefault="00FB7260" w:rsidP="00FB7260">
      <w:pPr>
        <w:rPr>
          <w:rFonts w:ascii="Calibri" w:eastAsia="Calibri" w:hAnsi="Calibri" w:cs="Arial"/>
        </w:rPr>
      </w:pPr>
      <w:r w:rsidRPr="00FB7260">
        <w:rPr>
          <w:rFonts w:ascii="Calibri" w:eastAsia="Calibri" w:hAnsi="Calibri" w:cs="Arial"/>
        </w:rPr>
        <w:t xml:space="preserve">How did the second reading experience differ from the first? </w:t>
      </w:r>
    </w:p>
    <w:p w14:paraId="1AEF4F2C" w14:textId="77777777" w:rsidR="00FB7260" w:rsidRPr="00FB7260" w:rsidRDefault="00FB7260" w:rsidP="00FB7260">
      <w:pPr>
        <w:rPr>
          <w:rFonts w:ascii="Calibri" w:eastAsia="Calibri" w:hAnsi="Calibri" w:cs="Arial"/>
        </w:rPr>
      </w:pPr>
    </w:p>
    <w:p w14:paraId="20E70FC0" w14:textId="77777777" w:rsidR="00FB7260" w:rsidRPr="00FB7260" w:rsidRDefault="00FB7260" w:rsidP="00FB7260">
      <w:pPr>
        <w:rPr>
          <w:rFonts w:ascii="Calibri" w:eastAsia="Calibri" w:hAnsi="Calibri" w:cs="Arial"/>
        </w:rPr>
      </w:pPr>
      <w:r w:rsidRPr="00FB7260">
        <w:rPr>
          <w:rFonts w:ascii="Calibri" w:eastAsia="Calibri" w:hAnsi="Calibri" w:cs="Arial"/>
        </w:rPr>
        <w:lastRenderedPageBreak/>
        <w:t xml:space="preserve">How did the second experience reflect Multiple Means of Sustaining Effort and Persistence? </w:t>
      </w:r>
    </w:p>
    <w:sectPr w:rsidR="00FB7260" w:rsidRPr="00FB726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7BFA4AE3" w:rsidR="004405CD" w:rsidRPr="007A07FC" w:rsidRDefault="007A07FC" w:rsidP="007A07F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40675"/>
    <w:multiLevelType w:val="hybridMultilevel"/>
    <w:tmpl w:val="140096E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39C1570C"/>
    <w:multiLevelType w:val="hybridMultilevel"/>
    <w:tmpl w:val="7FD8F1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0FF3050"/>
    <w:multiLevelType w:val="hybridMultilevel"/>
    <w:tmpl w:val="61AED8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443263">
    <w:abstractNumId w:val="0"/>
  </w:num>
  <w:num w:numId="2" w16cid:durableId="1186210818">
    <w:abstractNumId w:val="1"/>
  </w:num>
  <w:num w:numId="3" w16cid:durableId="1990011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306A1E"/>
    <w:rsid w:val="004405CD"/>
    <w:rsid w:val="007A07FC"/>
    <w:rsid w:val="00861830"/>
    <w:rsid w:val="00CF5805"/>
    <w:rsid w:val="00E53758"/>
    <w:rsid w:val="00EA19D5"/>
    <w:rsid w:val="00EB2F20"/>
    <w:rsid w:val="00FB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table" w:styleId="TableGrid">
    <w:name w:val="Table Grid"/>
    <w:basedOn w:val="TableNormal"/>
    <w:uiPriority w:val="39"/>
    <w:rsid w:val="00FB7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Hyperlink">
    <w:name w:val="Hyperlink"/>
    <w:basedOn w:val="DefaultParagraphFont"/>
    <w:uiPriority w:val="99"/>
    <w:semiHidden/>
    <w:unhideWhenUsed/>
    <w:rsid w:val="007A07FC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1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8.04: Introduction to Sustaining Effort and Persistence</vt:lpstr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8.04: Introduction to Sustaining Effort and Persistence</dc:title>
  <dc:subject>Lesson 8.04: Introduction to Sustaining Effort and Persistence</dc:subject>
  <dc:creator>Texas Education Agency</dc:creator>
  <cp:keywords/>
  <dc:description/>
  <cp:lastModifiedBy>White (she/her), Whitney</cp:lastModifiedBy>
  <cp:revision>8</cp:revision>
  <dcterms:created xsi:type="dcterms:W3CDTF">2022-05-26T02:20:00Z</dcterms:created>
  <dcterms:modified xsi:type="dcterms:W3CDTF">2023-08-30T04:00:00Z</dcterms:modified>
</cp:coreProperties>
</file>