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77D5F" w14:textId="77777777" w:rsidR="00C40966" w:rsidRPr="00C40966" w:rsidRDefault="00C40966" w:rsidP="00C40966">
      <w:pPr>
        <w:outlineLvl w:val="0"/>
        <w:rPr>
          <w:rFonts w:ascii="Calibri" w:eastAsia="Calibri" w:hAnsi="Calibri" w:cs="Open Sans"/>
          <w:bCs/>
          <w:sz w:val="28"/>
          <w:szCs w:val="20"/>
        </w:rPr>
      </w:pPr>
      <w:r w:rsidRPr="00C40966">
        <w:rPr>
          <w:rFonts w:ascii="Calibri" w:eastAsia="Calibri" w:hAnsi="Calibri" w:cs="Open Sans"/>
          <w:bCs/>
          <w:sz w:val="28"/>
          <w:szCs w:val="20"/>
        </w:rPr>
        <w:t>Exit Ticket - Answer Key</w:t>
      </w:r>
    </w:p>
    <w:p w14:paraId="27E896FD" w14:textId="77777777" w:rsidR="0079674D" w:rsidRPr="0080613B" w:rsidRDefault="0079674D" w:rsidP="0079674D">
      <w:pPr>
        <w:pBdr>
          <w:bottom w:val="single" w:sz="6" w:space="1" w:color="auto"/>
        </w:pBdr>
        <w:outlineLvl w:val="1"/>
        <w:rPr>
          <w:rFonts w:eastAsia="Calibri" w:cstheme="minorHAnsi"/>
          <w:b/>
          <w:bCs/>
          <w:color w:val="000000"/>
          <w:sz w:val="24"/>
          <w:szCs w:val="24"/>
          <w:shd w:val="clear" w:color="auto" w:fill="FFFFFF"/>
        </w:rPr>
      </w:pPr>
      <w:r w:rsidRPr="0080613B">
        <w:rPr>
          <w:rFonts w:eastAsia="Calibri" w:cstheme="minorHAnsi"/>
          <w:b/>
          <w:bCs/>
          <w:color w:val="000000"/>
          <w:sz w:val="24"/>
          <w:szCs w:val="24"/>
          <w:shd w:val="clear" w:color="auto" w:fill="FFFFFF"/>
        </w:rPr>
        <w:t>Lesson 8.05: Self-Regulation</w:t>
      </w:r>
    </w:p>
    <w:p w14:paraId="44C1F5F7" w14:textId="77777777" w:rsidR="00C40966" w:rsidRPr="00C40966" w:rsidRDefault="00C40966" w:rsidP="00C40966">
      <w:pPr>
        <w:rPr>
          <w:rFonts w:ascii="Open Sans" w:eastAsia="Calibri" w:hAnsi="Open Sans" w:cs="Open Sans"/>
          <w:color w:val="000000"/>
          <w:sz w:val="20"/>
          <w:szCs w:val="20"/>
          <w:shd w:val="clear" w:color="auto" w:fill="FFFFFF"/>
        </w:rPr>
      </w:pPr>
      <w:r w:rsidRPr="00C40966">
        <w:rPr>
          <w:rFonts w:ascii="Open Sans" w:eastAsia="Calibri" w:hAnsi="Open Sans" w:cs="Open Sans"/>
          <w:color w:val="000000"/>
          <w:sz w:val="20"/>
          <w:szCs w:val="20"/>
          <w:shd w:val="clear" w:color="auto" w:fill="FFFFFF"/>
        </w:rPr>
        <w:t>Name:</w:t>
      </w:r>
    </w:p>
    <w:p w14:paraId="6005ED7B" w14:textId="77777777" w:rsidR="00C40966" w:rsidRPr="00C40966" w:rsidRDefault="00C40966" w:rsidP="00C40966">
      <w:pPr>
        <w:rPr>
          <w:rFonts w:ascii="Open Sans" w:eastAsia="Calibri" w:hAnsi="Open Sans" w:cs="Open Sans"/>
          <w:color w:val="000000"/>
          <w:sz w:val="20"/>
          <w:szCs w:val="20"/>
          <w:shd w:val="clear" w:color="auto" w:fill="FFFFFF"/>
        </w:rPr>
      </w:pPr>
      <w:r w:rsidRPr="00C40966">
        <w:rPr>
          <w:rFonts w:ascii="Open Sans" w:eastAsia="Calibri" w:hAnsi="Open Sans" w:cs="Open Sans"/>
          <w:color w:val="000000"/>
          <w:sz w:val="20"/>
          <w:szCs w:val="20"/>
          <w:shd w:val="clear" w:color="auto" w:fill="FFFFFF"/>
        </w:rPr>
        <w:t>Date:</w:t>
      </w:r>
    </w:p>
    <w:p w14:paraId="5E745EF9" w14:textId="77777777" w:rsidR="00C40966" w:rsidRPr="00C40966" w:rsidRDefault="00C40966" w:rsidP="00C40966">
      <w:pPr>
        <w:numPr>
          <w:ilvl w:val="0"/>
          <w:numId w:val="1"/>
        </w:numPr>
        <w:contextualSpacing/>
        <w:rPr>
          <w:rFonts w:ascii="Calibri" w:eastAsia="Calibri" w:hAnsi="Calibri" w:cs="Arial"/>
        </w:rPr>
      </w:pPr>
      <w:r w:rsidRPr="00C40966">
        <w:rPr>
          <w:rFonts w:ascii="Calibri" w:eastAsia="Calibri" w:hAnsi="Calibri" w:cs="Arial"/>
        </w:rPr>
        <w:t xml:space="preserve">Return to your KWL chart. Complete the final column with information about self-regulation you learned today. </w:t>
      </w:r>
    </w:p>
    <w:p w14:paraId="316C67C0" w14:textId="77777777" w:rsidR="00C40966" w:rsidRPr="00C40966" w:rsidRDefault="00C40966" w:rsidP="00C40966">
      <w:pPr>
        <w:ind w:left="720"/>
        <w:rPr>
          <w:rFonts w:ascii="Calibri" w:eastAsia="Calibri" w:hAnsi="Calibri" w:cs="Arial"/>
          <w:i/>
          <w:iCs/>
          <w:color w:val="008000"/>
        </w:rPr>
      </w:pPr>
      <w:r w:rsidRPr="00C40966">
        <w:rPr>
          <w:rFonts w:ascii="Calibri" w:eastAsia="Calibri" w:hAnsi="Calibri" w:cs="Arial"/>
          <w:i/>
          <w:iCs/>
          <w:color w:val="008000"/>
        </w:rPr>
        <w:t>Answers will vary. Exemplar answers will include details about how to provide options for self-regulation as well as why self-regulation is important for learning.</w:t>
      </w:r>
    </w:p>
    <w:p w14:paraId="26D4FCCE" w14:textId="77777777" w:rsidR="00C40966" w:rsidRPr="00C40966" w:rsidRDefault="00C40966" w:rsidP="00C40966">
      <w:pPr>
        <w:rPr>
          <w:rFonts w:ascii="Calibri" w:eastAsia="Calibri" w:hAnsi="Calibri" w:cs="Arial"/>
        </w:rPr>
      </w:pPr>
    </w:p>
    <w:p w14:paraId="53F32C53" w14:textId="77777777" w:rsidR="00C40966" w:rsidRPr="00C40966" w:rsidRDefault="00C40966" w:rsidP="00C40966">
      <w:pPr>
        <w:numPr>
          <w:ilvl w:val="0"/>
          <w:numId w:val="1"/>
        </w:numPr>
        <w:contextualSpacing/>
        <w:rPr>
          <w:rFonts w:ascii="Calibri" w:eastAsia="Calibri" w:hAnsi="Calibri" w:cs="Arial"/>
        </w:rPr>
      </w:pPr>
      <w:r w:rsidRPr="00C40966">
        <w:rPr>
          <w:rFonts w:ascii="Calibri" w:eastAsia="Calibri" w:hAnsi="Calibri" w:cs="Arial"/>
        </w:rPr>
        <w:t>Which of the following scenarios provides a better example of a one-on-one conference? Explain your answer.</w:t>
      </w:r>
    </w:p>
    <w:p w14:paraId="32F83C8D" w14:textId="77777777" w:rsidR="00C40966" w:rsidRPr="00C40966" w:rsidRDefault="00C40966" w:rsidP="00C40966">
      <w:pPr>
        <w:ind w:left="720"/>
        <w:rPr>
          <w:rFonts w:ascii="Calibri" w:eastAsia="Calibri" w:hAnsi="Calibri" w:cs="Arial"/>
        </w:rPr>
      </w:pPr>
      <w:r w:rsidRPr="00C40966">
        <w:rPr>
          <w:rFonts w:ascii="Calibri" w:eastAsia="Calibri" w:hAnsi="Calibri" w:cs="Arial"/>
        </w:rPr>
        <w:t>Scenario A: Mr. Kahn is using student conferences before a math test. While students engage in practice activities related to the content that will be on the test, Mr. Kahn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7837C33D" w14:textId="77777777" w:rsidR="00C40966" w:rsidRPr="00C40966" w:rsidRDefault="00C40966" w:rsidP="00C40966">
      <w:pPr>
        <w:ind w:left="720"/>
        <w:rPr>
          <w:rFonts w:ascii="Calibri" w:eastAsia="Calibri" w:hAnsi="Calibri" w:cs="Arial"/>
        </w:rPr>
      </w:pPr>
    </w:p>
    <w:p w14:paraId="0E49E915" w14:textId="77777777" w:rsidR="00C40966" w:rsidRPr="00C40966" w:rsidRDefault="00C40966" w:rsidP="00C40966">
      <w:pPr>
        <w:ind w:left="720"/>
        <w:rPr>
          <w:rFonts w:ascii="Calibri" w:eastAsia="Calibri" w:hAnsi="Calibri" w:cs="Arial"/>
        </w:rPr>
      </w:pPr>
      <w:r w:rsidRPr="00C40966">
        <w:rPr>
          <w:rFonts w:ascii="Calibri" w:eastAsia="Calibri" w:hAnsi="Calibri" w:cs="Arial"/>
        </w:rPr>
        <w:t>Scenario B: Ms. Stuart is using student conferences before a math test. The day before students engage in practice activities related to the content that will be on the test, Ms. Stuart provides students with a portfolio of their work throughout the unit and a checklist that guides them through the work to determine their strengths and weaknesses. Then, as students put the final touches on a unit project, she calls them up one at a time to discuss their reflections. She begins by asking each student how they are feeling about the test and then asks them to share their strengths and weaknesses. She ends the conference by showing the students the practice activities that will be available the next day and asks them to identify one or two that will be most important for them to engage in.</w:t>
      </w:r>
    </w:p>
    <w:p w14:paraId="447F9016" w14:textId="77777777" w:rsidR="00C40966" w:rsidRPr="00C40966" w:rsidRDefault="00C40966" w:rsidP="00C40966">
      <w:pPr>
        <w:ind w:left="720"/>
        <w:rPr>
          <w:rFonts w:ascii="Calibri" w:eastAsia="Calibri" w:hAnsi="Calibri" w:cs="Arial"/>
          <w:i/>
          <w:iCs/>
          <w:color w:val="008000"/>
        </w:rPr>
      </w:pPr>
      <w:r w:rsidRPr="00C40966">
        <w:rPr>
          <w:rFonts w:ascii="Calibri" w:eastAsia="Calibri" w:hAnsi="Calibri" w:cs="Arial"/>
          <w:i/>
          <w:iCs/>
          <w:color w:val="008000"/>
        </w:rPr>
        <w:t>Scenario B is better. Both are brief and both end with next steps, but only Ms. Stuart pays attention to emotions, includes strengths, and provides a scaffold for student reflection.</w:t>
      </w:r>
    </w:p>
    <w:p w14:paraId="6CC78471" w14:textId="77777777" w:rsidR="00C40966" w:rsidRPr="00C40966" w:rsidRDefault="00C40966" w:rsidP="00C40966">
      <w:pPr>
        <w:ind w:left="720"/>
        <w:rPr>
          <w:rFonts w:ascii="Calibri" w:eastAsia="Calibri" w:hAnsi="Calibri" w:cs="Arial"/>
          <w:i/>
          <w:iCs/>
          <w:color w:val="70AD47"/>
        </w:rPr>
      </w:pPr>
    </w:p>
    <w:p w14:paraId="3D30C4D5" w14:textId="77777777" w:rsidR="00C40966" w:rsidRPr="00C40966" w:rsidRDefault="00C40966" w:rsidP="00C40966">
      <w:pPr>
        <w:numPr>
          <w:ilvl w:val="0"/>
          <w:numId w:val="1"/>
        </w:numPr>
        <w:contextualSpacing/>
        <w:rPr>
          <w:rFonts w:ascii="Calibri" w:eastAsia="Calibri" w:hAnsi="Calibri" w:cs="Arial"/>
        </w:rPr>
      </w:pPr>
      <w:r w:rsidRPr="00C40966">
        <w:rPr>
          <w:rFonts w:ascii="Calibri" w:eastAsia="Calibri" w:hAnsi="Calibri" w:cs="Arial"/>
        </w:rPr>
        <w:t>Based on your experience in the role play, what is one goal you have for improving your facilitation of one-on-one conferences?</w:t>
      </w:r>
    </w:p>
    <w:p w14:paraId="4C438FAA" w14:textId="0A889431" w:rsidR="00861830" w:rsidRPr="009B3C38" w:rsidRDefault="00C40966" w:rsidP="009B3C38">
      <w:pPr>
        <w:ind w:left="720"/>
        <w:rPr>
          <w:rFonts w:ascii="Calibri" w:eastAsia="Calibri" w:hAnsi="Calibri" w:cs="Arial"/>
          <w:i/>
          <w:iCs/>
          <w:color w:val="008000"/>
        </w:rPr>
      </w:pPr>
      <w:r w:rsidRPr="00C40966">
        <w:rPr>
          <w:rFonts w:ascii="Calibri" w:eastAsia="Calibri" w:hAnsi="Calibri" w:cs="Arial"/>
          <w:i/>
          <w:iCs/>
          <w:color w:val="008000"/>
        </w:rPr>
        <w:t>Answers will vary.</w:t>
      </w:r>
    </w:p>
    <w:sectPr w:rsidR="00861830" w:rsidRPr="009B3C3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B9F6F85" w:rsidR="004405CD" w:rsidRPr="003000A7" w:rsidRDefault="003000A7" w:rsidP="003000A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10846"/>
    <w:multiLevelType w:val="hybridMultilevel"/>
    <w:tmpl w:val="EFC0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21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000A7"/>
    <w:rsid w:val="004405CD"/>
    <w:rsid w:val="0079674D"/>
    <w:rsid w:val="00861830"/>
    <w:rsid w:val="009B3C38"/>
    <w:rsid w:val="00C40966"/>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3000A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13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8.05: Self-Regulation</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8.05: Self-Regulation</dc:title>
  <dc:subject>Lesson 8.05: Self-Regulation</dc:subject>
  <dc:creator>Texas Education Agency</dc:creator>
  <cp:keywords/>
  <dc:description/>
  <cp:lastModifiedBy>White (she/her), Whitney</cp:lastModifiedBy>
  <cp:revision>9</cp:revision>
  <dcterms:created xsi:type="dcterms:W3CDTF">2022-05-26T02:20:00Z</dcterms:created>
  <dcterms:modified xsi:type="dcterms:W3CDTF">2023-08-30T04:03:00Z</dcterms:modified>
</cp:coreProperties>
</file>