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73D90" w14:textId="2A924DE1" w:rsidR="0018765E" w:rsidRPr="0018765E" w:rsidRDefault="0018765E" w:rsidP="0018765E">
      <w:pPr>
        <w:outlineLvl w:val="0"/>
        <w:rPr>
          <w:rFonts w:ascii="Calibri" w:eastAsia="Calibri" w:hAnsi="Calibri" w:cs="Open Sans"/>
          <w:bCs/>
          <w:sz w:val="28"/>
          <w:szCs w:val="20"/>
        </w:rPr>
      </w:pPr>
      <w:r w:rsidRPr="0018765E">
        <w:rPr>
          <w:rFonts w:ascii="Calibri" w:eastAsia="Calibri" w:hAnsi="Calibri" w:cs="Open Sans"/>
          <w:bCs/>
          <w:sz w:val="28"/>
          <w:szCs w:val="20"/>
        </w:rPr>
        <w:t xml:space="preserve">Student Guide </w:t>
      </w:r>
    </w:p>
    <w:p w14:paraId="70511C39" w14:textId="77777777" w:rsidR="006B3E73" w:rsidRPr="0080613B" w:rsidRDefault="006B3E73" w:rsidP="006B3E73">
      <w:pPr>
        <w:pBdr>
          <w:bottom w:val="single" w:sz="6" w:space="1" w:color="auto"/>
        </w:pBdr>
        <w:outlineLvl w:val="1"/>
        <w:rPr>
          <w:rFonts w:eastAsia="Calibri" w:cstheme="minorHAnsi"/>
          <w:b/>
          <w:bCs/>
          <w:color w:val="000000"/>
          <w:sz w:val="24"/>
          <w:szCs w:val="24"/>
          <w:shd w:val="clear" w:color="auto" w:fill="FFFFFF"/>
        </w:rPr>
      </w:pPr>
      <w:r w:rsidRPr="0080613B">
        <w:rPr>
          <w:rFonts w:eastAsia="Calibri" w:cstheme="minorHAnsi"/>
          <w:b/>
          <w:bCs/>
          <w:color w:val="000000"/>
          <w:sz w:val="24"/>
          <w:szCs w:val="24"/>
          <w:shd w:val="clear" w:color="auto" w:fill="FFFFFF"/>
        </w:rPr>
        <w:t>Lesson 8.05: Self-Regulation</w:t>
      </w:r>
    </w:p>
    <w:p w14:paraId="531C6BE5" w14:textId="77777777" w:rsidR="0018765E" w:rsidRPr="0018765E" w:rsidRDefault="0018765E" w:rsidP="0018765E">
      <w:pPr>
        <w:rPr>
          <w:rFonts w:ascii="Calibri" w:eastAsia="Calibri" w:hAnsi="Calibri" w:cs="Arial"/>
        </w:rPr>
      </w:pPr>
      <w:r w:rsidRPr="0018765E">
        <w:rPr>
          <w:rFonts w:ascii="Calibri" w:eastAsia="Calibri" w:hAnsi="Calibri" w:cs="Arial"/>
        </w:rPr>
        <w:t xml:space="preserve">Name: </w:t>
      </w:r>
    </w:p>
    <w:p w14:paraId="04641A85" w14:textId="77777777" w:rsidR="0018765E" w:rsidRPr="0018765E" w:rsidRDefault="0018765E" w:rsidP="0018765E">
      <w:pPr>
        <w:rPr>
          <w:rFonts w:ascii="Calibri" w:eastAsia="Calibri" w:hAnsi="Calibri" w:cs="Arial"/>
        </w:rPr>
      </w:pPr>
      <w:r w:rsidRPr="0018765E">
        <w:rPr>
          <w:rFonts w:ascii="Calibri" w:eastAsia="Calibri" w:hAnsi="Calibri" w:cs="Arial"/>
        </w:rPr>
        <w:t xml:space="preserve">Date: </w:t>
      </w:r>
    </w:p>
    <w:p w14:paraId="0F5A0A21" w14:textId="77777777" w:rsidR="0018765E" w:rsidRPr="0018765E" w:rsidRDefault="0018765E" w:rsidP="0018765E">
      <w:pPr>
        <w:spacing w:before="120" w:after="120" w:line="240" w:lineRule="auto"/>
        <w:rPr>
          <w:rFonts w:ascii="Calibri" w:eastAsia="Calibri" w:hAnsi="Calibri" w:cs="Arial"/>
          <w:b/>
          <w:bCs/>
        </w:rPr>
      </w:pPr>
    </w:p>
    <w:p w14:paraId="0C43551B" w14:textId="77777777" w:rsidR="0018765E" w:rsidRPr="0018765E" w:rsidRDefault="0018765E" w:rsidP="0018765E">
      <w:pPr>
        <w:spacing w:before="120" w:after="120" w:line="240" w:lineRule="auto"/>
        <w:contextualSpacing/>
        <w:rPr>
          <w:rFonts w:ascii="Calibri" w:eastAsia="Calibri" w:hAnsi="Calibri" w:cs="Arial"/>
          <w:b/>
          <w:bCs/>
        </w:rPr>
      </w:pPr>
      <w:r w:rsidRPr="0018765E">
        <w:rPr>
          <w:rFonts w:ascii="Calibri" w:eastAsia="Calibri" w:hAnsi="Calibri" w:cs="Arial"/>
          <w:b/>
          <w:bCs/>
        </w:rPr>
        <w:t xml:space="preserve">Bellringer: </w:t>
      </w:r>
    </w:p>
    <w:p w14:paraId="0E249A5E" w14:textId="77777777" w:rsidR="0018765E" w:rsidRPr="0018765E" w:rsidRDefault="0018765E" w:rsidP="0018765E">
      <w:pPr>
        <w:spacing w:before="120" w:after="120" w:line="240" w:lineRule="auto"/>
        <w:contextualSpacing/>
        <w:rPr>
          <w:rFonts w:ascii="Calibri" w:eastAsia="Calibri" w:hAnsi="Calibri" w:cs="Arial"/>
          <w:b/>
          <w:bCs/>
        </w:rPr>
      </w:pPr>
    </w:p>
    <w:p w14:paraId="2D42CC69" w14:textId="77777777" w:rsidR="0018765E" w:rsidRPr="0018765E" w:rsidRDefault="0018765E" w:rsidP="0018765E">
      <w:pPr>
        <w:spacing w:before="120" w:after="120" w:line="240" w:lineRule="auto"/>
        <w:contextualSpacing/>
        <w:rPr>
          <w:rFonts w:ascii="Calibri" w:eastAsia="Calibri" w:hAnsi="Calibri" w:cs="Arial"/>
        </w:rPr>
      </w:pPr>
      <w:r w:rsidRPr="0018765E">
        <w:rPr>
          <w:rFonts w:ascii="Calibri" w:eastAsia="Calibri" w:hAnsi="Calibri" w:cs="Arial"/>
        </w:rPr>
        <w:t xml:space="preserve">Consider what you have already learned about multiple means of engagement related to options for recruiting interest and options for sustaining effort/persistence. Today’s lesson will focus on options for self-regulation. Based on where you are in your learning, complete the first two columns of the KWL chart on your student guide. </w:t>
      </w:r>
    </w:p>
    <w:p w14:paraId="76A89DD3" w14:textId="77777777" w:rsidR="0018765E" w:rsidRPr="0018765E" w:rsidRDefault="0018765E" w:rsidP="0018765E">
      <w:pPr>
        <w:spacing w:before="120" w:after="120" w:line="240" w:lineRule="auto"/>
        <w:contextualSpacing/>
        <w:rPr>
          <w:rFonts w:ascii="Calibri" w:eastAsia="Calibri" w:hAnsi="Calibri" w:cs="Arial"/>
        </w:rPr>
      </w:pPr>
    </w:p>
    <w:tbl>
      <w:tblPr>
        <w:tblStyle w:val="TableGrid"/>
        <w:tblW w:w="0" w:type="auto"/>
        <w:tblLook w:val="04A0" w:firstRow="1" w:lastRow="0" w:firstColumn="1" w:lastColumn="0" w:noHBand="0" w:noVBand="1"/>
      </w:tblPr>
      <w:tblGrid>
        <w:gridCol w:w="3116"/>
        <w:gridCol w:w="3117"/>
        <w:gridCol w:w="3117"/>
      </w:tblGrid>
      <w:tr w:rsidR="0018765E" w:rsidRPr="0018765E" w14:paraId="346E1D10" w14:textId="77777777" w:rsidTr="00710C5D">
        <w:tc>
          <w:tcPr>
            <w:tcW w:w="3116" w:type="dxa"/>
          </w:tcPr>
          <w:p w14:paraId="3DBBA502" w14:textId="77777777" w:rsidR="0018765E" w:rsidRPr="0018765E" w:rsidRDefault="0018765E" w:rsidP="0018765E">
            <w:pPr>
              <w:spacing w:before="120" w:after="120"/>
              <w:contextualSpacing/>
              <w:jc w:val="center"/>
              <w:rPr>
                <w:rFonts w:ascii="Calibri" w:eastAsia="Calibri" w:hAnsi="Calibri" w:cs="Arial"/>
                <w:b/>
                <w:bCs/>
              </w:rPr>
            </w:pPr>
            <w:r w:rsidRPr="0018765E">
              <w:rPr>
                <w:rFonts w:ascii="Calibri" w:eastAsia="Calibri" w:hAnsi="Calibri" w:cs="Arial"/>
                <w:b/>
                <w:bCs/>
              </w:rPr>
              <w:t>Know</w:t>
            </w:r>
          </w:p>
        </w:tc>
        <w:tc>
          <w:tcPr>
            <w:tcW w:w="3117" w:type="dxa"/>
          </w:tcPr>
          <w:p w14:paraId="62B61338" w14:textId="77777777" w:rsidR="0018765E" w:rsidRPr="0018765E" w:rsidRDefault="0018765E" w:rsidP="0018765E">
            <w:pPr>
              <w:spacing w:before="120" w:after="120"/>
              <w:contextualSpacing/>
              <w:jc w:val="center"/>
              <w:rPr>
                <w:rFonts w:ascii="Calibri" w:eastAsia="Calibri" w:hAnsi="Calibri" w:cs="Arial"/>
                <w:b/>
                <w:bCs/>
              </w:rPr>
            </w:pPr>
            <w:r w:rsidRPr="0018765E">
              <w:rPr>
                <w:rFonts w:ascii="Calibri" w:eastAsia="Calibri" w:hAnsi="Calibri" w:cs="Arial"/>
                <w:b/>
                <w:bCs/>
              </w:rPr>
              <w:t>Want to Know</w:t>
            </w:r>
          </w:p>
        </w:tc>
        <w:tc>
          <w:tcPr>
            <w:tcW w:w="3117" w:type="dxa"/>
          </w:tcPr>
          <w:p w14:paraId="7E0C2ED8" w14:textId="77777777" w:rsidR="0018765E" w:rsidRPr="0018765E" w:rsidRDefault="0018765E" w:rsidP="0018765E">
            <w:pPr>
              <w:spacing w:before="120" w:after="120"/>
              <w:contextualSpacing/>
              <w:jc w:val="center"/>
              <w:rPr>
                <w:rFonts w:ascii="Calibri" w:eastAsia="Calibri" w:hAnsi="Calibri" w:cs="Arial"/>
                <w:b/>
                <w:bCs/>
              </w:rPr>
            </w:pPr>
            <w:r w:rsidRPr="0018765E">
              <w:rPr>
                <w:rFonts w:ascii="Calibri" w:eastAsia="Calibri" w:hAnsi="Calibri" w:cs="Arial"/>
                <w:b/>
                <w:bCs/>
              </w:rPr>
              <w:t>Learned</w:t>
            </w:r>
          </w:p>
        </w:tc>
      </w:tr>
      <w:tr w:rsidR="0018765E" w:rsidRPr="0018765E" w14:paraId="0212FB17" w14:textId="77777777" w:rsidTr="00710C5D">
        <w:tc>
          <w:tcPr>
            <w:tcW w:w="3116" w:type="dxa"/>
          </w:tcPr>
          <w:p w14:paraId="7F5DCDBE" w14:textId="77777777" w:rsidR="0018765E" w:rsidRPr="0018765E" w:rsidRDefault="0018765E" w:rsidP="0018765E">
            <w:pPr>
              <w:spacing w:before="120" w:after="120"/>
              <w:contextualSpacing/>
              <w:rPr>
                <w:rFonts w:ascii="Calibri" w:eastAsia="Calibri" w:hAnsi="Calibri" w:cs="Arial"/>
              </w:rPr>
            </w:pPr>
          </w:p>
        </w:tc>
        <w:tc>
          <w:tcPr>
            <w:tcW w:w="3117" w:type="dxa"/>
          </w:tcPr>
          <w:p w14:paraId="4CAAF78C" w14:textId="77777777" w:rsidR="0018765E" w:rsidRPr="0018765E" w:rsidRDefault="0018765E" w:rsidP="0018765E">
            <w:pPr>
              <w:spacing w:before="120" w:after="120"/>
              <w:contextualSpacing/>
              <w:rPr>
                <w:rFonts w:ascii="Calibri" w:eastAsia="Calibri" w:hAnsi="Calibri" w:cs="Arial"/>
              </w:rPr>
            </w:pPr>
          </w:p>
          <w:p w14:paraId="55E783B5" w14:textId="77777777" w:rsidR="0018765E" w:rsidRPr="0018765E" w:rsidRDefault="0018765E" w:rsidP="0018765E">
            <w:pPr>
              <w:spacing w:before="120" w:after="120"/>
              <w:contextualSpacing/>
              <w:rPr>
                <w:rFonts w:ascii="Calibri" w:eastAsia="Calibri" w:hAnsi="Calibri" w:cs="Arial"/>
              </w:rPr>
            </w:pPr>
          </w:p>
          <w:p w14:paraId="2DB4AC65" w14:textId="77777777" w:rsidR="0018765E" w:rsidRPr="0018765E" w:rsidRDefault="0018765E" w:rsidP="0018765E">
            <w:pPr>
              <w:spacing w:before="120" w:after="120"/>
              <w:contextualSpacing/>
              <w:rPr>
                <w:rFonts w:ascii="Calibri" w:eastAsia="Calibri" w:hAnsi="Calibri" w:cs="Arial"/>
              </w:rPr>
            </w:pPr>
          </w:p>
          <w:p w14:paraId="074658EA" w14:textId="77777777" w:rsidR="0018765E" w:rsidRPr="0018765E" w:rsidRDefault="0018765E" w:rsidP="0018765E">
            <w:pPr>
              <w:spacing w:before="120" w:after="120"/>
              <w:contextualSpacing/>
              <w:rPr>
                <w:rFonts w:ascii="Calibri" w:eastAsia="Calibri" w:hAnsi="Calibri" w:cs="Arial"/>
              </w:rPr>
            </w:pPr>
          </w:p>
          <w:p w14:paraId="30CDC1A8" w14:textId="77777777" w:rsidR="0018765E" w:rsidRPr="0018765E" w:rsidRDefault="0018765E" w:rsidP="0018765E">
            <w:pPr>
              <w:spacing w:before="120" w:after="120"/>
              <w:contextualSpacing/>
              <w:rPr>
                <w:rFonts w:ascii="Calibri" w:eastAsia="Calibri" w:hAnsi="Calibri" w:cs="Arial"/>
              </w:rPr>
            </w:pPr>
          </w:p>
          <w:p w14:paraId="608B09CB" w14:textId="77777777" w:rsidR="0018765E" w:rsidRPr="0018765E" w:rsidRDefault="0018765E" w:rsidP="0018765E">
            <w:pPr>
              <w:spacing w:before="120" w:after="120"/>
              <w:contextualSpacing/>
              <w:rPr>
                <w:rFonts w:ascii="Calibri" w:eastAsia="Calibri" w:hAnsi="Calibri" w:cs="Arial"/>
              </w:rPr>
            </w:pPr>
          </w:p>
          <w:p w14:paraId="5103A0B0" w14:textId="77777777" w:rsidR="0018765E" w:rsidRPr="0018765E" w:rsidRDefault="0018765E" w:rsidP="0018765E">
            <w:pPr>
              <w:spacing w:before="120" w:after="120"/>
              <w:contextualSpacing/>
              <w:rPr>
                <w:rFonts w:ascii="Calibri" w:eastAsia="Calibri" w:hAnsi="Calibri" w:cs="Arial"/>
              </w:rPr>
            </w:pPr>
          </w:p>
          <w:p w14:paraId="13386804" w14:textId="77777777" w:rsidR="0018765E" w:rsidRPr="0018765E" w:rsidRDefault="0018765E" w:rsidP="0018765E">
            <w:pPr>
              <w:spacing w:before="120" w:after="120"/>
              <w:contextualSpacing/>
              <w:rPr>
                <w:rFonts w:ascii="Calibri" w:eastAsia="Calibri" w:hAnsi="Calibri" w:cs="Arial"/>
              </w:rPr>
            </w:pPr>
          </w:p>
          <w:p w14:paraId="75FB2064" w14:textId="77777777" w:rsidR="0018765E" w:rsidRPr="0018765E" w:rsidRDefault="0018765E" w:rsidP="0018765E">
            <w:pPr>
              <w:spacing w:before="120" w:after="120"/>
              <w:contextualSpacing/>
              <w:rPr>
                <w:rFonts w:ascii="Calibri" w:eastAsia="Calibri" w:hAnsi="Calibri" w:cs="Arial"/>
              </w:rPr>
            </w:pPr>
          </w:p>
        </w:tc>
        <w:tc>
          <w:tcPr>
            <w:tcW w:w="3117" w:type="dxa"/>
          </w:tcPr>
          <w:p w14:paraId="3E168C59" w14:textId="77777777" w:rsidR="0018765E" w:rsidRPr="0018765E" w:rsidRDefault="0018765E" w:rsidP="0018765E">
            <w:pPr>
              <w:spacing w:before="120" w:after="120"/>
              <w:contextualSpacing/>
              <w:rPr>
                <w:rFonts w:ascii="Calibri" w:eastAsia="Calibri" w:hAnsi="Calibri" w:cs="Arial"/>
              </w:rPr>
            </w:pPr>
          </w:p>
        </w:tc>
      </w:tr>
    </w:tbl>
    <w:p w14:paraId="2D376325" w14:textId="77777777" w:rsidR="0018765E" w:rsidRPr="0018765E" w:rsidRDefault="0018765E" w:rsidP="0018765E">
      <w:pPr>
        <w:spacing w:before="120" w:after="120" w:line="240" w:lineRule="auto"/>
        <w:contextualSpacing/>
        <w:rPr>
          <w:rFonts w:ascii="Calibri" w:eastAsia="Calibri" w:hAnsi="Calibri" w:cs="Arial"/>
        </w:rPr>
      </w:pPr>
    </w:p>
    <w:p w14:paraId="40E3485A" w14:textId="77777777" w:rsidR="0018765E" w:rsidRPr="0018765E" w:rsidRDefault="0018765E" w:rsidP="0018765E">
      <w:pPr>
        <w:spacing w:before="120" w:after="120" w:line="240" w:lineRule="auto"/>
        <w:contextualSpacing/>
        <w:rPr>
          <w:rFonts w:ascii="Calibri" w:eastAsia="Calibri" w:hAnsi="Calibri" w:cs="Arial"/>
        </w:rPr>
      </w:pPr>
    </w:p>
    <w:p w14:paraId="6A5B813B" w14:textId="77777777" w:rsidR="0018765E" w:rsidRPr="0018765E" w:rsidRDefault="0018765E" w:rsidP="0018765E">
      <w:pPr>
        <w:spacing w:before="120" w:after="120" w:line="240" w:lineRule="auto"/>
        <w:contextualSpacing/>
        <w:rPr>
          <w:rFonts w:ascii="Calibri" w:eastAsia="Calibri" w:hAnsi="Calibri" w:cs="Arial"/>
        </w:rPr>
      </w:pPr>
    </w:p>
    <w:p w14:paraId="53799AC9" w14:textId="77777777" w:rsidR="0018765E" w:rsidRPr="0018765E" w:rsidRDefault="0018765E" w:rsidP="0018765E">
      <w:pPr>
        <w:spacing w:before="120" w:after="120" w:line="240" w:lineRule="auto"/>
        <w:contextualSpacing/>
        <w:rPr>
          <w:rFonts w:ascii="Calibri" w:eastAsia="Calibri" w:hAnsi="Calibri" w:cs="Arial"/>
          <w:b/>
          <w:bCs/>
        </w:rPr>
      </w:pPr>
      <w:r w:rsidRPr="0018765E">
        <w:rPr>
          <w:rFonts w:ascii="Calibri" w:eastAsia="Calibri" w:hAnsi="Calibri" w:cs="Arial"/>
          <w:b/>
          <w:bCs/>
        </w:rPr>
        <w:t>Guideline – Self Regulation</w:t>
      </w:r>
    </w:p>
    <w:p w14:paraId="7B33EF80" w14:textId="77777777" w:rsidR="0018765E" w:rsidRPr="0018765E" w:rsidRDefault="0018765E" w:rsidP="0018765E">
      <w:pPr>
        <w:spacing w:before="120" w:after="120" w:line="240" w:lineRule="auto"/>
        <w:contextualSpacing/>
        <w:rPr>
          <w:rFonts w:ascii="Calibri" w:eastAsia="Calibri" w:hAnsi="Calibri" w:cs="Arial"/>
          <w:b/>
          <w:bCs/>
          <w:sz w:val="14"/>
          <w:szCs w:val="14"/>
        </w:rPr>
      </w:pPr>
    </w:p>
    <w:tbl>
      <w:tblPr>
        <w:tblStyle w:val="TableGrid"/>
        <w:tblW w:w="9892" w:type="dxa"/>
        <w:tblLayout w:type="fixed"/>
        <w:tblLook w:val="04A0" w:firstRow="1" w:lastRow="0" w:firstColumn="1" w:lastColumn="0" w:noHBand="0" w:noVBand="1"/>
      </w:tblPr>
      <w:tblGrid>
        <w:gridCol w:w="2918"/>
        <w:gridCol w:w="3485"/>
        <w:gridCol w:w="3489"/>
      </w:tblGrid>
      <w:tr w:rsidR="0018765E" w:rsidRPr="0018765E" w14:paraId="212E04D5" w14:textId="77777777" w:rsidTr="0018765E">
        <w:trPr>
          <w:trHeight w:val="334"/>
        </w:trPr>
        <w:tc>
          <w:tcPr>
            <w:tcW w:w="9892" w:type="dxa"/>
            <w:gridSpan w:val="3"/>
            <w:shd w:val="clear" w:color="auto" w:fill="D9D9D9"/>
          </w:tcPr>
          <w:p w14:paraId="12780394" w14:textId="77777777" w:rsidR="0018765E" w:rsidRPr="0018765E" w:rsidRDefault="0018765E" w:rsidP="0018765E">
            <w:pPr>
              <w:spacing w:before="120" w:after="120"/>
              <w:contextualSpacing/>
              <w:jc w:val="center"/>
              <w:rPr>
                <w:rFonts w:ascii="Calibri" w:eastAsia="Calibri" w:hAnsi="Calibri" w:cs="Arial"/>
              </w:rPr>
            </w:pPr>
            <w:r w:rsidRPr="0018765E">
              <w:rPr>
                <w:rFonts w:ascii="Calibri" w:eastAsia="Calibri" w:hAnsi="Calibri" w:cs="Arial"/>
              </w:rPr>
              <w:t>Self-Regulation</w:t>
            </w:r>
          </w:p>
        </w:tc>
      </w:tr>
      <w:tr w:rsidR="0018765E" w:rsidRPr="0018765E" w14:paraId="060D212E" w14:textId="77777777" w:rsidTr="00710C5D">
        <w:trPr>
          <w:trHeight w:val="218"/>
        </w:trPr>
        <w:tc>
          <w:tcPr>
            <w:tcW w:w="2918" w:type="dxa"/>
          </w:tcPr>
          <w:p w14:paraId="7D7C1E77" w14:textId="77777777" w:rsidR="0018765E" w:rsidRPr="0018765E" w:rsidRDefault="0018765E" w:rsidP="0018765E">
            <w:pPr>
              <w:contextualSpacing/>
              <w:rPr>
                <w:rFonts w:ascii="Calibri" w:eastAsia="Calibri" w:hAnsi="Calibri" w:cs="Arial"/>
              </w:rPr>
            </w:pPr>
            <w:r w:rsidRPr="0018765E">
              <w:rPr>
                <w:rFonts w:ascii="Calibri" w:eastAsia="Calibri" w:hAnsi="Calibri" w:cs="Arial"/>
              </w:rPr>
              <w:t>Guideline</w:t>
            </w:r>
          </w:p>
        </w:tc>
        <w:tc>
          <w:tcPr>
            <w:tcW w:w="3485" w:type="dxa"/>
          </w:tcPr>
          <w:p w14:paraId="1DA9B930" w14:textId="77777777" w:rsidR="0018765E" w:rsidRPr="0018765E" w:rsidRDefault="0018765E" w:rsidP="0018765E">
            <w:pPr>
              <w:contextualSpacing/>
              <w:rPr>
                <w:rFonts w:ascii="Calibri" w:eastAsia="Calibri" w:hAnsi="Calibri" w:cs="Arial"/>
              </w:rPr>
            </w:pPr>
            <w:r w:rsidRPr="0018765E">
              <w:rPr>
                <w:rFonts w:ascii="Calibri" w:eastAsia="Calibri" w:hAnsi="Calibri" w:cs="Arial"/>
              </w:rPr>
              <w:t>Examples</w:t>
            </w:r>
          </w:p>
        </w:tc>
        <w:tc>
          <w:tcPr>
            <w:tcW w:w="3489" w:type="dxa"/>
          </w:tcPr>
          <w:p w14:paraId="133226F4" w14:textId="77777777" w:rsidR="0018765E" w:rsidRPr="0018765E" w:rsidRDefault="0018765E" w:rsidP="0018765E">
            <w:pPr>
              <w:contextualSpacing/>
              <w:rPr>
                <w:rFonts w:ascii="Calibri" w:eastAsia="Calibri" w:hAnsi="Calibri" w:cs="Arial"/>
              </w:rPr>
            </w:pPr>
            <w:r w:rsidRPr="0018765E">
              <w:rPr>
                <w:rFonts w:ascii="Calibri" w:eastAsia="Calibri" w:hAnsi="Calibri" w:cs="Arial"/>
              </w:rPr>
              <w:t>Nonexamples</w:t>
            </w:r>
          </w:p>
        </w:tc>
      </w:tr>
      <w:tr w:rsidR="0018765E" w:rsidRPr="0018765E" w14:paraId="44F9761D" w14:textId="77777777" w:rsidTr="00710C5D">
        <w:trPr>
          <w:trHeight w:val="1412"/>
        </w:trPr>
        <w:tc>
          <w:tcPr>
            <w:tcW w:w="2918" w:type="dxa"/>
          </w:tcPr>
          <w:p w14:paraId="40BEA093" w14:textId="77777777" w:rsidR="0018765E" w:rsidRPr="0018765E" w:rsidRDefault="0018765E" w:rsidP="0018765E">
            <w:pPr>
              <w:rPr>
                <w:rFonts w:ascii="Calibri" w:eastAsia="Calibri" w:hAnsi="Calibri" w:cs="Arial"/>
              </w:rPr>
            </w:pPr>
            <w:r w:rsidRPr="0018765E">
              <w:rPr>
                <w:rFonts w:ascii="Calibri" w:eastAsia="Calibri" w:hAnsi="Calibri" w:cs="Arial"/>
              </w:rPr>
              <w:t xml:space="preserve">Support learners in setting personal goals that are attainable and that motivate them to take ownership of their learning. </w:t>
            </w:r>
          </w:p>
        </w:tc>
        <w:tc>
          <w:tcPr>
            <w:tcW w:w="3485" w:type="dxa"/>
          </w:tcPr>
          <w:p w14:paraId="183AFEF2" w14:textId="3C89AB8D" w:rsidR="0018765E" w:rsidRPr="0018765E" w:rsidRDefault="0018765E" w:rsidP="0018765E">
            <w:pPr>
              <w:ind w:left="360"/>
              <w:contextualSpacing/>
              <w:rPr>
                <w:rFonts w:ascii="Calibri" w:eastAsia="Calibri" w:hAnsi="Calibri" w:cs="Arial"/>
                <w:i/>
                <w:iCs/>
                <w:color w:val="008000"/>
              </w:rPr>
            </w:pPr>
          </w:p>
        </w:tc>
        <w:tc>
          <w:tcPr>
            <w:tcW w:w="3489" w:type="dxa"/>
          </w:tcPr>
          <w:p w14:paraId="57752AD8" w14:textId="7BBAA02A" w:rsidR="0018765E" w:rsidRPr="0018765E" w:rsidRDefault="0018765E" w:rsidP="0018765E">
            <w:pPr>
              <w:ind w:left="360"/>
              <w:contextualSpacing/>
              <w:rPr>
                <w:rFonts w:ascii="Calibri" w:eastAsia="Calibri" w:hAnsi="Calibri" w:cs="Arial"/>
                <w:i/>
                <w:iCs/>
                <w:color w:val="008000"/>
              </w:rPr>
            </w:pPr>
          </w:p>
        </w:tc>
      </w:tr>
      <w:tr w:rsidR="0018765E" w:rsidRPr="0018765E" w14:paraId="6237C331" w14:textId="77777777" w:rsidTr="00710C5D">
        <w:trPr>
          <w:trHeight w:val="1502"/>
        </w:trPr>
        <w:tc>
          <w:tcPr>
            <w:tcW w:w="2918" w:type="dxa"/>
          </w:tcPr>
          <w:p w14:paraId="3135019D" w14:textId="77777777" w:rsidR="0018765E" w:rsidRPr="0018765E" w:rsidRDefault="0018765E" w:rsidP="0018765E">
            <w:pPr>
              <w:rPr>
                <w:rFonts w:ascii="Calibri" w:eastAsia="Calibri" w:hAnsi="Calibri" w:cs="Arial"/>
              </w:rPr>
            </w:pPr>
            <w:r w:rsidRPr="0018765E">
              <w:rPr>
                <w:rFonts w:ascii="Calibri" w:eastAsia="Calibri" w:hAnsi="Calibri" w:cs="Arial"/>
              </w:rPr>
              <w:t>Provide models, scaffolds, and feedback to help learners develop personal coping skills and strategies.</w:t>
            </w:r>
          </w:p>
          <w:p w14:paraId="598BBE06" w14:textId="77777777" w:rsidR="0018765E" w:rsidRPr="0018765E" w:rsidRDefault="0018765E" w:rsidP="0018765E">
            <w:pPr>
              <w:contextualSpacing/>
              <w:rPr>
                <w:rFonts w:ascii="Calibri" w:eastAsia="Calibri" w:hAnsi="Calibri" w:cs="Arial"/>
              </w:rPr>
            </w:pPr>
          </w:p>
        </w:tc>
        <w:tc>
          <w:tcPr>
            <w:tcW w:w="3485" w:type="dxa"/>
          </w:tcPr>
          <w:p w14:paraId="3667D588" w14:textId="207DED4E" w:rsidR="0018765E" w:rsidRPr="0018765E" w:rsidRDefault="0018765E" w:rsidP="0018765E">
            <w:pPr>
              <w:ind w:left="360"/>
              <w:contextualSpacing/>
              <w:rPr>
                <w:rFonts w:ascii="Calibri" w:eastAsia="Calibri" w:hAnsi="Calibri" w:cs="Arial"/>
                <w:i/>
                <w:iCs/>
                <w:color w:val="008000"/>
              </w:rPr>
            </w:pPr>
          </w:p>
        </w:tc>
        <w:tc>
          <w:tcPr>
            <w:tcW w:w="3489" w:type="dxa"/>
          </w:tcPr>
          <w:p w14:paraId="2E112150" w14:textId="1214BC30" w:rsidR="0018765E" w:rsidRPr="0018765E" w:rsidRDefault="0018765E" w:rsidP="0018765E">
            <w:pPr>
              <w:ind w:left="360"/>
              <w:contextualSpacing/>
              <w:rPr>
                <w:rFonts w:ascii="Calibri" w:eastAsia="Calibri" w:hAnsi="Calibri" w:cs="Arial"/>
                <w:i/>
                <w:iCs/>
                <w:color w:val="008000"/>
              </w:rPr>
            </w:pPr>
          </w:p>
        </w:tc>
      </w:tr>
      <w:tr w:rsidR="0018765E" w:rsidRPr="0018765E" w14:paraId="1362075D" w14:textId="77777777" w:rsidTr="00710C5D">
        <w:trPr>
          <w:trHeight w:val="1430"/>
        </w:trPr>
        <w:tc>
          <w:tcPr>
            <w:tcW w:w="2918" w:type="dxa"/>
          </w:tcPr>
          <w:p w14:paraId="1048136F" w14:textId="77777777" w:rsidR="0018765E" w:rsidRPr="0018765E" w:rsidRDefault="0018765E" w:rsidP="0018765E">
            <w:pPr>
              <w:rPr>
                <w:rFonts w:ascii="Calibri" w:eastAsia="Calibri" w:hAnsi="Calibri" w:cs="Arial"/>
              </w:rPr>
            </w:pPr>
            <w:r w:rsidRPr="0018765E">
              <w:rPr>
                <w:rFonts w:ascii="Calibri" w:eastAsia="Calibri" w:hAnsi="Calibri" w:cs="Arial"/>
              </w:rPr>
              <w:lastRenderedPageBreak/>
              <w:t xml:space="preserve">Support learners in developing an awareness of their progress toward goals and how to learn from their mistakes.  </w:t>
            </w:r>
          </w:p>
        </w:tc>
        <w:tc>
          <w:tcPr>
            <w:tcW w:w="3485" w:type="dxa"/>
          </w:tcPr>
          <w:p w14:paraId="7ABBF9E4" w14:textId="4A325E48" w:rsidR="0018765E" w:rsidRPr="0018765E" w:rsidRDefault="0018765E" w:rsidP="0018765E">
            <w:pPr>
              <w:ind w:left="360"/>
              <w:contextualSpacing/>
              <w:rPr>
                <w:rFonts w:ascii="Calibri" w:eastAsia="Calibri" w:hAnsi="Calibri" w:cs="Arial"/>
                <w:i/>
                <w:iCs/>
                <w:color w:val="008000"/>
              </w:rPr>
            </w:pPr>
          </w:p>
        </w:tc>
        <w:tc>
          <w:tcPr>
            <w:tcW w:w="3489" w:type="dxa"/>
          </w:tcPr>
          <w:p w14:paraId="67967DB9" w14:textId="2B87D8A9" w:rsidR="0018765E" w:rsidRPr="0018765E" w:rsidRDefault="0018765E" w:rsidP="0018765E">
            <w:pPr>
              <w:ind w:left="360"/>
              <w:contextualSpacing/>
              <w:rPr>
                <w:rFonts w:ascii="Calibri" w:eastAsia="Calibri" w:hAnsi="Calibri" w:cs="Arial"/>
                <w:i/>
                <w:iCs/>
                <w:color w:val="008000"/>
              </w:rPr>
            </w:pPr>
          </w:p>
        </w:tc>
      </w:tr>
    </w:tbl>
    <w:p w14:paraId="54A492FC" w14:textId="77777777" w:rsidR="0018765E" w:rsidRPr="0018765E" w:rsidRDefault="0018765E" w:rsidP="0018765E">
      <w:pPr>
        <w:spacing w:before="120" w:after="120" w:line="240" w:lineRule="auto"/>
        <w:rPr>
          <w:rFonts w:ascii="Calibri" w:eastAsia="Calibri" w:hAnsi="Calibri" w:cs="Arial"/>
          <w:b/>
          <w:bCs/>
        </w:rPr>
      </w:pPr>
    </w:p>
    <w:p w14:paraId="48A7BCD1" w14:textId="77777777" w:rsidR="0018765E" w:rsidRPr="0018765E" w:rsidRDefault="0018765E" w:rsidP="0018765E">
      <w:pPr>
        <w:spacing w:before="120" w:after="120" w:line="240" w:lineRule="auto"/>
        <w:rPr>
          <w:rFonts w:ascii="Calibri" w:eastAsia="Calibri" w:hAnsi="Calibri" w:cs="Arial"/>
          <w:b/>
          <w:bCs/>
        </w:rPr>
      </w:pPr>
      <w:r w:rsidRPr="0018765E">
        <w:rPr>
          <w:rFonts w:ascii="Calibri" w:eastAsia="Calibri" w:hAnsi="Calibri" w:cs="Arial"/>
          <w:b/>
          <w:bCs/>
        </w:rPr>
        <w:t>Practice Scenario</w:t>
      </w:r>
    </w:p>
    <w:p w14:paraId="66036DA6" w14:textId="77777777" w:rsidR="0018765E" w:rsidRPr="0018765E" w:rsidRDefault="0018765E" w:rsidP="0018765E">
      <w:pPr>
        <w:spacing w:before="120" w:after="120" w:line="240" w:lineRule="auto"/>
        <w:rPr>
          <w:rFonts w:ascii="Calibri" w:eastAsia="Calibri" w:hAnsi="Calibri" w:cs="Arial"/>
        </w:rPr>
      </w:pPr>
      <w:r w:rsidRPr="0018765E">
        <w:rPr>
          <w:rFonts w:ascii="Calibri" w:eastAsia="Calibri" w:hAnsi="Calibri" w:cs="Arial"/>
        </w:rPr>
        <w:t xml:space="preserve">Ms. Martinez is engaging students in writing conferences during a unit on narrative writing. The goal of today’s writing conferences is to focus students on their character development. Before their writing conferences, Ms. Martinez shares a checklist with students to help them consider their own work. Along with the checklist, she has asked them to summarize their reflections with two reflection questions and be prepared to share their thinking with her during their conferences. While she conferences with individual students, the rest of the class is working on revisions to other elements of their stories. It’s Maia’s turn to conference with Ms. Martinez. </w:t>
      </w:r>
    </w:p>
    <w:p w14:paraId="2C925D56" w14:textId="77777777" w:rsidR="0018765E" w:rsidRPr="0018765E" w:rsidRDefault="0018765E" w:rsidP="0018765E">
      <w:pPr>
        <w:spacing w:before="120" w:after="120" w:line="240" w:lineRule="auto"/>
        <w:rPr>
          <w:rFonts w:ascii="Calibri" w:eastAsia="Calibri" w:hAnsi="Calibri" w:cs="Arial"/>
        </w:rPr>
      </w:pPr>
    </w:p>
    <w:p w14:paraId="06137287" w14:textId="77777777" w:rsidR="0018765E" w:rsidRPr="0018765E" w:rsidRDefault="0018765E" w:rsidP="0018765E">
      <w:pPr>
        <w:spacing w:before="120" w:after="120" w:line="240" w:lineRule="auto"/>
        <w:rPr>
          <w:rFonts w:ascii="Calibri" w:eastAsia="Calibri" w:hAnsi="Calibri" w:cs="Arial"/>
        </w:rPr>
      </w:pPr>
      <w:r w:rsidRPr="0018765E">
        <w:rPr>
          <w:rFonts w:ascii="Calibri" w:eastAsia="Calibri" w:hAnsi="Calibri" w:cs="Arial"/>
        </w:rPr>
        <w:t xml:space="preserve">Take a minute to review Maia’s checklist and self-reflection in preparation for the modeled conference. </w:t>
      </w:r>
    </w:p>
    <w:p w14:paraId="331D670E" w14:textId="77777777" w:rsidR="0018765E" w:rsidRPr="0018765E" w:rsidRDefault="0018765E" w:rsidP="0018765E">
      <w:pPr>
        <w:spacing w:before="120" w:after="120" w:line="240" w:lineRule="auto"/>
        <w:rPr>
          <w:rFonts w:ascii="Calibri" w:eastAsia="Calibri" w:hAnsi="Calibri" w:cs="Arial"/>
        </w:rPr>
      </w:pPr>
    </w:p>
    <w:p w14:paraId="0A075EE7" w14:textId="77777777" w:rsidR="0018765E" w:rsidRPr="0018765E" w:rsidRDefault="0018765E" w:rsidP="0018765E">
      <w:pPr>
        <w:spacing w:before="120" w:after="120" w:line="240" w:lineRule="auto"/>
        <w:jc w:val="center"/>
        <w:rPr>
          <w:rFonts w:ascii="Calibri" w:eastAsia="Calibri" w:hAnsi="Calibri" w:cs="Arial"/>
        </w:rPr>
      </w:pPr>
      <w:r w:rsidRPr="0018765E">
        <w:rPr>
          <w:rFonts w:ascii="Calibri" w:eastAsia="Calibri" w:hAnsi="Calibri" w:cs="Arial"/>
        </w:rPr>
        <w:t>Narrative Storytelling: Character Self-Reflection</w:t>
      </w:r>
    </w:p>
    <w:p w14:paraId="57D07D16" w14:textId="77777777" w:rsidR="0018765E" w:rsidRPr="0018765E" w:rsidRDefault="0018765E" w:rsidP="0018765E">
      <w:pPr>
        <w:spacing w:before="120" w:after="120" w:line="240" w:lineRule="auto"/>
        <w:rPr>
          <w:rFonts w:ascii="Calibri" w:eastAsia="Calibri" w:hAnsi="Calibri" w:cs="Arial"/>
        </w:rPr>
      </w:pPr>
      <w:r w:rsidRPr="0018765E">
        <w:rPr>
          <w:rFonts w:ascii="Calibri" w:eastAsia="Calibri" w:hAnsi="Calibri" w:cs="Arial"/>
        </w:rPr>
        <w:t xml:space="preserve">Review the checklist below. </w:t>
      </w:r>
    </w:p>
    <w:p w14:paraId="745BA588" w14:textId="77777777" w:rsidR="0018765E" w:rsidRPr="0018765E" w:rsidRDefault="0018765E" w:rsidP="0018765E">
      <w:pPr>
        <w:numPr>
          <w:ilvl w:val="0"/>
          <w:numId w:val="8"/>
        </w:numPr>
        <w:contextualSpacing/>
        <w:rPr>
          <w:rFonts w:ascii="Calibri" w:eastAsia="Calibri" w:hAnsi="Calibri" w:cs="Arial"/>
        </w:rPr>
      </w:pPr>
      <w:r w:rsidRPr="0018765E">
        <w:rPr>
          <w:rFonts w:ascii="Calibri" w:eastAsia="Calibri" w:hAnsi="Calibri" w:cs="Arial"/>
        </w:rPr>
        <w:t xml:space="preserve">My characters are believable and consistent. Their actions match what I have said to describe who they are and what they think. </w:t>
      </w:r>
    </w:p>
    <w:p w14:paraId="7AEA4BDD" w14:textId="77777777" w:rsidR="0018765E" w:rsidRPr="0018765E" w:rsidRDefault="0018765E" w:rsidP="0018765E">
      <w:pPr>
        <w:numPr>
          <w:ilvl w:val="0"/>
          <w:numId w:val="7"/>
        </w:numPr>
        <w:contextualSpacing/>
        <w:rPr>
          <w:rFonts w:ascii="Calibri" w:eastAsia="Calibri" w:hAnsi="Calibri" w:cs="Arial"/>
        </w:rPr>
      </w:pPr>
      <w:r w:rsidRPr="0018765E">
        <w:rPr>
          <w:rFonts w:ascii="Calibri" w:eastAsia="Calibri" w:hAnsi="Calibri" w:cs="Arial"/>
        </w:rPr>
        <w:t xml:space="preserve">I use action, dialogue, and description throughout my narrative to </w:t>
      </w:r>
      <w:r w:rsidRPr="0018765E">
        <w:rPr>
          <w:rFonts w:ascii="Calibri" w:eastAsia="Calibri" w:hAnsi="Calibri" w:cs="Arial"/>
          <w:i/>
          <w:iCs/>
        </w:rPr>
        <w:t xml:space="preserve">show </w:t>
      </w:r>
      <w:r w:rsidRPr="0018765E">
        <w:rPr>
          <w:rFonts w:ascii="Calibri" w:eastAsia="Calibri" w:hAnsi="Calibri" w:cs="Arial"/>
        </w:rPr>
        <w:t>not tell information about my characters.</w:t>
      </w:r>
    </w:p>
    <w:p w14:paraId="096D4810" w14:textId="77777777" w:rsidR="0018765E" w:rsidRPr="0018765E" w:rsidRDefault="0018765E" w:rsidP="0018765E">
      <w:pPr>
        <w:numPr>
          <w:ilvl w:val="0"/>
          <w:numId w:val="8"/>
        </w:numPr>
        <w:contextualSpacing/>
        <w:rPr>
          <w:rFonts w:ascii="Calibri" w:eastAsia="Calibri" w:hAnsi="Calibri" w:cs="Arial"/>
        </w:rPr>
      </w:pPr>
      <w:r w:rsidRPr="0018765E">
        <w:rPr>
          <w:rFonts w:ascii="Calibri" w:eastAsia="Calibri" w:hAnsi="Calibri" w:cs="Arial"/>
        </w:rPr>
        <w:t>I have included physical traits of my main characters.</w:t>
      </w:r>
    </w:p>
    <w:p w14:paraId="40723B25" w14:textId="77777777" w:rsidR="0018765E" w:rsidRPr="0018765E" w:rsidRDefault="0018765E" w:rsidP="0018765E">
      <w:pPr>
        <w:numPr>
          <w:ilvl w:val="0"/>
          <w:numId w:val="8"/>
        </w:numPr>
        <w:contextualSpacing/>
        <w:rPr>
          <w:rFonts w:ascii="Calibri" w:eastAsia="Calibri" w:hAnsi="Calibri" w:cs="Arial"/>
        </w:rPr>
      </w:pPr>
      <w:r w:rsidRPr="0018765E">
        <w:rPr>
          <w:rFonts w:ascii="Calibri" w:eastAsia="Calibri" w:hAnsi="Calibri" w:cs="Arial"/>
        </w:rPr>
        <w:t xml:space="preserve">I have included personality traits of my main characters. </w:t>
      </w:r>
    </w:p>
    <w:p w14:paraId="7953D028" w14:textId="77777777" w:rsidR="0018765E" w:rsidRPr="0018765E" w:rsidRDefault="0018765E" w:rsidP="0018765E">
      <w:pPr>
        <w:numPr>
          <w:ilvl w:val="0"/>
          <w:numId w:val="7"/>
        </w:numPr>
        <w:contextualSpacing/>
        <w:rPr>
          <w:rFonts w:ascii="Calibri" w:eastAsia="Calibri" w:hAnsi="Calibri" w:cs="Arial"/>
        </w:rPr>
      </w:pPr>
      <w:r w:rsidRPr="0018765E">
        <w:rPr>
          <w:rFonts w:ascii="Calibri" w:eastAsia="Calibri" w:hAnsi="Calibri" w:cs="Arial"/>
        </w:rPr>
        <w:t>I have included information about what my main characters feel.</w:t>
      </w:r>
    </w:p>
    <w:p w14:paraId="1F6586F1" w14:textId="77777777" w:rsidR="0018765E" w:rsidRPr="0018765E" w:rsidRDefault="0018765E" w:rsidP="0018765E">
      <w:pPr>
        <w:numPr>
          <w:ilvl w:val="0"/>
          <w:numId w:val="8"/>
        </w:numPr>
        <w:contextualSpacing/>
        <w:rPr>
          <w:rFonts w:ascii="Calibri" w:eastAsia="Calibri" w:hAnsi="Calibri" w:cs="Arial"/>
        </w:rPr>
      </w:pPr>
      <w:r w:rsidRPr="0018765E">
        <w:rPr>
          <w:rFonts w:ascii="Calibri" w:eastAsia="Calibri" w:hAnsi="Calibri" w:cs="Arial"/>
        </w:rPr>
        <w:t>I have included information about what my main characters think.</w:t>
      </w:r>
    </w:p>
    <w:p w14:paraId="14F6A17F" w14:textId="77777777" w:rsidR="0018765E" w:rsidRPr="0018765E" w:rsidRDefault="0018765E" w:rsidP="0018765E">
      <w:pPr>
        <w:numPr>
          <w:ilvl w:val="0"/>
          <w:numId w:val="7"/>
        </w:numPr>
        <w:contextualSpacing/>
        <w:rPr>
          <w:rFonts w:ascii="Calibri" w:eastAsia="Calibri" w:hAnsi="Calibri" w:cs="Arial"/>
        </w:rPr>
      </w:pPr>
      <w:r w:rsidRPr="0018765E">
        <w:rPr>
          <w:rFonts w:ascii="Calibri" w:eastAsia="Calibri" w:hAnsi="Calibri" w:cs="Arial"/>
        </w:rPr>
        <w:t>I have included information about what my main characters believe.</w:t>
      </w:r>
    </w:p>
    <w:p w14:paraId="549E45B9" w14:textId="77777777" w:rsidR="0018765E" w:rsidRPr="0018765E" w:rsidRDefault="0018765E" w:rsidP="0018765E">
      <w:pPr>
        <w:numPr>
          <w:ilvl w:val="0"/>
          <w:numId w:val="8"/>
        </w:numPr>
        <w:contextualSpacing/>
        <w:rPr>
          <w:rFonts w:ascii="Calibri" w:eastAsia="Calibri" w:hAnsi="Calibri" w:cs="Arial"/>
        </w:rPr>
      </w:pPr>
      <w:r w:rsidRPr="0018765E">
        <w:rPr>
          <w:rFonts w:ascii="Calibri" w:eastAsia="Calibri" w:hAnsi="Calibri" w:cs="Arial"/>
        </w:rPr>
        <w:t xml:space="preserve">I have included direct characterization. </w:t>
      </w:r>
    </w:p>
    <w:p w14:paraId="56E5BA13" w14:textId="77777777" w:rsidR="0018765E" w:rsidRPr="0018765E" w:rsidRDefault="0018765E" w:rsidP="0018765E">
      <w:pPr>
        <w:numPr>
          <w:ilvl w:val="0"/>
          <w:numId w:val="7"/>
        </w:numPr>
        <w:contextualSpacing/>
        <w:rPr>
          <w:rFonts w:ascii="Calibri" w:eastAsia="Calibri" w:hAnsi="Calibri" w:cs="Arial"/>
        </w:rPr>
      </w:pPr>
      <w:r w:rsidRPr="0018765E">
        <w:rPr>
          <w:rFonts w:ascii="Calibri" w:eastAsia="Calibri" w:hAnsi="Calibri" w:cs="Arial"/>
        </w:rPr>
        <w:t>I have included indirect characterization.</w:t>
      </w:r>
    </w:p>
    <w:p w14:paraId="46204C02" w14:textId="77777777" w:rsidR="0018765E" w:rsidRPr="0018765E" w:rsidRDefault="0018765E" w:rsidP="0018765E">
      <w:pPr>
        <w:numPr>
          <w:ilvl w:val="0"/>
          <w:numId w:val="9"/>
        </w:numPr>
        <w:contextualSpacing/>
        <w:rPr>
          <w:rFonts w:ascii="Calibri" w:eastAsia="Calibri" w:hAnsi="Calibri" w:cs="Arial"/>
        </w:rPr>
      </w:pPr>
      <w:r w:rsidRPr="0018765E">
        <w:rPr>
          <w:rFonts w:ascii="Calibri" w:eastAsia="Calibri" w:hAnsi="Calibri" w:cs="Arial"/>
        </w:rPr>
        <w:t xml:space="preserve">My main character goes through a change from the beginning of the story to the end. </w:t>
      </w:r>
    </w:p>
    <w:p w14:paraId="6010D226" w14:textId="77777777" w:rsidR="0018765E" w:rsidRPr="0018765E" w:rsidRDefault="0018765E" w:rsidP="0018765E">
      <w:pPr>
        <w:spacing w:before="120" w:after="120" w:line="240" w:lineRule="auto"/>
        <w:rPr>
          <w:rFonts w:ascii="Calibri" w:eastAsia="Calibri" w:hAnsi="Calibri" w:cs="Arial"/>
        </w:rPr>
      </w:pPr>
      <w:r w:rsidRPr="0018765E">
        <w:rPr>
          <w:rFonts w:ascii="Calibri" w:eastAsia="Calibri" w:hAnsi="Calibri" w:cs="Arial"/>
        </w:rPr>
        <w:t xml:space="preserve">What are your overall strengths related to character development in your story? </w:t>
      </w:r>
    </w:p>
    <w:p w14:paraId="005AEB74" w14:textId="77777777" w:rsidR="0018765E" w:rsidRPr="0018765E" w:rsidRDefault="0018765E" w:rsidP="0018765E">
      <w:pPr>
        <w:spacing w:before="120" w:after="120" w:line="240" w:lineRule="auto"/>
        <w:rPr>
          <w:rFonts w:ascii="Calibri" w:eastAsia="Calibri" w:hAnsi="Calibri" w:cs="Arial"/>
          <w:i/>
          <w:iCs/>
        </w:rPr>
      </w:pPr>
      <w:r w:rsidRPr="0018765E">
        <w:rPr>
          <w:rFonts w:ascii="Calibri" w:eastAsia="Calibri" w:hAnsi="Calibri" w:cs="Arial"/>
          <w:i/>
          <w:iCs/>
        </w:rPr>
        <w:t>I think that my overall strengths are in including a lot of information about my characters. I have very detailed physical descriptions not only of the main character but also of a few of the minor characters. I also remembered to be sure that my main character went through a change by the end of the story.</w:t>
      </w:r>
    </w:p>
    <w:p w14:paraId="3B0766FB" w14:textId="77777777" w:rsidR="0018765E" w:rsidRPr="0018765E" w:rsidRDefault="0018765E" w:rsidP="0018765E">
      <w:pPr>
        <w:spacing w:before="120" w:after="120" w:line="240" w:lineRule="auto"/>
        <w:rPr>
          <w:rFonts w:ascii="Calibri" w:eastAsia="Calibri" w:hAnsi="Calibri" w:cs="Arial"/>
        </w:rPr>
      </w:pPr>
      <w:r w:rsidRPr="0018765E">
        <w:rPr>
          <w:rFonts w:ascii="Calibri" w:eastAsia="Calibri" w:hAnsi="Calibri" w:cs="Arial"/>
        </w:rPr>
        <w:t xml:space="preserve">What are your opportunities for improvement? </w:t>
      </w:r>
    </w:p>
    <w:p w14:paraId="26067A9C" w14:textId="77777777" w:rsidR="0018765E" w:rsidRPr="0018765E" w:rsidRDefault="0018765E" w:rsidP="0018765E">
      <w:pPr>
        <w:spacing w:before="120" w:after="120" w:line="240" w:lineRule="auto"/>
        <w:rPr>
          <w:rFonts w:ascii="Calibri" w:eastAsia="Calibri" w:hAnsi="Calibri" w:cs="Arial"/>
          <w:i/>
          <w:iCs/>
        </w:rPr>
      </w:pPr>
      <w:r w:rsidRPr="0018765E">
        <w:rPr>
          <w:rFonts w:ascii="Calibri" w:eastAsia="Calibri" w:hAnsi="Calibri" w:cs="Arial"/>
          <w:i/>
          <w:iCs/>
        </w:rPr>
        <w:t xml:space="preserve">I don’t think I am very good at using dialogue to show information about characters. Mostly, I think I </w:t>
      </w:r>
      <w:proofErr w:type="gramStart"/>
      <w:r w:rsidRPr="0018765E">
        <w:rPr>
          <w:rFonts w:ascii="Calibri" w:eastAsia="Calibri" w:hAnsi="Calibri" w:cs="Arial"/>
          <w:i/>
          <w:iCs/>
        </w:rPr>
        <w:t>tell</w:t>
      </w:r>
      <w:proofErr w:type="gramEnd"/>
      <w:r w:rsidRPr="0018765E">
        <w:rPr>
          <w:rFonts w:ascii="Calibri" w:eastAsia="Calibri" w:hAnsi="Calibri" w:cs="Arial"/>
          <w:i/>
          <w:iCs/>
        </w:rPr>
        <w:t xml:space="preserve"> about my characters and I haven’t actually included a lot of dialogue. I think it’s the same with indirect characterization. I mostly just </w:t>
      </w:r>
      <w:proofErr w:type="gramStart"/>
      <w:r w:rsidRPr="0018765E">
        <w:rPr>
          <w:rFonts w:ascii="Calibri" w:eastAsia="Calibri" w:hAnsi="Calibri" w:cs="Arial"/>
          <w:i/>
          <w:iCs/>
        </w:rPr>
        <w:t>tell</w:t>
      </w:r>
      <w:proofErr w:type="gramEnd"/>
      <w:r w:rsidRPr="0018765E">
        <w:rPr>
          <w:rFonts w:ascii="Calibri" w:eastAsia="Calibri" w:hAnsi="Calibri" w:cs="Arial"/>
          <w:i/>
          <w:iCs/>
        </w:rPr>
        <w:t xml:space="preserve"> about my characters. I need to do more showing. I think I need to focus </w:t>
      </w:r>
      <w:r w:rsidRPr="0018765E">
        <w:rPr>
          <w:rFonts w:ascii="Calibri" w:eastAsia="Calibri" w:hAnsi="Calibri" w:cs="Arial"/>
          <w:i/>
          <w:iCs/>
        </w:rPr>
        <w:lastRenderedPageBreak/>
        <w:t>more on beliefs and feelings. Those are harder for me than just describing the personality and physical characteristics.</w:t>
      </w:r>
    </w:p>
    <w:p w14:paraId="619A8936" w14:textId="77777777" w:rsidR="0018765E" w:rsidRPr="0018765E" w:rsidRDefault="0018765E" w:rsidP="0018765E">
      <w:pPr>
        <w:rPr>
          <w:rFonts w:ascii="Calibri" w:eastAsia="Calibri" w:hAnsi="Calibri" w:cs="Arial"/>
          <w:i/>
          <w:iCs/>
          <w:color w:val="538135"/>
        </w:rPr>
      </w:pPr>
    </w:p>
    <w:tbl>
      <w:tblPr>
        <w:tblStyle w:val="TableGrid"/>
        <w:tblW w:w="0" w:type="auto"/>
        <w:tblLook w:val="04A0" w:firstRow="1" w:lastRow="0" w:firstColumn="1" w:lastColumn="0" w:noHBand="0" w:noVBand="1"/>
      </w:tblPr>
      <w:tblGrid>
        <w:gridCol w:w="4675"/>
        <w:gridCol w:w="4675"/>
      </w:tblGrid>
      <w:tr w:rsidR="0018765E" w:rsidRPr="0018765E" w14:paraId="5ED3893D" w14:textId="77777777" w:rsidTr="00710C5D">
        <w:tc>
          <w:tcPr>
            <w:tcW w:w="4675" w:type="dxa"/>
          </w:tcPr>
          <w:p w14:paraId="008ED4F5" w14:textId="77777777" w:rsidR="0018765E" w:rsidRPr="0018765E" w:rsidRDefault="0018765E" w:rsidP="0018765E">
            <w:pPr>
              <w:spacing w:before="120" w:after="120"/>
              <w:contextualSpacing/>
              <w:jc w:val="center"/>
              <w:rPr>
                <w:rFonts w:ascii="Calibri" w:eastAsia="Calibri" w:hAnsi="Calibri" w:cs="Arial"/>
              </w:rPr>
            </w:pPr>
            <w:r w:rsidRPr="0018765E">
              <w:rPr>
                <w:rFonts w:ascii="Calibri" w:eastAsia="Calibri" w:hAnsi="Calibri" w:cs="Arial"/>
              </w:rPr>
              <w:t>Characteristic of Student Conferences</w:t>
            </w:r>
          </w:p>
        </w:tc>
        <w:tc>
          <w:tcPr>
            <w:tcW w:w="4675" w:type="dxa"/>
          </w:tcPr>
          <w:p w14:paraId="028C638B" w14:textId="77777777" w:rsidR="0018765E" w:rsidRPr="0018765E" w:rsidRDefault="0018765E" w:rsidP="0018765E">
            <w:pPr>
              <w:spacing w:before="120" w:after="120"/>
              <w:contextualSpacing/>
              <w:jc w:val="center"/>
              <w:rPr>
                <w:rFonts w:ascii="Calibri" w:eastAsia="Calibri" w:hAnsi="Calibri" w:cs="Arial"/>
                <w:i/>
                <w:iCs/>
                <w:color w:val="538135"/>
              </w:rPr>
            </w:pPr>
            <w:r w:rsidRPr="0018765E">
              <w:rPr>
                <w:rFonts w:ascii="Calibri" w:eastAsia="Calibri" w:hAnsi="Calibri" w:cs="Arial"/>
              </w:rPr>
              <w:t>Evidence from Modeled Conference</w:t>
            </w:r>
          </w:p>
        </w:tc>
      </w:tr>
      <w:tr w:rsidR="0018765E" w:rsidRPr="0018765E" w14:paraId="15BF980C" w14:textId="77777777" w:rsidTr="00710C5D">
        <w:tc>
          <w:tcPr>
            <w:tcW w:w="4675" w:type="dxa"/>
          </w:tcPr>
          <w:p w14:paraId="7444C1E8"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Are brief</w:t>
            </w:r>
          </w:p>
        </w:tc>
        <w:tc>
          <w:tcPr>
            <w:tcW w:w="4675" w:type="dxa"/>
          </w:tcPr>
          <w:p w14:paraId="1E5AA02D" w14:textId="48584B05" w:rsidR="0018765E" w:rsidRPr="0018765E" w:rsidRDefault="0018765E" w:rsidP="0018765E">
            <w:pPr>
              <w:rPr>
                <w:rFonts w:ascii="Calibri" w:eastAsia="Calibri" w:hAnsi="Calibri" w:cs="Arial"/>
                <w:i/>
                <w:iCs/>
                <w:color w:val="008000"/>
              </w:rPr>
            </w:pPr>
          </w:p>
        </w:tc>
      </w:tr>
      <w:tr w:rsidR="0018765E" w:rsidRPr="0018765E" w14:paraId="076C1497" w14:textId="77777777" w:rsidTr="00710C5D">
        <w:tc>
          <w:tcPr>
            <w:tcW w:w="4675" w:type="dxa"/>
          </w:tcPr>
          <w:p w14:paraId="7238B296"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Include attention to the students’ emotions about learning</w:t>
            </w:r>
          </w:p>
        </w:tc>
        <w:tc>
          <w:tcPr>
            <w:tcW w:w="4675" w:type="dxa"/>
          </w:tcPr>
          <w:p w14:paraId="137EED8E" w14:textId="23A5F7C9" w:rsidR="0018765E" w:rsidRPr="0018765E" w:rsidRDefault="0018765E" w:rsidP="0018765E">
            <w:pPr>
              <w:rPr>
                <w:rFonts w:ascii="Calibri" w:eastAsia="Calibri" w:hAnsi="Calibri" w:cs="Arial"/>
                <w:i/>
                <w:iCs/>
                <w:color w:val="008000"/>
              </w:rPr>
            </w:pPr>
          </w:p>
        </w:tc>
      </w:tr>
      <w:tr w:rsidR="0018765E" w:rsidRPr="0018765E" w14:paraId="64090357" w14:textId="77777777" w:rsidTr="00710C5D">
        <w:tc>
          <w:tcPr>
            <w:tcW w:w="4675" w:type="dxa"/>
          </w:tcPr>
          <w:p w14:paraId="585E9A94"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Provide scaffolded opportunity for student reflection on their own learning progress</w:t>
            </w:r>
          </w:p>
        </w:tc>
        <w:tc>
          <w:tcPr>
            <w:tcW w:w="4675" w:type="dxa"/>
          </w:tcPr>
          <w:p w14:paraId="4B3C5155" w14:textId="721F5DFF" w:rsidR="0018765E" w:rsidRPr="0018765E" w:rsidRDefault="0018765E" w:rsidP="0018765E">
            <w:pPr>
              <w:rPr>
                <w:rFonts w:ascii="Calibri" w:eastAsia="Calibri" w:hAnsi="Calibri" w:cs="Arial"/>
                <w:i/>
                <w:iCs/>
                <w:color w:val="008000"/>
              </w:rPr>
            </w:pPr>
          </w:p>
        </w:tc>
      </w:tr>
      <w:tr w:rsidR="0018765E" w:rsidRPr="0018765E" w14:paraId="5E0B2B12" w14:textId="77777777" w:rsidTr="00710C5D">
        <w:tc>
          <w:tcPr>
            <w:tcW w:w="4675" w:type="dxa"/>
          </w:tcPr>
          <w:p w14:paraId="48D21C29"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Focus on the student’s strengths and opportunities for growth</w:t>
            </w:r>
          </w:p>
        </w:tc>
        <w:tc>
          <w:tcPr>
            <w:tcW w:w="4675" w:type="dxa"/>
          </w:tcPr>
          <w:p w14:paraId="756C7D2D" w14:textId="76F3CD72" w:rsidR="0018765E" w:rsidRPr="0018765E" w:rsidRDefault="0018765E" w:rsidP="0018765E">
            <w:pPr>
              <w:rPr>
                <w:rFonts w:ascii="Calibri" w:eastAsia="Calibri" w:hAnsi="Calibri" w:cs="Arial"/>
                <w:i/>
                <w:iCs/>
                <w:color w:val="008000"/>
              </w:rPr>
            </w:pPr>
          </w:p>
        </w:tc>
      </w:tr>
      <w:tr w:rsidR="0018765E" w:rsidRPr="0018765E" w14:paraId="129F3E61" w14:textId="77777777" w:rsidTr="00710C5D">
        <w:tc>
          <w:tcPr>
            <w:tcW w:w="4675" w:type="dxa"/>
          </w:tcPr>
          <w:p w14:paraId="6D8037F7"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Include goal-setting</w:t>
            </w:r>
          </w:p>
        </w:tc>
        <w:tc>
          <w:tcPr>
            <w:tcW w:w="4675" w:type="dxa"/>
          </w:tcPr>
          <w:p w14:paraId="1011B6D2" w14:textId="519C654B" w:rsidR="0018765E" w:rsidRPr="0018765E" w:rsidRDefault="0018765E" w:rsidP="0018765E">
            <w:pPr>
              <w:rPr>
                <w:rFonts w:ascii="Calibri" w:eastAsia="Calibri" w:hAnsi="Calibri" w:cs="Arial"/>
                <w:i/>
                <w:iCs/>
                <w:color w:val="008000"/>
              </w:rPr>
            </w:pPr>
          </w:p>
        </w:tc>
      </w:tr>
      <w:tr w:rsidR="0018765E" w:rsidRPr="0018765E" w14:paraId="02F4CDDA" w14:textId="77777777" w:rsidTr="00710C5D">
        <w:tc>
          <w:tcPr>
            <w:tcW w:w="4675" w:type="dxa"/>
          </w:tcPr>
          <w:p w14:paraId="0228C989"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End with next steps</w:t>
            </w:r>
          </w:p>
          <w:p w14:paraId="71C84C62" w14:textId="77777777" w:rsidR="0018765E" w:rsidRPr="0018765E" w:rsidRDefault="0018765E" w:rsidP="0018765E">
            <w:pPr>
              <w:rPr>
                <w:rFonts w:ascii="Calibri" w:eastAsia="Calibri" w:hAnsi="Calibri" w:cs="Arial"/>
                <w:i/>
                <w:iCs/>
                <w:color w:val="538135"/>
              </w:rPr>
            </w:pPr>
          </w:p>
        </w:tc>
        <w:tc>
          <w:tcPr>
            <w:tcW w:w="4675" w:type="dxa"/>
          </w:tcPr>
          <w:p w14:paraId="760D9AB3" w14:textId="00704E1E" w:rsidR="0018765E" w:rsidRPr="0018765E" w:rsidRDefault="0018765E" w:rsidP="0018765E">
            <w:pPr>
              <w:rPr>
                <w:rFonts w:ascii="Calibri" w:eastAsia="Calibri" w:hAnsi="Calibri" w:cs="Arial"/>
                <w:i/>
                <w:iCs/>
                <w:color w:val="008000"/>
              </w:rPr>
            </w:pPr>
          </w:p>
        </w:tc>
      </w:tr>
    </w:tbl>
    <w:p w14:paraId="0489CB63" w14:textId="77777777" w:rsidR="0018765E" w:rsidRPr="0018765E" w:rsidRDefault="0018765E" w:rsidP="0018765E">
      <w:pPr>
        <w:rPr>
          <w:rFonts w:ascii="Calibri" w:eastAsia="Calibri" w:hAnsi="Calibri" w:cs="Arial"/>
          <w:i/>
          <w:iCs/>
          <w:color w:val="538135"/>
        </w:rPr>
      </w:pPr>
    </w:p>
    <w:p w14:paraId="354C485E" w14:textId="77777777" w:rsidR="0018765E" w:rsidRPr="0018765E" w:rsidRDefault="0018765E" w:rsidP="0018765E">
      <w:pPr>
        <w:rPr>
          <w:rFonts w:ascii="Calibri" w:eastAsia="Calibri" w:hAnsi="Calibri" w:cs="Arial"/>
          <w:b/>
          <w:bCs/>
        </w:rPr>
      </w:pPr>
      <w:r w:rsidRPr="0018765E">
        <w:rPr>
          <w:rFonts w:ascii="Calibri" w:eastAsia="Calibri" w:hAnsi="Calibri" w:cs="Arial"/>
          <w:b/>
          <w:bCs/>
        </w:rPr>
        <w:t>Role Play</w:t>
      </w:r>
    </w:p>
    <w:tbl>
      <w:tblPr>
        <w:tblStyle w:val="TableGrid"/>
        <w:tblW w:w="0" w:type="auto"/>
        <w:tblLook w:val="04A0" w:firstRow="1" w:lastRow="0" w:firstColumn="1" w:lastColumn="0" w:noHBand="0" w:noVBand="1"/>
      </w:tblPr>
      <w:tblGrid>
        <w:gridCol w:w="4675"/>
        <w:gridCol w:w="4675"/>
      </w:tblGrid>
      <w:tr w:rsidR="0018765E" w:rsidRPr="0018765E" w14:paraId="27C228C0" w14:textId="77777777" w:rsidTr="00710C5D">
        <w:tc>
          <w:tcPr>
            <w:tcW w:w="4675" w:type="dxa"/>
          </w:tcPr>
          <w:p w14:paraId="4A811FD8" w14:textId="77777777" w:rsidR="0018765E" w:rsidRPr="0018765E" w:rsidRDefault="0018765E" w:rsidP="0018765E">
            <w:pPr>
              <w:spacing w:before="120" w:after="120"/>
              <w:contextualSpacing/>
              <w:jc w:val="center"/>
              <w:rPr>
                <w:rFonts w:ascii="Calibri" w:eastAsia="Calibri" w:hAnsi="Calibri" w:cs="Arial"/>
              </w:rPr>
            </w:pPr>
            <w:r w:rsidRPr="0018765E">
              <w:rPr>
                <w:rFonts w:ascii="Calibri" w:eastAsia="Calibri" w:hAnsi="Calibri" w:cs="Arial"/>
              </w:rPr>
              <w:t>Characteristic of Student Conferences</w:t>
            </w:r>
          </w:p>
        </w:tc>
        <w:tc>
          <w:tcPr>
            <w:tcW w:w="4675" w:type="dxa"/>
          </w:tcPr>
          <w:p w14:paraId="56AF8D07" w14:textId="77777777" w:rsidR="0018765E" w:rsidRPr="0018765E" w:rsidRDefault="0018765E" w:rsidP="0018765E">
            <w:pPr>
              <w:spacing w:before="120" w:after="120"/>
              <w:contextualSpacing/>
              <w:jc w:val="center"/>
              <w:rPr>
                <w:rFonts w:ascii="Calibri" w:eastAsia="Calibri" w:hAnsi="Calibri" w:cs="Arial"/>
                <w:i/>
                <w:iCs/>
                <w:color w:val="538135"/>
              </w:rPr>
            </w:pPr>
            <w:r w:rsidRPr="0018765E">
              <w:rPr>
                <w:rFonts w:ascii="Calibri" w:eastAsia="Calibri" w:hAnsi="Calibri" w:cs="Arial"/>
              </w:rPr>
              <w:t>How did I do?</w:t>
            </w:r>
          </w:p>
        </w:tc>
      </w:tr>
      <w:tr w:rsidR="0018765E" w:rsidRPr="0018765E" w14:paraId="578591DC" w14:textId="77777777" w:rsidTr="00710C5D">
        <w:tc>
          <w:tcPr>
            <w:tcW w:w="4675" w:type="dxa"/>
          </w:tcPr>
          <w:p w14:paraId="5EA2141B"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Are brief</w:t>
            </w:r>
          </w:p>
        </w:tc>
        <w:tc>
          <w:tcPr>
            <w:tcW w:w="4675" w:type="dxa"/>
          </w:tcPr>
          <w:p w14:paraId="0AEA3F28" w14:textId="77777777" w:rsidR="0018765E" w:rsidRPr="0018765E" w:rsidRDefault="0018765E" w:rsidP="0018765E">
            <w:pPr>
              <w:spacing w:before="120" w:after="120"/>
              <w:contextualSpacing/>
              <w:jc w:val="center"/>
              <w:rPr>
                <w:rFonts w:ascii="Calibri" w:eastAsia="Calibri" w:hAnsi="Calibri" w:cs="Arial"/>
              </w:rPr>
            </w:pPr>
          </w:p>
        </w:tc>
      </w:tr>
      <w:tr w:rsidR="0018765E" w:rsidRPr="0018765E" w14:paraId="46538C1F" w14:textId="77777777" w:rsidTr="00710C5D">
        <w:tc>
          <w:tcPr>
            <w:tcW w:w="4675" w:type="dxa"/>
          </w:tcPr>
          <w:p w14:paraId="3A3984D5"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Include attention to the students’ emotions about learning</w:t>
            </w:r>
          </w:p>
        </w:tc>
        <w:tc>
          <w:tcPr>
            <w:tcW w:w="4675" w:type="dxa"/>
          </w:tcPr>
          <w:p w14:paraId="4BA9A609" w14:textId="77777777" w:rsidR="0018765E" w:rsidRPr="0018765E" w:rsidRDefault="0018765E" w:rsidP="0018765E">
            <w:pPr>
              <w:spacing w:before="120" w:after="120"/>
              <w:contextualSpacing/>
              <w:jc w:val="center"/>
              <w:rPr>
                <w:rFonts w:ascii="Calibri" w:eastAsia="Calibri" w:hAnsi="Calibri" w:cs="Arial"/>
              </w:rPr>
            </w:pPr>
          </w:p>
        </w:tc>
      </w:tr>
      <w:tr w:rsidR="0018765E" w:rsidRPr="0018765E" w14:paraId="1192AEF5" w14:textId="77777777" w:rsidTr="00710C5D">
        <w:tc>
          <w:tcPr>
            <w:tcW w:w="4675" w:type="dxa"/>
          </w:tcPr>
          <w:p w14:paraId="0E336DD6"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Provide scaffolded opportunity for student reflection on their own learning progress</w:t>
            </w:r>
          </w:p>
        </w:tc>
        <w:tc>
          <w:tcPr>
            <w:tcW w:w="4675" w:type="dxa"/>
          </w:tcPr>
          <w:p w14:paraId="660965C9" w14:textId="77777777" w:rsidR="0018765E" w:rsidRPr="0018765E" w:rsidRDefault="0018765E" w:rsidP="0018765E">
            <w:pPr>
              <w:spacing w:before="120" w:after="120"/>
              <w:contextualSpacing/>
              <w:jc w:val="center"/>
              <w:rPr>
                <w:rFonts w:ascii="Calibri" w:eastAsia="Calibri" w:hAnsi="Calibri" w:cs="Arial"/>
              </w:rPr>
            </w:pPr>
          </w:p>
        </w:tc>
      </w:tr>
      <w:tr w:rsidR="0018765E" w:rsidRPr="0018765E" w14:paraId="7357BAAF" w14:textId="77777777" w:rsidTr="00710C5D">
        <w:tc>
          <w:tcPr>
            <w:tcW w:w="4675" w:type="dxa"/>
          </w:tcPr>
          <w:p w14:paraId="434EA5CD"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Focus on the student’s strengths and opportunities for growth</w:t>
            </w:r>
          </w:p>
        </w:tc>
        <w:tc>
          <w:tcPr>
            <w:tcW w:w="4675" w:type="dxa"/>
          </w:tcPr>
          <w:p w14:paraId="3B3B772D" w14:textId="77777777" w:rsidR="0018765E" w:rsidRPr="0018765E" w:rsidRDefault="0018765E" w:rsidP="0018765E">
            <w:pPr>
              <w:spacing w:before="120" w:after="120"/>
              <w:contextualSpacing/>
              <w:jc w:val="center"/>
              <w:rPr>
                <w:rFonts w:ascii="Calibri" w:eastAsia="Calibri" w:hAnsi="Calibri" w:cs="Arial"/>
              </w:rPr>
            </w:pPr>
          </w:p>
        </w:tc>
      </w:tr>
      <w:tr w:rsidR="0018765E" w:rsidRPr="0018765E" w14:paraId="4DFA491A" w14:textId="77777777" w:rsidTr="00710C5D">
        <w:tc>
          <w:tcPr>
            <w:tcW w:w="4675" w:type="dxa"/>
          </w:tcPr>
          <w:p w14:paraId="07A1B467"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Include goal-setting</w:t>
            </w:r>
          </w:p>
        </w:tc>
        <w:tc>
          <w:tcPr>
            <w:tcW w:w="4675" w:type="dxa"/>
          </w:tcPr>
          <w:p w14:paraId="61928B63" w14:textId="77777777" w:rsidR="0018765E" w:rsidRPr="0018765E" w:rsidRDefault="0018765E" w:rsidP="0018765E">
            <w:pPr>
              <w:spacing w:before="120" w:after="120"/>
              <w:contextualSpacing/>
              <w:jc w:val="center"/>
              <w:rPr>
                <w:rFonts w:ascii="Calibri" w:eastAsia="Calibri" w:hAnsi="Calibri" w:cs="Arial"/>
              </w:rPr>
            </w:pPr>
          </w:p>
        </w:tc>
      </w:tr>
      <w:tr w:rsidR="0018765E" w:rsidRPr="0018765E" w14:paraId="19B0B166" w14:textId="77777777" w:rsidTr="00710C5D">
        <w:tc>
          <w:tcPr>
            <w:tcW w:w="4675" w:type="dxa"/>
          </w:tcPr>
          <w:p w14:paraId="15D3591E" w14:textId="77777777" w:rsidR="0018765E" w:rsidRPr="0018765E" w:rsidRDefault="0018765E" w:rsidP="0018765E">
            <w:pPr>
              <w:numPr>
                <w:ilvl w:val="0"/>
                <w:numId w:val="6"/>
              </w:numPr>
              <w:spacing w:before="120" w:after="120"/>
              <w:contextualSpacing/>
              <w:rPr>
                <w:rFonts w:ascii="Calibri" w:eastAsia="Calibri" w:hAnsi="Calibri" w:cs="Arial"/>
              </w:rPr>
            </w:pPr>
            <w:r w:rsidRPr="0018765E">
              <w:rPr>
                <w:rFonts w:ascii="Calibri" w:eastAsia="Calibri" w:hAnsi="Calibri" w:cs="Arial"/>
              </w:rPr>
              <w:t>End with next steps</w:t>
            </w:r>
          </w:p>
          <w:p w14:paraId="680E923D" w14:textId="77777777" w:rsidR="0018765E" w:rsidRPr="0018765E" w:rsidRDefault="0018765E" w:rsidP="0018765E">
            <w:pPr>
              <w:spacing w:before="120" w:after="120"/>
              <w:contextualSpacing/>
              <w:jc w:val="center"/>
              <w:rPr>
                <w:rFonts w:ascii="Calibri" w:eastAsia="Calibri" w:hAnsi="Calibri" w:cs="Arial"/>
              </w:rPr>
            </w:pPr>
          </w:p>
        </w:tc>
        <w:tc>
          <w:tcPr>
            <w:tcW w:w="4675" w:type="dxa"/>
          </w:tcPr>
          <w:p w14:paraId="120D0CCC" w14:textId="77777777" w:rsidR="0018765E" w:rsidRPr="0018765E" w:rsidRDefault="0018765E" w:rsidP="0018765E">
            <w:pPr>
              <w:spacing w:before="120" w:after="120"/>
              <w:contextualSpacing/>
              <w:jc w:val="center"/>
              <w:rPr>
                <w:rFonts w:ascii="Calibri" w:eastAsia="Calibri" w:hAnsi="Calibri" w:cs="Arial"/>
              </w:rPr>
            </w:pPr>
          </w:p>
        </w:tc>
      </w:tr>
    </w:tbl>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F07DF0B" w:rsidR="004405CD" w:rsidRPr="00EC2A4A" w:rsidRDefault="00EC2A4A" w:rsidP="00EC2A4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3220A"/>
    <w:multiLevelType w:val="hybridMultilevel"/>
    <w:tmpl w:val="45F06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5F059D"/>
    <w:multiLevelType w:val="hybridMultilevel"/>
    <w:tmpl w:val="0B88D77C"/>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14B7E4C"/>
    <w:multiLevelType w:val="hybridMultilevel"/>
    <w:tmpl w:val="DDD86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555EE5"/>
    <w:multiLevelType w:val="hybridMultilevel"/>
    <w:tmpl w:val="9A925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C1570C"/>
    <w:multiLevelType w:val="hybridMultilevel"/>
    <w:tmpl w:val="7FD8F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FF3050"/>
    <w:multiLevelType w:val="hybridMultilevel"/>
    <w:tmpl w:val="61AED8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6B253AB"/>
    <w:multiLevelType w:val="hybridMultilevel"/>
    <w:tmpl w:val="00B0A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80EBE"/>
    <w:multiLevelType w:val="hybridMultilevel"/>
    <w:tmpl w:val="9B8817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973854">
    <w:abstractNumId w:val="2"/>
  </w:num>
  <w:num w:numId="2" w16cid:durableId="2096976904">
    <w:abstractNumId w:val="5"/>
  </w:num>
  <w:num w:numId="3" w16cid:durableId="1215969921">
    <w:abstractNumId w:val="6"/>
  </w:num>
  <w:num w:numId="4" w16cid:durableId="1192189566">
    <w:abstractNumId w:val="0"/>
  </w:num>
  <w:num w:numId="5" w16cid:durableId="1413892772">
    <w:abstractNumId w:val="4"/>
  </w:num>
  <w:num w:numId="6" w16cid:durableId="205608906">
    <w:abstractNumId w:val="3"/>
  </w:num>
  <w:num w:numId="7" w16cid:durableId="1846432272">
    <w:abstractNumId w:val="1"/>
  </w:num>
  <w:num w:numId="8" w16cid:durableId="703596860">
    <w:abstractNumId w:val="8"/>
  </w:num>
  <w:num w:numId="9" w16cid:durableId="1896310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8765E"/>
    <w:rsid w:val="00237B3F"/>
    <w:rsid w:val="004405CD"/>
    <w:rsid w:val="006B3E73"/>
    <w:rsid w:val="00861830"/>
    <w:rsid w:val="00CF5805"/>
    <w:rsid w:val="00EA19D5"/>
    <w:rsid w:val="00EB2F20"/>
    <w:rsid w:val="00EC2A4A"/>
    <w:rsid w:val="00FA2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187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EC2A4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88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Lesson 8.05: Self-Regulation</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8.05: Self-Regulation</dc:title>
  <dc:subject>Lesson 8.05: Self-Regulation</dc:subject>
  <dc:creator>Texas Education Agency</dc:creator>
  <cp:keywords/>
  <dc:description/>
  <cp:lastModifiedBy>White (she/her), Whitney</cp:lastModifiedBy>
  <cp:revision>9</cp:revision>
  <dcterms:created xsi:type="dcterms:W3CDTF">2022-05-26T02:20:00Z</dcterms:created>
  <dcterms:modified xsi:type="dcterms:W3CDTF">2023-08-30T04:02:00Z</dcterms:modified>
</cp:coreProperties>
</file>