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34F2F" w14:textId="408FC709" w:rsidR="005A50EB" w:rsidRPr="005A50EB" w:rsidRDefault="005A50EB" w:rsidP="005A50EB">
      <w:pPr>
        <w:outlineLvl w:val="0"/>
        <w:rPr>
          <w:rFonts w:ascii="Calibri" w:eastAsia="Calibri" w:hAnsi="Calibri" w:cs="Open Sans"/>
          <w:bCs/>
          <w:sz w:val="28"/>
          <w:szCs w:val="20"/>
        </w:rPr>
      </w:pPr>
      <w:r w:rsidRPr="005A50EB">
        <w:rPr>
          <w:rFonts w:ascii="Calibri" w:eastAsia="Calibri" w:hAnsi="Calibri" w:cs="Open Sans"/>
          <w:bCs/>
          <w:sz w:val="28"/>
          <w:szCs w:val="20"/>
        </w:rPr>
        <w:t>Exit Ticket</w:t>
      </w:r>
    </w:p>
    <w:p w14:paraId="2971BF7A" w14:textId="256E641E" w:rsidR="005A50EB" w:rsidRPr="00002F97" w:rsidRDefault="005A50EB" w:rsidP="005A50EB">
      <w:pPr>
        <w:pBdr>
          <w:bottom w:val="single" w:sz="6" w:space="1" w:color="auto"/>
        </w:pBdr>
        <w:outlineLvl w:val="1"/>
        <w:rPr>
          <w:rFonts w:eastAsia="Calibri" w:cstheme="minorHAnsi"/>
          <w:b/>
          <w:bCs/>
          <w:color w:val="000000"/>
          <w:sz w:val="24"/>
          <w:szCs w:val="24"/>
          <w:shd w:val="clear" w:color="auto" w:fill="FFFFFF"/>
        </w:rPr>
      </w:pPr>
      <w:r w:rsidRPr="00002F97">
        <w:rPr>
          <w:rFonts w:eastAsia="Calibri" w:cstheme="minorHAnsi"/>
          <w:b/>
          <w:bCs/>
          <w:color w:val="000000"/>
          <w:sz w:val="24"/>
          <w:szCs w:val="24"/>
          <w:shd w:val="clear" w:color="auto" w:fill="FFFFFF"/>
        </w:rPr>
        <w:t xml:space="preserve">Lesson 8.06: </w:t>
      </w:r>
      <w:r w:rsidR="00002F97">
        <w:rPr>
          <w:rFonts w:eastAsia="Calibri" w:cstheme="minorHAnsi"/>
          <w:b/>
          <w:bCs/>
          <w:color w:val="000000"/>
          <w:sz w:val="24"/>
          <w:szCs w:val="24"/>
          <w:shd w:val="clear" w:color="auto" w:fill="FFFFFF"/>
        </w:rPr>
        <w:t>Putting it All Together | Multiple Means of Engagement</w:t>
      </w:r>
    </w:p>
    <w:p w14:paraId="0BCB7979" w14:textId="77777777" w:rsidR="005A50EB" w:rsidRPr="00002F97" w:rsidRDefault="005A50EB" w:rsidP="005A50EB">
      <w:pPr>
        <w:rPr>
          <w:rFonts w:eastAsia="Calibri" w:cstheme="minorHAnsi"/>
          <w:color w:val="000000"/>
          <w:shd w:val="clear" w:color="auto" w:fill="FFFFFF"/>
        </w:rPr>
      </w:pPr>
      <w:r w:rsidRPr="00002F97">
        <w:rPr>
          <w:rFonts w:eastAsia="Calibri" w:cstheme="minorHAnsi"/>
          <w:color w:val="000000"/>
          <w:shd w:val="clear" w:color="auto" w:fill="FFFFFF"/>
        </w:rPr>
        <w:t>Name:</w:t>
      </w:r>
    </w:p>
    <w:p w14:paraId="17FFDBBE" w14:textId="77777777" w:rsidR="005A50EB" w:rsidRPr="00002F97" w:rsidRDefault="005A50EB" w:rsidP="005A50EB">
      <w:pPr>
        <w:rPr>
          <w:rFonts w:eastAsia="Calibri" w:cstheme="minorHAnsi"/>
          <w:color w:val="000000"/>
          <w:shd w:val="clear" w:color="auto" w:fill="FFFFFF"/>
        </w:rPr>
      </w:pPr>
      <w:r w:rsidRPr="00002F97">
        <w:rPr>
          <w:rFonts w:eastAsia="Calibri" w:cstheme="minorHAnsi"/>
          <w:color w:val="000000"/>
          <w:shd w:val="clear" w:color="auto" w:fill="FFFFFF"/>
        </w:rPr>
        <w:t>Date:</w:t>
      </w:r>
    </w:p>
    <w:p w14:paraId="4D9DD81F" w14:textId="77777777" w:rsidR="005A50EB" w:rsidRPr="005A50EB" w:rsidRDefault="005A50EB" w:rsidP="005A50EB">
      <w:pPr>
        <w:spacing w:before="120" w:after="120" w:line="240" w:lineRule="auto"/>
        <w:rPr>
          <w:rFonts w:ascii="Calibri" w:eastAsia="Calibri" w:hAnsi="Calibri" w:cs="Arial"/>
        </w:rPr>
      </w:pPr>
      <w:r w:rsidRPr="005A50EB">
        <w:rPr>
          <w:rFonts w:ascii="Calibri" w:eastAsia="Calibri" w:hAnsi="Calibri" w:cs="Arial"/>
        </w:rPr>
        <w:t xml:space="preserve">Examine the lesson plan provided below to evaluate its use of multiple means of engagement. Complete the graphic organizer to record evidence and make suggestions for ways the teacher can include multiple means of engagement through options for recruiting interest, sustaining effort and persistence, and self-regulation. </w:t>
      </w:r>
    </w:p>
    <w:p w14:paraId="3B78FDC5" w14:textId="77777777" w:rsidR="005A50EB" w:rsidRPr="005A50EB" w:rsidRDefault="005A50EB" w:rsidP="005A50EB">
      <w:pPr>
        <w:spacing w:before="120" w:after="120" w:line="240" w:lineRule="auto"/>
        <w:rPr>
          <w:rFonts w:ascii="Calibri" w:eastAsia="Calibri" w:hAnsi="Calibri" w:cs="Arial"/>
        </w:rPr>
      </w:pPr>
    </w:p>
    <w:p w14:paraId="2BAC469C" w14:textId="77777777" w:rsidR="005A50EB" w:rsidRPr="005A50EB" w:rsidRDefault="005A50EB" w:rsidP="005A50EB">
      <w:pPr>
        <w:spacing w:before="120" w:after="120" w:line="240" w:lineRule="auto"/>
        <w:rPr>
          <w:rFonts w:ascii="Calibri" w:eastAsia="Calibri" w:hAnsi="Calibri" w:cs="Arial"/>
        </w:rPr>
      </w:pPr>
      <w:r w:rsidRPr="005A50EB">
        <w:rPr>
          <w:rFonts w:ascii="Calibri" w:eastAsia="Calibri" w:hAnsi="Calibri" w:cs="Arial"/>
          <w:noProof/>
        </w:rPr>
        <w:lastRenderedPageBreak/>
        <w:drawing>
          <wp:inline distT="0" distB="0" distL="0" distR="0" wp14:anchorId="3EB24840" wp14:editId="5564D866">
            <wp:extent cx="5867400" cy="7920466"/>
            <wp:effectExtent l="0" t="0" r="0" b="4445"/>
            <wp:docPr id="16" name="Picture 16" descr="A lesson overview titled, &quot;Intro to Counting Coins&quot; for Grade 2 mathema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lesson overview titled, &quot;Intro to Counting Coins&quot; for Grade 2 mathematics."/>
                    <pic:cNvPicPr/>
                  </pic:nvPicPr>
                  <pic:blipFill>
                    <a:blip r:embed="rId7"/>
                    <a:stretch>
                      <a:fillRect/>
                    </a:stretch>
                  </pic:blipFill>
                  <pic:spPr>
                    <a:xfrm>
                      <a:off x="0" y="0"/>
                      <a:ext cx="5867400" cy="7920466"/>
                    </a:xfrm>
                    <a:prstGeom prst="rect">
                      <a:avLst/>
                    </a:prstGeom>
                  </pic:spPr>
                </pic:pic>
              </a:graphicData>
            </a:graphic>
          </wp:inline>
        </w:drawing>
      </w:r>
    </w:p>
    <w:p w14:paraId="0B1D928F" w14:textId="77777777" w:rsidR="005A50EB" w:rsidRPr="005A50EB" w:rsidRDefault="005A50EB" w:rsidP="005A50EB">
      <w:pPr>
        <w:spacing w:before="120" w:after="120" w:line="240" w:lineRule="auto"/>
        <w:rPr>
          <w:rFonts w:ascii="Calibri" w:eastAsia="Calibri" w:hAnsi="Calibri" w:cs="Arial"/>
          <w:i/>
          <w:iCs/>
        </w:rPr>
      </w:pPr>
    </w:p>
    <w:tbl>
      <w:tblPr>
        <w:tblStyle w:val="TableGrid"/>
        <w:tblW w:w="9768" w:type="dxa"/>
        <w:tblLook w:val="04A0" w:firstRow="1" w:lastRow="0" w:firstColumn="1" w:lastColumn="0" w:noHBand="0" w:noVBand="1"/>
      </w:tblPr>
      <w:tblGrid>
        <w:gridCol w:w="2335"/>
        <w:gridCol w:w="3420"/>
        <w:gridCol w:w="4013"/>
      </w:tblGrid>
      <w:tr w:rsidR="005A50EB" w:rsidRPr="005A50EB" w14:paraId="26211789" w14:textId="77777777" w:rsidTr="006B2447">
        <w:trPr>
          <w:trHeight w:val="575"/>
        </w:trPr>
        <w:tc>
          <w:tcPr>
            <w:tcW w:w="2335" w:type="dxa"/>
          </w:tcPr>
          <w:p w14:paraId="088C4128" w14:textId="77777777" w:rsidR="005A50EB" w:rsidRPr="005A50EB" w:rsidRDefault="005A50EB" w:rsidP="005A50EB">
            <w:pPr>
              <w:rPr>
                <w:rFonts w:ascii="Calibri" w:eastAsia="Calibri" w:hAnsi="Calibri" w:cs="Arial"/>
                <w:b/>
                <w:bCs/>
              </w:rPr>
            </w:pPr>
            <w:r w:rsidRPr="005A50EB">
              <w:rPr>
                <w:rFonts w:ascii="Calibri" w:eastAsia="Calibri" w:hAnsi="Calibri" w:cs="Arial"/>
                <w:b/>
                <w:bCs/>
              </w:rPr>
              <w:t>Guideline</w:t>
            </w:r>
          </w:p>
        </w:tc>
        <w:tc>
          <w:tcPr>
            <w:tcW w:w="3420" w:type="dxa"/>
          </w:tcPr>
          <w:p w14:paraId="07AC60C5" w14:textId="77777777" w:rsidR="005A50EB" w:rsidRPr="005A50EB" w:rsidRDefault="005A50EB" w:rsidP="005A50EB">
            <w:pPr>
              <w:rPr>
                <w:rFonts w:ascii="Calibri" w:eastAsia="Calibri" w:hAnsi="Calibri" w:cs="Arial"/>
                <w:b/>
                <w:bCs/>
              </w:rPr>
            </w:pPr>
            <w:r w:rsidRPr="005A50EB">
              <w:rPr>
                <w:rFonts w:ascii="Calibri" w:eastAsia="Calibri" w:hAnsi="Calibri" w:cs="Arial"/>
                <w:b/>
                <w:bCs/>
              </w:rPr>
              <w:t>Evidence</w:t>
            </w:r>
          </w:p>
        </w:tc>
        <w:tc>
          <w:tcPr>
            <w:tcW w:w="4013" w:type="dxa"/>
          </w:tcPr>
          <w:p w14:paraId="7B0912BF" w14:textId="77777777" w:rsidR="005A50EB" w:rsidRPr="005A50EB" w:rsidRDefault="005A50EB" w:rsidP="005A50EB">
            <w:pPr>
              <w:rPr>
                <w:rFonts w:ascii="Calibri" w:eastAsia="Calibri" w:hAnsi="Calibri" w:cs="Arial"/>
                <w:b/>
                <w:bCs/>
              </w:rPr>
            </w:pPr>
            <w:r w:rsidRPr="005A50EB">
              <w:rPr>
                <w:rFonts w:ascii="Calibri" w:eastAsia="Calibri" w:hAnsi="Calibri" w:cs="Arial"/>
                <w:b/>
                <w:bCs/>
              </w:rPr>
              <w:t>Suggestions for improvement</w:t>
            </w:r>
          </w:p>
        </w:tc>
      </w:tr>
      <w:tr w:rsidR="005A50EB" w:rsidRPr="005A50EB" w14:paraId="6BF7BF86" w14:textId="77777777" w:rsidTr="005A50EB">
        <w:trPr>
          <w:trHeight w:val="295"/>
        </w:trPr>
        <w:tc>
          <w:tcPr>
            <w:tcW w:w="9768" w:type="dxa"/>
            <w:gridSpan w:val="3"/>
            <w:shd w:val="clear" w:color="auto" w:fill="BFBFBF"/>
          </w:tcPr>
          <w:p w14:paraId="5E9096D8" w14:textId="77777777" w:rsidR="005A50EB" w:rsidRPr="005A50EB" w:rsidRDefault="005A50EB" w:rsidP="005A50EB">
            <w:pPr>
              <w:jc w:val="center"/>
              <w:rPr>
                <w:rFonts w:ascii="Calibri" w:eastAsia="Calibri" w:hAnsi="Calibri" w:cs="Arial"/>
                <w:i/>
                <w:iCs/>
                <w:color w:val="538135"/>
              </w:rPr>
            </w:pPr>
            <w:r w:rsidRPr="005A50EB">
              <w:rPr>
                <w:rFonts w:ascii="Calibri" w:eastAsia="Calibri" w:hAnsi="Calibri" w:cs="Arial"/>
              </w:rPr>
              <w:t>Recruiting Interest</w:t>
            </w:r>
          </w:p>
        </w:tc>
      </w:tr>
      <w:tr w:rsidR="005A50EB" w:rsidRPr="005A50EB" w14:paraId="66D7D278" w14:textId="77777777" w:rsidTr="006B2447">
        <w:trPr>
          <w:trHeight w:val="279"/>
        </w:trPr>
        <w:tc>
          <w:tcPr>
            <w:tcW w:w="2335" w:type="dxa"/>
          </w:tcPr>
          <w:p w14:paraId="1A7B5677" w14:textId="77777777" w:rsidR="005A50EB" w:rsidRPr="005A50EB" w:rsidRDefault="005A50EB" w:rsidP="005A50EB">
            <w:pPr>
              <w:rPr>
                <w:rFonts w:ascii="Calibri" w:eastAsia="Calibri" w:hAnsi="Calibri" w:cs="Arial"/>
              </w:rPr>
            </w:pPr>
            <w:r w:rsidRPr="005A50EB">
              <w:rPr>
                <w:rFonts w:ascii="Calibri" w:eastAsia="Calibri" w:hAnsi="Calibri" w:cs="Arial"/>
              </w:rPr>
              <w:t>Allow students choice in how they might reach a learning target</w:t>
            </w:r>
          </w:p>
        </w:tc>
        <w:tc>
          <w:tcPr>
            <w:tcW w:w="3420" w:type="dxa"/>
          </w:tcPr>
          <w:p w14:paraId="08B0E488" w14:textId="11CCD7AC" w:rsidR="005A50EB" w:rsidRPr="005A50EB" w:rsidRDefault="005A50EB" w:rsidP="005A50EB">
            <w:pPr>
              <w:ind w:left="360"/>
              <w:contextualSpacing/>
              <w:rPr>
                <w:rFonts w:ascii="Calibri" w:eastAsia="Calibri" w:hAnsi="Calibri" w:cs="Arial"/>
                <w:i/>
                <w:iCs/>
                <w:color w:val="008000"/>
              </w:rPr>
            </w:pPr>
          </w:p>
        </w:tc>
        <w:tc>
          <w:tcPr>
            <w:tcW w:w="4013" w:type="dxa"/>
          </w:tcPr>
          <w:p w14:paraId="053BEBF5" w14:textId="7EC97650" w:rsidR="005A50EB" w:rsidRPr="005A50EB" w:rsidRDefault="005A50EB" w:rsidP="005A50EB">
            <w:pPr>
              <w:ind w:left="360"/>
              <w:contextualSpacing/>
              <w:rPr>
                <w:rFonts w:ascii="Calibri" w:eastAsia="Calibri" w:hAnsi="Calibri" w:cs="Arial"/>
                <w:i/>
                <w:iCs/>
                <w:color w:val="008000"/>
              </w:rPr>
            </w:pPr>
          </w:p>
        </w:tc>
      </w:tr>
      <w:tr w:rsidR="005A50EB" w:rsidRPr="005A50EB" w14:paraId="2958F8DD" w14:textId="77777777" w:rsidTr="006B2447">
        <w:trPr>
          <w:trHeight w:val="279"/>
        </w:trPr>
        <w:tc>
          <w:tcPr>
            <w:tcW w:w="2335" w:type="dxa"/>
          </w:tcPr>
          <w:p w14:paraId="00B235D7" w14:textId="77777777" w:rsidR="005A50EB" w:rsidRPr="005A50EB" w:rsidRDefault="005A50EB" w:rsidP="005A50EB">
            <w:pPr>
              <w:rPr>
                <w:rFonts w:ascii="Calibri" w:eastAsia="Calibri" w:hAnsi="Calibri" w:cs="Arial"/>
              </w:rPr>
            </w:pPr>
            <w:r w:rsidRPr="005A50EB">
              <w:rPr>
                <w:rFonts w:ascii="Calibri" w:eastAsia="Calibri" w:hAnsi="Calibri" w:cs="Arial"/>
              </w:rPr>
              <w:t>Provide opportunities for students to engage in learning experiences that are relevant and valuable to their goals and individual interests</w:t>
            </w:r>
          </w:p>
        </w:tc>
        <w:tc>
          <w:tcPr>
            <w:tcW w:w="3420" w:type="dxa"/>
          </w:tcPr>
          <w:p w14:paraId="4FC83054" w14:textId="77777777" w:rsidR="005A50EB" w:rsidRPr="005A50EB" w:rsidRDefault="005A50EB" w:rsidP="005A50EB">
            <w:pPr>
              <w:rPr>
                <w:rFonts w:ascii="Calibri" w:eastAsia="Calibri" w:hAnsi="Calibri" w:cs="Arial"/>
                <w:i/>
                <w:iCs/>
                <w:color w:val="008000"/>
              </w:rPr>
            </w:pPr>
          </w:p>
        </w:tc>
        <w:tc>
          <w:tcPr>
            <w:tcW w:w="4013" w:type="dxa"/>
          </w:tcPr>
          <w:p w14:paraId="78D548DB" w14:textId="737E043C" w:rsidR="005A50EB" w:rsidRPr="005A50EB" w:rsidRDefault="005A50EB" w:rsidP="005A50EB">
            <w:pPr>
              <w:ind w:left="360"/>
              <w:contextualSpacing/>
              <w:rPr>
                <w:rFonts w:ascii="Calibri" w:eastAsia="Calibri" w:hAnsi="Calibri" w:cs="Arial"/>
                <w:i/>
                <w:iCs/>
                <w:color w:val="008000"/>
              </w:rPr>
            </w:pPr>
          </w:p>
        </w:tc>
      </w:tr>
      <w:tr w:rsidR="005A50EB" w:rsidRPr="005A50EB" w14:paraId="4417E3BF" w14:textId="77777777" w:rsidTr="006B2447">
        <w:trPr>
          <w:trHeight w:val="279"/>
        </w:trPr>
        <w:tc>
          <w:tcPr>
            <w:tcW w:w="2335" w:type="dxa"/>
          </w:tcPr>
          <w:p w14:paraId="55500123" w14:textId="77777777" w:rsidR="005A50EB" w:rsidRPr="005A50EB" w:rsidRDefault="005A50EB" w:rsidP="005A50EB">
            <w:pPr>
              <w:rPr>
                <w:rFonts w:ascii="Calibri" w:eastAsia="Calibri" w:hAnsi="Calibri" w:cs="Arial"/>
              </w:rPr>
            </w:pPr>
            <w:r w:rsidRPr="005A50EB">
              <w:rPr>
                <w:rFonts w:ascii="Calibri" w:eastAsia="Calibri" w:hAnsi="Calibri" w:cs="Arial"/>
              </w:rPr>
              <w:t>Create a supportive environment where students feel safe to learn and take risks.</w:t>
            </w:r>
          </w:p>
        </w:tc>
        <w:tc>
          <w:tcPr>
            <w:tcW w:w="3420" w:type="dxa"/>
          </w:tcPr>
          <w:p w14:paraId="79488729" w14:textId="77777777" w:rsidR="005A50EB" w:rsidRPr="005A50EB" w:rsidRDefault="005A50EB" w:rsidP="005A50EB">
            <w:pPr>
              <w:rPr>
                <w:rFonts w:ascii="Calibri" w:eastAsia="Calibri" w:hAnsi="Calibri" w:cs="Arial"/>
                <w:i/>
                <w:iCs/>
                <w:color w:val="008000"/>
              </w:rPr>
            </w:pPr>
          </w:p>
        </w:tc>
        <w:tc>
          <w:tcPr>
            <w:tcW w:w="4013" w:type="dxa"/>
          </w:tcPr>
          <w:p w14:paraId="6E761BDD" w14:textId="44755B72" w:rsidR="005A50EB" w:rsidRPr="005A50EB" w:rsidRDefault="005A50EB" w:rsidP="005A50EB">
            <w:pPr>
              <w:ind w:left="360"/>
              <w:contextualSpacing/>
              <w:rPr>
                <w:rFonts w:ascii="Calibri" w:eastAsia="Calibri" w:hAnsi="Calibri" w:cs="Arial"/>
                <w:i/>
                <w:iCs/>
                <w:color w:val="008000"/>
              </w:rPr>
            </w:pPr>
          </w:p>
        </w:tc>
      </w:tr>
      <w:tr w:rsidR="005A50EB" w:rsidRPr="005A50EB" w14:paraId="1877671B" w14:textId="77777777" w:rsidTr="005A50EB">
        <w:trPr>
          <w:trHeight w:val="279"/>
        </w:trPr>
        <w:tc>
          <w:tcPr>
            <w:tcW w:w="9768" w:type="dxa"/>
            <w:gridSpan w:val="3"/>
            <w:shd w:val="clear" w:color="auto" w:fill="BFBFBF"/>
          </w:tcPr>
          <w:p w14:paraId="6388F6F8" w14:textId="77777777" w:rsidR="005A50EB" w:rsidRPr="005A50EB" w:rsidRDefault="005A50EB" w:rsidP="005A50EB">
            <w:pPr>
              <w:jc w:val="center"/>
              <w:rPr>
                <w:rFonts w:ascii="Calibri" w:eastAsia="Calibri" w:hAnsi="Calibri" w:cs="Arial"/>
                <w:i/>
                <w:iCs/>
                <w:color w:val="538135"/>
              </w:rPr>
            </w:pPr>
            <w:r w:rsidRPr="005A50EB">
              <w:rPr>
                <w:rFonts w:ascii="Calibri" w:eastAsia="Calibri" w:hAnsi="Calibri" w:cs="Arial"/>
              </w:rPr>
              <w:t>Sustaining Effort/Persistence</w:t>
            </w:r>
          </w:p>
        </w:tc>
      </w:tr>
      <w:tr w:rsidR="005A50EB" w:rsidRPr="005A50EB" w14:paraId="08EC7849" w14:textId="77777777" w:rsidTr="006B2447">
        <w:trPr>
          <w:trHeight w:val="279"/>
        </w:trPr>
        <w:tc>
          <w:tcPr>
            <w:tcW w:w="2335" w:type="dxa"/>
          </w:tcPr>
          <w:p w14:paraId="37BB3693" w14:textId="77777777" w:rsidR="005A50EB" w:rsidRPr="005A50EB" w:rsidRDefault="005A50EB" w:rsidP="005A50EB">
            <w:pPr>
              <w:rPr>
                <w:rFonts w:ascii="Calibri" w:eastAsia="Calibri" w:hAnsi="Calibri" w:cs="Arial"/>
              </w:rPr>
            </w:pPr>
            <w:r w:rsidRPr="005A50EB">
              <w:rPr>
                <w:rFonts w:ascii="Calibri" w:eastAsia="Calibri" w:hAnsi="Calibri" w:cs="Arial"/>
              </w:rPr>
              <w:t>Explain the important of goals and objectives</w:t>
            </w:r>
          </w:p>
        </w:tc>
        <w:tc>
          <w:tcPr>
            <w:tcW w:w="3420" w:type="dxa"/>
          </w:tcPr>
          <w:p w14:paraId="24296EFC" w14:textId="77777777" w:rsidR="005A50EB" w:rsidRPr="005A50EB" w:rsidRDefault="005A50EB" w:rsidP="005A50EB">
            <w:pPr>
              <w:rPr>
                <w:rFonts w:ascii="Calibri" w:eastAsia="Calibri" w:hAnsi="Calibri" w:cs="Arial"/>
                <w:i/>
                <w:iCs/>
                <w:color w:val="538135"/>
              </w:rPr>
            </w:pPr>
          </w:p>
        </w:tc>
        <w:tc>
          <w:tcPr>
            <w:tcW w:w="4013" w:type="dxa"/>
          </w:tcPr>
          <w:p w14:paraId="64937B42" w14:textId="3CCF7BB4" w:rsidR="005A50EB" w:rsidRPr="005A50EB" w:rsidRDefault="005A50EB" w:rsidP="005A50EB">
            <w:pPr>
              <w:ind w:left="360"/>
              <w:contextualSpacing/>
              <w:rPr>
                <w:rFonts w:ascii="Calibri" w:eastAsia="Calibri" w:hAnsi="Calibri" w:cs="Arial"/>
                <w:i/>
                <w:iCs/>
                <w:color w:val="008000"/>
              </w:rPr>
            </w:pPr>
          </w:p>
        </w:tc>
      </w:tr>
      <w:tr w:rsidR="005A50EB" w:rsidRPr="005A50EB" w14:paraId="19E7B387" w14:textId="77777777" w:rsidTr="006B2447">
        <w:trPr>
          <w:trHeight w:val="279"/>
        </w:trPr>
        <w:tc>
          <w:tcPr>
            <w:tcW w:w="2335" w:type="dxa"/>
          </w:tcPr>
          <w:p w14:paraId="72CF2BCF" w14:textId="77777777" w:rsidR="005A50EB" w:rsidRPr="005A50EB" w:rsidRDefault="005A50EB" w:rsidP="005A50EB">
            <w:pPr>
              <w:rPr>
                <w:rFonts w:ascii="Calibri" w:eastAsia="Calibri" w:hAnsi="Calibri" w:cs="Arial"/>
              </w:rPr>
            </w:pPr>
            <w:r w:rsidRPr="005A50EB">
              <w:rPr>
                <w:rFonts w:ascii="Calibri" w:eastAsia="Calibri" w:hAnsi="Calibri" w:cs="Arial"/>
              </w:rPr>
              <w:t>Provide flexibility with tools and resources to challenge and motivate learners</w:t>
            </w:r>
          </w:p>
        </w:tc>
        <w:tc>
          <w:tcPr>
            <w:tcW w:w="3420" w:type="dxa"/>
          </w:tcPr>
          <w:p w14:paraId="10D0933F" w14:textId="77777777" w:rsidR="005A50EB" w:rsidRPr="005A50EB" w:rsidRDefault="005A50EB" w:rsidP="005A50EB">
            <w:pPr>
              <w:rPr>
                <w:rFonts w:ascii="Calibri" w:eastAsia="Calibri" w:hAnsi="Calibri" w:cs="Arial"/>
                <w:i/>
                <w:iCs/>
                <w:color w:val="538135"/>
              </w:rPr>
            </w:pPr>
          </w:p>
        </w:tc>
        <w:tc>
          <w:tcPr>
            <w:tcW w:w="4013" w:type="dxa"/>
          </w:tcPr>
          <w:p w14:paraId="2CAD92DB" w14:textId="610CA2D4" w:rsidR="005A50EB" w:rsidRPr="005A50EB" w:rsidRDefault="005A50EB" w:rsidP="005A50EB">
            <w:pPr>
              <w:ind w:left="360"/>
              <w:contextualSpacing/>
              <w:rPr>
                <w:rFonts w:ascii="Calibri" w:eastAsia="Calibri" w:hAnsi="Calibri" w:cs="Arial"/>
                <w:i/>
                <w:iCs/>
                <w:color w:val="008000"/>
              </w:rPr>
            </w:pPr>
          </w:p>
        </w:tc>
      </w:tr>
      <w:tr w:rsidR="005A50EB" w:rsidRPr="005A50EB" w14:paraId="4A8668BF" w14:textId="77777777" w:rsidTr="006B2447">
        <w:trPr>
          <w:trHeight w:val="279"/>
        </w:trPr>
        <w:tc>
          <w:tcPr>
            <w:tcW w:w="2335" w:type="dxa"/>
          </w:tcPr>
          <w:p w14:paraId="68DEFEF5" w14:textId="77777777" w:rsidR="005A50EB" w:rsidRPr="005A50EB" w:rsidRDefault="005A50EB" w:rsidP="005A50EB">
            <w:pPr>
              <w:rPr>
                <w:rFonts w:ascii="Calibri" w:eastAsia="Calibri" w:hAnsi="Calibri" w:cs="Arial"/>
              </w:rPr>
            </w:pPr>
            <w:r w:rsidRPr="005A50EB">
              <w:rPr>
                <w:rFonts w:ascii="Calibri" w:eastAsia="Calibri" w:hAnsi="Calibri" w:cs="Arial"/>
              </w:rPr>
              <w:t>Foster collaboration and community through flexible grouping</w:t>
            </w:r>
          </w:p>
        </w:tc>
        <w:tc>
          <w:tcPr>
            <w:tcW w:w="3420" w:type="dxa"/>
          </w:tcPr>
          <w:p w14:paraId="4DE7F0B1" w14:textId="2CC01C5B" w:rsidR="005A50EB" w:rsidRPr="005A50EB" w:rsidRDefault="005A50EB" w:rsidP="005A50EB">
            <w:pPr>
              <w:ind w:left="360"/>
              <w:contextualSpacing/>
              <w:rPr>
                <w:rFonts w:ascii="Calibri" w:eastAsia="Calibri" w:hAnsi="Calibri" w:cs="Arial"/>
                <w:i/>
                <w:iCs/>
                <w:color w:val="008000"/>
              </w:rPr>
            </w:pPr>
          </w:p>
        </w:tc>
        <w:tc>
          <w:tcPr>
            <w:tcW w:w="4013" w:type="dxa"/>
          </w:tcPr>
          <w:p w14:paraId="5609A186" w14:textId="77777777" w:rsidR="005A50EB" w:rsidRPr="005A50EB" w:rsidRDefault="005A50EB" w:rsidP="005A50EB">
            <w:pPr>
              <w:ind w:left="360"/>
              <w:contextualSpacing/>
              <w:rPr>
                <w:rFonts w:ascii="Calibri" w:eastAsia="Calibri" w:hAnsi="Calibri" w:cs="Arial"/>
                <w:i/>
                <w:iCs/>
                <w:color w:val="008000"/>
              </w:rPr>
            </w:pPr>
          </w:p>
        </w:tc>
      </w:tr>
      <w:tr w:rsidR="005A50EB" w:rsidRPr="005A50EB" w14:paraId="433578B4" w14:textId="77777777" w:rsidTr="006B2447">
        <w:trPr>
          <w:trHeight w:val="279"/>
        </w:trPr>
        <w:tc>
          <w:tcPr>
            <w:tcW w:w="2335" w:type="dxa"/>
          </w:tcPr>
          <w:p w14:paraId="216D43C7" w14:textId="77777777" w:rsidR="005A50EB" w:rsidRPr="005A50EB" w:rsidRDefault="005A50EB" w:rsidP="005A50EB">
            <w:pPr>
              <w:rPr>
                <w:rFonts w:ascii="Calibri" w:eastAsia="Calibri" w:hAnsi="Calibri" w:cs="Arial"/>
              </w:rPr>
            </w:pPr>
            <w:r w:rsidRPr="005A50EB">
              <w:rPr>
                <w:rFonts w:ascii="Calibri" w:eastAsia="Calibri" w:hAnsi="Calibri" w:cs="Arial"/>
              </w:rPr>
              <w:t>Provide feedback that guides students toward mastery</w:t>
            </w:r>
          </w:p>
        </w:tc>
        <w:tc>
          <w:tcPr>
            <w:tcW w:w="3420" w:type="dxa"/>
          </w:tcPr>
          <w:p w14:paraId="77CDDB58" w14:textId="4B94F677" w:rsidR="005A50EB" w:rsidRPr="005A50EB" w:rsidRDefault="005A50EB" w:rsidP="005A50EB">
            <w:pPr>
              <w:ind w:left="360"/>
              <w:contextualSpacing/>
              <w:rPr>
                <w:rFonts w:ascii="Calibri" w:eastAsia="Calibri" w:hAnsi="Calibri" w:cs="Arial"/>
                <w:i/>
                <w:iCs/>
                <w:color w:val="008000"/>
              </w:rPr>
            </w:pPr>
          </w:p>
        </w:tc>
        <w:tc>
          <w:tcPr>
            <w:tcW w:w="4013" w:type="dxa"/>
          </w:tcPr>
          <w:p w14:paraId="2F64A5B2" w14:textId="79E1194F" w:rsidR="005A50EB" w:rsidRPr="005A50EB" w:rsidRDefault="005A50EB" w:rsidP="005A50EB">
            <w:pPr>
              <w:ind w:left="360"/>
              <w:contextualSpacing/>
              <w:rPr>
                <w:rFonts w:ascii="Calibri" w:eastAsia="Calibri" w:hAnsi="Calibri" w:cs="Arial"/>
                <w:i/>
                <w:iCs/>
                <w:color w:val="008000"/>
              </w:rPr>
            </w:pPr>
          </w:p>
        </w:tc>
      </w:tr>
      <w:tr w:rsidR="005A50EB" w:rsidRPr="005A50EB" w14:paraId="26AF3C69" w14:textId="77777777" w:rsidTr="005A50EB">
        <w:trPr>
          <w:trHeight w:val="279"/>
        </w:trPr>
        <w:tc>
          <w:tcPr>
            <w:tcW w:w="9768" w:type="dxa"/>
            <w:gridSpan w:val="3"/>
            <w:shd w:val="clear" w:color="auto" w:fill="BFBFBF"/>
          </w:tcPr>
          <w:p w14:paraId="75645F77" w14:textId="77777777" w:rsidR="005A50EB" w:rsidRPr="005A50EB" w:rsidRDefault="005A50EB" w:rsidP="005A50EB">
            <w:pPr>
              <w:jc w:val="center"/>
              <w:rPr>
                <w:rFonts w:ascii="Calibri" w:eastAsia="Calibri" w:hAnsi="Calibri" w:cs="Arial"/>
                <w:i/>
                <w:iCs/>
                <w:color w:val="538135"/>
              </w:rPr>
            </w:pPr>
            <w:r w:rsidRPr="005A50EB">
              <w:rPr>
                <w:rFonts w:ascii="Calibri" w:eastAsia="Calibri" w:hAnsi="Calibri" w:cs="Arial"/>
              </w:rPr>
              <w:t>Self-Regulation</w:t>
            </w:r>
          </w:p>
        </w:tc>
      </w:tr>
      <w:tr w:rsidR="005A50EB" w:rsidRPr="005A50EB" w14:paraId="43C1D684" w14:textId="77777777" w:rsidTr="006B2447">
        <w:trPr>
          <w:trHeight w:val="279"/>
        </w:trPr>
        <w:tc>
          <w:tcPr>
            <w:tcW w:w="2335" w:type="dxa"/>
          </w:tcPr>
          <w:p w14:paraId="2BAD5C71" w14:textId="77777777" w:rsidR="005A50EB" w:rsidRPr="005A50EB" w:rsidRDefault="005A50EB" w:rsidP="005A50EB">
            <w:pPr>
              <w:rPr>
                <w:rFonts w:ascii="Calibri" w:eastAsia="Calibri" w:hAnsi="Calibri" w:cs="Arial"/>
              </w:rPr>
            </w:pPr>
            <w:r w:rsidRPr="005A50EB">
              <w:rPr>
                <w:rFonts w:ascii="Calibri" w:eastAsia="Calibri" w:hAnsi="Calibri" w:cs="Arial"/>
              </w:rPr>
              <w:t xml:space="preserve">Support learners in setting personal goals that are attainable and that motivate them to take ownership of their learning. </w:t>
            </w:r>
          </w:p>
        </w:tc>
        <w:tc>
          <w:tcPr>
            <w:tcW w:w="3420" w:type="dxa"/>
          </w:tcPr>
          <w:p w14:paraId="34C01BCA" w14:textId="77777777" w:rsidR="005A50EB" w:rsidRPr="005A50EB" w:rsidRDefault="005A50EB" w:rsidP="005A50EB">
            <w:pPr>
              <w:rPr>
                <w:rFonts w:ascii="Calibri" w:eastAsia="Calibri" w:hAnsi="Calibri" w:cs="Arial"/>
                <w:i/>
                <w:iCs/>
                <w:color w:val="538135"/>
              </w:rPr>
            </w:pPr>
          </w:p>
        </w:tc>
        <w:tc>
          <w:tcPr>
            <w:tcW w:w="4013" w:type="dxa"/>
          </w:tcPr>
          <w:p w14:paraId="48F6EBD3" w14:textId="573A7D2D" w:rsidR="005A50EB" w:rsidRPr="005A50EB" w:rsidRDefault="005A50EB" w:rsidP="005A50EB">
            <w:pPr>
              <w:ind w:left="360"/>
              <w:contextualSpacing/>
              <w:rPr>
                <w:rFonts w:ascii="Calibri" w:eastAsia="Calibri" w:hAnsi="Calibri" w:cs="Arial"/>
                <w:i/>
                <w:iCs/>
                <w:color w:val="008000"/>
              </w:rPr>
            </w:pPr>
          </w:p>
        </w:tc>
      </w:tr>
      <w:tr w:rsidR="005A50EB" w:rsidRPr="005A50EB" w14:paraId="17DDFEC5" w14:textId="77777777" w:rsidTr="006B2447">
        <w:trPr>
          <w:trHeight w:val="279"/>
        </w:trPr>
        <w:tc>
          <w:tcPr>
            <w:tcW w:w="2335" w:type="dxa"/>
          </w:tcPr>
          <w:p w14:paraId="7E4F701F" w14:textId="77777777" w:rsidR="005A50EB" w:rsidRPr="005A50EB" w:rsidRDefault="005A50EB" w:rsidP="005A50EB">
            <w:pPr>
              <w:rPr>
                <w:rFonts w:ascii="Calibri" w:eastAsia="Calibri" w:hAnsi="Calibri" w:cs="Arial"/>
              </w:rPr>
            </w:pPr>
            <w:r w:rsidRPr="005A50EB">
              <w:rPr>
                <w:rFonts w:ascii="Calibri" w:eastAsia="Calibri" w:hAnsi="Calibri" w:cs="Arial"/>
              </w:rPr>
              <w:t>Provide models, scaffolds, and feedback to help learners develop personal coping skills and strategies.</w:t>
            </w:r>
          </w:p>
        </w:tc>
        <w:tc>
          <w:tcPr>
            <w:tcW w:w="3420" w:type="dxa"/>
          </w:tcPr>
          <w:p w14:paraId="488D643A" w14:textId="77777777" w:rsidR="005A50EB" w:rsidRPr="005A50EB" w:rsidRDefault="005A50EB" w:rsidP="005A50EB">
            <w:pPr>
              <w:rPr>
                <w:rFonts w:ascii="Calibri" w:eastAsia="Calibri" w:hAnsi="Calibri" w:cs="Arial"/>
                <w:i/>
                <w:iCs/>
                <w:color w:val="538135"/>
              </w:rPr>
            </w:pPr>
          </w:p>
        </w:tc>
        <w:tc>
          <w:tcPr>
            <w:tcW w:w="4013" w:type="dxa"/>
          </w:tcPr>
          <w:p w14:paraId="734ACE6C" w14:textId="570625B3" w:rsidR="005A50EB" w:rsidRPr="005A50EB" w:rsidRDefault="005A50EB" w:rsidP="005A50EB">
            <w:pPr>
              <w:ind w:left="360"/>
              <w:contextualSpacing/>
              <w:rPr>
                <w:rFonts w:ascii="Calibri" w:eastAsia="Calibri" w:hAnsi="Calibri" w:cs="Arial"/>
                <w:i/>
                <w:iCs/>
                <w:color w:val="008000"/>
              </w:rPr>
            </w:pPr>
          </w:p>
        </w:tc>
      </w:tr>
      <w:tr w:rsidR="005A50EB" w:rsidRPr="005A50EB" w14:paraId="0F748FB4" w14:textId="77777777" w:rsidTr="006B2447">
        <w:trPr>
          <w:trHeight w:val="279"/>
        </w:trPr>
        <w:tc>
          <w:tcPr>
            <w:tcW w:w="2335" w:type="dxa"/>
          </w:tcPr>
          <w:p w14:paraId="3A839705" w14:textId="77777777" w:rsidR="005A50EB" w:rsidRPr="005A50EB" w:rsidRDefault="005A50EB" w:rsidP="005A50EB">
            <w:pPr>
              <w:rPr>
                <w:rFonts w:ascii="Calibri" w:eastAsia="Calibri" w:hAnsi="Calibri" w:cs="Arial"/>
              </w:rPr>
            </w:pPr>
            <w:r w:rsidRPr="005A50EB">
              <w:rPr>
                <w:rFonts w:ascii="Calibri" w:eastAsia="Calibri" w:hAnsi="Calibri" w:cs="Arial"/>
              </w:rPr>
              <w:lastRenderedPageBreak/>
              <w:t xml:space="preserve">Support learners in developing an awareness of their progress toward goals and how to learn from their mistakes.  </w:t>
            </w:r>
          </w:p>
        </w:tc>
        <w:tc>
          <w:tcPr>
            <w:tcW w:w="3420" w:type="dxa"/>
          </w:tcPr>
          <w:p w14:paraId="65457148" w14:textId="77777777" w:rsidR="005A50EB" w:rsidRPr="005A50EB" w:rsidRDefault="005A50EB" w:rsidP="005A50EB">
            <w:pPr>
              <w:rPr>
                <w:rFonts w:ascii="Calibri" w:eastAsia="Calibri" w:hAnsi="Calibri" w:cs="Arial"/>
                <w:i/>
                <w:iCs/>
                <w:color w:val="538135"/>
              </w:rPr>
            </w:pPr>
          </w:p>
        </w:tc>
        <w:tc>
          <w:tcPr>
            <w:tcW w:w="4013" w:type="dxa"/>
          </w:tcPr>
          <w:p w14:paraId="3417C886" w14:textId="21E131A6" w:rsidR="005A50EB" w:rsidRPr="005A50EB" w:rsidRDefault="005A50EB" w:rsidP="005A50EB">
            <w:pPr>
              <w:ind w:left="360"/>
              <w:contextualSpacing/>
              <w:rPr>
                <w:rFonts w:ascii="Calibri" w:eastAsia="Calibri" w:hAnsi="Calibri" w:cs="Arial"/>
                <w:i/>
                <w:iCs/>
                <w:color w:val="008000"/>
              </w:rPr>
            </w:pPr>
          </w:p>
        </w:tc>
      </w:tr>
    </w:tbl>
    <w:p w14:paraId="05B9A9C3" w14:textId="77777777" w:rsidR="005A50EB" w:rsidRPr="005A50EB" w:rsidRDefault="005A50EB" w:rsidP="005A50EB">
      <w:pPr>
        <w:rPr>
          <w:rFonts w:ascii="Open Sans" w:eastAsia="Calibri" w:hAnsi="Open Sans" w:cs="Open Sans"/>
          <w:color w:val="000000"/>
          <w:sz w:val="20"/>
          <w:szCs w:val="20"/>
          <w:shd w:val="clear" w:color="auto" w:fill="FFFFFF"/>
        </w:rPr>
      </w:pPr>
    </w:p>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15FF7" w14:textId="77777777" w:rsidR="002476F9" w:rsidRDefault="002476F9" w:rsidP="00180877">
      <w:pPr>
        <w:spacing w:after="0" w:line="240" w:lineRule="auto"/>
      </w:pPr>
      <w:r>
        <w:separator/>
      </w:r>
    </w:p>
  </w:endnote>
  <w:endnote w:type="continuationSeparator" w:id="0">
    <w:p w14:paraId="26E2A759" w14:textId="77777777" w:rsidR="002476F9" w:rsidRDefault="002476F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2D585BA" w:rsidR="004405CD" w:rsidRPr="001730EB" w:rsidRDefault="001730EB" w:rsidP="001730E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870E0" w14:textId="77777777" w:rsidR="002476F9" w:rsidRDefault="002476F9" w:rsidP="00180877">
      <w:pPr>
        <w:spacing w:after="0" w:line="240" w:lineRule="auto"/>
      </w:pPr>
      <w:r>
        <w:separator/>
      </w:r>
    </w:p>
  </w:footnote>
  <w:footnote w:type="continuationSeparator" w:id="0">
    <w:p w14:paraId="3D4FB97B" w14:textId="77777777" w:rsidR="002476F9" w:rsidRDefault="002476F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37C57"/>
    <w:multiLevelType w:val="hybridMultilevel"/>
    <w:tmpl w:val="DBEEB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458457F"/>
    <w:multiLevelType w:val="hybridMultilevel"/>
    <w:tmpl w:val="B2EED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672443E"/>
    <w:multiLevelType w:val="hybridMultilevel"/>
    <w:tmpl w:val="66FC6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7A70E91"/>
    <w:multiLevelType w:val="hybridMultilevel"/>
    <w:tmpl w:val="EE003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9844D28"/>
    <w:multiLevelType w:val="hybridMultilevel"/>
    <w:tmpl w:val="8BE42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670781C"/>
    <w:multiLevelType w:val="hybridMultilevel"/>
    <w:tmpl w:val="5D063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1819061">
    <w:abstractNumId w:val="4"/>
  </w:num>
  <w:num w:numId="2" w16cid:durableId="680165248">
    <w:abstractNumId w:val="5"/>
  </w:num>
  <w:num w:numId="3" w16cid:durableId="263153178">
    <w:abstractNumId w:val="2"/>
  </w:num>
  <w:num w:numId="4" w16cid:durableId="1251616796">
    <w:abstractNumId w:val="1"/>
  </w:num>
  <w:num w:numId="5" w16cid:durableId="1599170148">
    <w:abstractNumId w:val="0"/>
  </w:num>
  <w:num w:numId="6" w16cid:durableId="2099134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02F97"/>
    <w:rsid w:val="0002657B"/>
    <w:rsid w:val="001730EB"/>
    <w:rsid w:val="00180877"/>
    <w:rsid w:val="002476F9"/>
    <w:rsid w:val="004405CD"/>
    <w:rsid w:val="005A50EB"/>
    <w:rsid w:val="007E3C5F"/>
    <w:rsid w:val="00861830"/>
    <w:rsid w:val="00B3057F"/>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5A5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1730EB"/>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230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Lesson 8.06: Putting it All Together | Multiple Means of Engagement</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8.06: Putting it All Together | Multiple Means of Engagement</dc:title>
  <dc:subject>Lesson 8.06: Putting it All Together | Multiple Means of Engagement</dc:subject>
  <dc:creator>Texas Education Agency</dc:creator>
  <cp:keywords/>
  <dc:description/>
  <cp:lastModifiedBy>White (she/her), Whitney</cp:lastModifiedBy>
  <cp:revision>9</cp:revision>
  <dcterms:created xsi:type="dcterms:W3CDTF">2022-05-26T02:20:00Z</dcterms:created>
  <dcterms:modified xsi:type="dcterms:W3CDTF">2023-08-30T04:05:00Z</dcterms:modified>
</cp:coreProperties>
</file>