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FBAE4" w14:textId="5013A9F9" w:rsidR="009D3507" w:rsidRPr="009D3507" w:rsidRDefault="009D3507" w:rsidP="009D3507">
      <w:pPr>
        <w:outlineLvl w:val="0"/>
        <w:rPr>
          <w:rFonts w:ascii="Calibri" w:eastAsia="Calibri" w:hAnsi="Calibri" w:cs="Open Sans"/>
          <w:bCs/>
          <w:sz w:val="28"/>
          <w:szCs w:val="20"/>
        </w:rPr>
      </w:pPr>
      <w:r w:rsidRPr="009D3507">
        <w:rPr>
          <w:rFonts w:ascii="Calibri" w:eastAsia="Calibri" w:hAnsi="Calibri" w:cs="Open Sans"/>
          <w:bCs/>
          <w:sz w:val="28"/>
          <w:szCs w:val="20"/>
        </w:rPr>
        <w:t>Student Guide</w:t>
      </w:r>
    </w:p>
    <w:p w14:paraId="095A7123" w14:textId="77777777" w:rsidR="0059534C" w:rsidRPr="00002F97" w:rsidRDefault="0059534C" w:rsidP="0059534C">
      <w:pPr>
        <w:pBdr>
          <w:bottom w:val="single" w:sz="6" w:space="1" w:color="auto"/>
        </w:pBdr>
        <w:outlineLvl w:val="1"/>
        <w:rPr>
          <w:rFonts w:eastAsia="Calibri" w:cstheme="minorHAnsi"/>
          <w:b/>
          <w:bCs/>
          <w:color w:val="000000"/>
          <w:sz w:val="24"/>
          <w:szCs w:val="24"/>
          <w:shd w:val="clear" w:color="auto" w:fill="FFFFFF"/>
        </w:rPr>
      </w:pPr>
      <w:r w:rsidRPr="00002F97">
        <w:rPr>
          <w:rFonts w:eastAsia="Calibri" w:cstheme="minorHAnsi"/>
          <w:b/>
          <w:bCs/>
          <w:color w:val="000000"/>
          <w:sz w:val="24"/>
          <w:szCs w:val="24"/>
          <w:shd w:val="clear" w:color="auto" w:fill="FFFFFF"/>
        </w:rPr>
        <w:t xml:space="preserve">Lesson 8.06: </w:t>
      </w:r>
      <w:r>
        <w:rPr>
          <w:rFonts w:eastAsia="Calibri" w:cstheme="minorHAnsi"/>
          <w:b/>
          <w:bCs/>
          <w:color w:val="000000"/>
          <w:sz w:val="24"/>
          <w:szCs w:val="24"/>
          <w:shd w:val="clear" w:color="auto" w:fill="FFFFFF"/>
        </w:rPr>
        <w:t>Putting it All Together | Multiple Means of Engagement</w:t>
      </w:r>
    </w:p>
    <w:p w14:paraId="64402DED" w14:textId="77777777" w:rsidR="009D3507" w:rsidRPr="009D3507" w:rsidRDefault="009D3507" w:rsidP="009D3507">
      <w:pPr>
        <w:rPr>
          <w:rFonts w:ascii="Calibri" w:eastAsia="Calibri" w:hAnsi="Calibri" w:cs="Arial"/>
        </w:rPr>
      </w:pPr>
      <w:r w:rsidRPr="009D3507">
        <w:rPr>
          <w:rFonts w:ascii="Calibri" w:eastAsia="Calibri" w:hAnsi="Calibri" w:cs="Arial"/>
        </w:rPr>
        <w:t xml:space="preserve">Name: </w:t>
      </w:r>
    </w:p>
    <w:p w14:paraId="0D2EB79D" w14:textId="77777777" w:rsidR="009D3507" w:rsidRPr="009D3507" w:rsidRDefault="009D3507" w:rsidP="009D3507">
      <w:pPr>
        <w:rPr>
          <w:rFonts w:ascii="Calibri" w:eastAsia="Calibri" w:hAnsi="Calibri" w:cs="Arial"/>
        </w:rPr>
      </w:pPr>
      <w:r w:rsidRPr="009D3507">
        <w:rPr>
          <w:rFonts w:ascii="Calibri" w:eastAsia="Calibri" w:hAnsi="Calibri" w:cs="Arial"/>
        </w:rPr>
        <w:t xml:space="preserve">Date: </w:t>
      </w:r>
    </w:p>
    <w:p w14:paraId="5446C5B2" w14:textId="77777777" w:rsidR="009D3507" w:rsidRPr="009D3507" w:rsidRDefault="009D3507" w:rsidP="009D3507">
      <w:pPr>
        <w:spacing w:before="120" w:after="120" w:line="240" w:lineRule="auto"/>
        <w:rPr>
          <w:rFonts w:ascii="Calibri" w:eastAsia="Calibri" w:hAnsi="Calibri" w:cs="Arial"/>
        </w:rPr>
      </w:pPr>
      <w:r w:rsidRPr="009D3507">
        <w:rPr>
          <w:rFonts w:ascii="Calibri" w:eastAsia="Calibri" w:hAnsi="Calibri" w:cs="Arial"/>
          <w:b/>
          <w:bCs/>
        </w:rPr>
        <w:t>Bellringer:</w:t>
      </w:r>
      <w:r w:rsidRPr="009D3507">
        <w:rPr>
          <w:rFonts w:ascii="Calibri" w:eastAsia="Calibri" w:hAnsi="Calibri" w:cs="Arial"/>
        </w:rPr>
        <w:t xml:space="preserve"> Ms. K is having a difficult time engaging all students in her daily lessons. She uses pictures and videos during her lessons and places students in groups to work together on assignments, but students still seem to be disinterested in the instructional resources, unmotivated to complete the group work, and bored with the topics being discussed. What are three strategies she could use to address these problems?</w:t>
      </w:r>
    </w:p>
    <w:p w14:paraId="32A9F0B3" w14:textId="77777777" w:rsidR="009D3507" w:rsidRPr="009D3507" w:rsidRDefault="009D3507" w:rsidP="009D3507">
      <w:pPr>
        <w:spacing w:before="120" w:after="120" w:line="240" w:lineRule="auto"/>
        <w:rPr>
          <w:rFonts w:ascii="Calibri" w:eastAsia="Calibri" w:hAnsi="Calibri" w:cs="Arial"/>
          <w:b/>
          <w:bCs/>
        </w:rPr>
      </w:pPr>
    </w:p>
    <w:p w14:paraId="7D76D703" w14:textId="77777777" w:rsidR="00AB3048" w:rsidRDefault="00AB3048" w:rsidP="009D3507">
      <w:pPr>
        <w:rPr>
          <w:rFonts w:ascii="Calibri" w:eastAsia="SimSun" w:hAnsi="Calibri" w:cs="Arial"/>
          <w:b/>
          <w:szCs w:val="24"/>
        </w:rPr>
      </w:pPr>
    </w:p>
    <w:p w14:paraId="14C933FF" w14:textId="77777777" w:rsidR="00AB3048" w:rsidRDefault="00AB3048" w:rsidP="009D3507">
      <w:pPr>
        <w:rPr>
          <w:rFonts w:ascii="Calibri" w:eastAsia="SimSun" w:hAnsi="Calibri" w:cs="Arial"/>
          <w:b/>
          <w:szCs w:val="24"/>
        </w:rPr>
      </w:pPr>
    </w:p>
    <w:p w14:paraId="788CAD6E" w14:textId="77777777" w:rsidR="00AB3048" w:rsidRDefault="00AB3048" w:rsidP="009D3507">
      <w:pPr>
        <w:rPr>
          <w:rFonts w:ascii="Calibri" w:eastAsia="SimSun" w:hAnsi="Calibri" w:cs="Arial"/>
          <w:b/>
          <w:szCs w:val="24"/>
        </w:rPr>
      </w:pPr>
    </w:p>
    <w:p w14:paraId="3C83E482" w14:textId="05DC8951" w:rsidR="009D3507" w:rsidRPr="009D3507" w:rsidRDefault="009D3507" w:rsidP="009D3507">
      <w:pPr>
        <w:rPr>
          <w:rFonts w:ascii="Calibri" w:eastAsia="SimSun" w:hAnsi="Calibri" w:cs="Arial"/>
          <w:b/>
          <w:szCs w:val="24"/>
        </w:rPr>
      </w:pPr>
      <w:r w:rsidRPr="009D3507">
        <w:rPr>
          <w:rFonts w:ascii="Calibri" w:eastAsia="SimSun" w:hAnsi="Calibri" w:cs="Arial"/>
          <w:b/>
          <w:szCs w:val="24"/>
        </w:rPr>
        <w:t>Practice – Lesson Analysis</w:t>
      </w:r>
    </w:p>
    <w:p w14:paraId="2AE23521" w14:textId="77777777" w:rsidR="009D3507" w:rsidRPr="009D3507" w:rsidRDefault="009D3507" w:rsidP="009D3507">
      <w:pPr>
        <w:spacing w:before="120" w:after="120" w:line="240" w:lineRule="auto"/>
        <w:contextualSpacing/>
        <w:rPr>
          <w:rFonts w:ascii="Calibri" w:eastAsia="Calibri" w:hAnsi="Calibri" w:cs="Arial"/>
        </w:rPr>
      </w:pPr>
      <w:r w:rsidRPr="009D3507">
        <w:rPr>
          <w:rFonts w:ascii="Calibri" w:eastAsia="Calibri" w:hAnsi="Calibri" w:cs="Arial"/>
        </w:rPr>
        <w:t xml:space="preserve">Work in groups of three to analyze a video lesson from a middle school PE class.  Within your group of 3, each person will choose which means of engagement you want to look for during the lesson – recruiting interest, sustaining effort/persistence or self-regulation. Each group member will look for evidence of just that means of engagement as you watch the video lesson. After your group watches the video lesson focusing on just your chosen means of engagement, you will all come back together as a group to share your evidence.  With your group, determine how those guidelines come together to build student engagement and understanding. </w:t>
      </w:r>
    </w:p>
    <w:p w14:paraId="431D0E07" w14:textId="77777777" w:rsidR="009D3507" w:rsidRPr="009D3507" w:rsidRDefault="009D3507" w:rsidP="009D3507">
      <w:pPr>
        <w:rPr>
          <w:rFonts w:ascii="Calibri" w:eastAsia="Calibri" w:hAnsi="Calibri" w:cs="Arial"/>
        </w:rPr>
      </w:pPr>
    </w:p>
    <w:p w14:paraId="4CAFF09E" w14:textId="77777777" w:rsidR="009D3507" w:rsidRPr="009D3507" w:rsidRDefault="00050841" w:rsidP="009D3507">
      <w:pPr>
        <w:spacing w:before="120" w:after="120" w:line="240" w:lineRule="auto"/>
        <w:contextualSpacing/>
        <w:jc w:val="center"/>
        <w:rPr>
          <w:rFonts w:ascii="Calibri" w:eastAsia="Calibri" w:hAnsi="Calibri" w:cs="Arial"/>
        </w:rPr>
      </w:pPr>
      <w:hyperlink r:id="rId7" w:history="1">
        <w:r w:rsidR="009D3507" w:rsidRPr="009D3507">
          <w:rPr>
            <w:rFonts w:ascii="Calibri" w:eastAsia="Calibri" w:hAnsi="Calibri" w:cs="Arial"/>
            <w:color w:val="0D6CB9"/>
            <w:u w:val="single"/>
          </w:rPr>
          <w:t>MS PE Lesson</w:t>
        </w:r>
      </w:hyperlink>
    </w:p>
    <w:p w14:paraId="14AEC195" w14:textId="77777777" w:rsidR="009D3507" w:rsidRPr="009D3507" w:rsidRDefault="009D3507" w:rsidP="009D3507">
      <w:pPr>
        <w:jc w:val="center"/>
        <w:rPr>
          <w:rFonts w:ascii="Calibri" w:eastAsia="Calibri" w:hAnsi="Calibri" w:cs="Arial"/>
        </w:rPr>
      </w:pPr>
      <w:r w:rsidRPr="009D3507">
        <w:rPr>
          <w:rFonts w:ascii="Calibri" w:eastAsia="Calibri" w:hAnsi="Calibri" w:cs="Arial"/>
        </w:rPr>
        <w:t>(2:57-4:07, 5:01-5:20, 7:00-8:34, 10:57-11:17, 17:45-20:22, 23:55-24:34, 26:26-26:33, 30:02-31:10)</w:t>
      </w:r>
    </w:p>
    <w:p w14:paraId="0F451EFD" w14:textId="77777777" w:rsidR="009D3507" w:rsidRPr="009D3507" w:rsidRDefault="009D3507" w:rsidP="009D3507">
      <w:pPr>
        <w:rPr>
          <w:rFonts w:ascii="Calibri" w:eastAsia="Calibri" w:hAnsi="Calibri" w:cs="Arial"/>
        </w:rPr>
      </w:pPr>
      <w:r w:rsidRPr="009D3507">
        <w:rPr>
          <w:rFonts w:ascii="Calibri" w:eastAsia="Calibri" w:hAnsi="Calibri" w:cs="Arial"/>
        </w:rPr>
        <w:t xml:space="preserve"> </w:t>
      </w:r>
    </w:p>
    <w:p w14:paraId="69C289AD" w14:textId="77777777" w:rsidR="009D3507" w:rsidRPr="009D3507" w:rsidRDefault="009D3507" w:rsidP="009D3507">
      <w:pPr>
        <w:rPr>
          <w:rFonts w:ascii="Calibri" w:eastAsia="Calibri" w:hAnsi="Calibri" w:cs="Arial"/>
        </w:rPr>
      </w:pPr>
      <w:r w:rsidRPr="009D3507">
        <w:rPr>
          <w:rFonts w:ascii="Calibri" w:eastAsia="Calibri" w:hAnsi="Calibri" w:cs="Arial"/>
        </w:rPr>
        <w:t>Evidence of Multiple Means of Engagement from Video Lesson Clips</w:t>
      </w:r>
    </w:p>
    <w:tbl>
      <w:tblPr>
        <w:tblStyle w:val="TableGrid"/>
        <w:tblW w:w="9389" w:type="dxa"/>
        <w:tblLook w:val="04A0" w:firstRow="1" w:lastRow="0" w:firstColumn="1" w:lastColumn="0" w:noHBand="0" w:noVBand="1"/>
      </w:tblPr>
      <w:tblGrid>
        <w:gridCol w:w="3218"/>
        <w:gridCol w:w="6171"/>
      </w:tblGrid>
      <w:tr w:rsidR="009D3507" w:rsidRPr="009D3507" w14:paraId="61427590" w14:textId="77777777" w:rsidTr="00FA709C">
        <w:tc>
          <w:tcPr>
            <w:tcW w:w="3218" w:type="dxa"/>
          </w:tcPr>
          <w:p w14:paraId="6728B3C5" w14:textId="77777777" w:rsidR="009D3507" w:rsidRPr="009D3507" w:rsidRDefault="009D3507" w:rsidP="009D3507">
            <w:pPr>
              <w:rPr>
                <w:rFonts w:ascii="Calibri" w:eastAsia="Calibri" w:hAnsi="Calibri" w:cs="Arial"/>
                <w:b/>
                <w:bCs/>
              </w:rPr>
            </w:pPr>
            <w:r w:rsidRPr="009D3507">
              <w:rPr>
                <w:rFonts w:ascii="Calibri" w:eastAsia="Calibri" w:hAnsi="Calibri" w:cs="Arial"/>
                <w:b/>
                <w:bCs/>
              </w:rPr>
              <w:t>Guideline</w:t>
            </w:r>
          </w:p>
        </w:tc>
        <w:tc>
          <w:tcPr>
            <w:tcW w:w="6171" w:type="dxa"/>
          </w:tcPr>
          <w:p w14:paraId="1F858B6C" w14:textId="77777777" w:rsidR="009D3507" w:rsidRPr="009D3507" w:rsidRDefault="009D3507" w:rsidP="009D3507">
            <w:pPr>
              <w:rPr>
                <w:rFonts w:ascii="Calibri" w:eastAsia="Calibri" w:hAnsi="Calibri" w:cs="Arial"/>
                <w:b/>
                <w:bCs/>
              </w:rPr>
            </w:pPr>
            <w:r w:rsidRPr="009D3507">
              <w:rPr>
                <w:rFonts w:ascii="Calibri" w:eastAsia="Calibri" w:hAnsi="Calibri" w:cs="Arial"/>
                <w:b/>
                <w:bCs/>
              </w:rPr>
              <w:t>Evidence</w:t>
            </w:r>
          </w:p>
        </w:tc>
      </w:tr>
      <w:tr w:rsidR="009D3507" w:rsidRPr="009D3507" w14:paraId="55ABA84F" w14:textId="77777777" w:rsidTr="00FA709C">
        <w:tc>
          <w:tcPr>
            <w:tcW w:w="3218" w:type="dxa"/>
          </w:tcPr>
          <w:p w14:paraId="4DA51284" w14:textId="77777777" w:rsidR="009D3507" w:rsidRPr="009D3507" w:rsidRDefault="009D3507" w:rsidP="009D3507">
            <w:pPr>
              <w:rPr>
                <w:rFonts w:ascii="Calibri" w:eastAsia="Calibri" w:hAnsi="Calibri" w:cs="Arial"/>
              </w:rPr>
            </w:pPr>
            <w:r w:rsidRPr="009D3507">
              <w:rPr>
                <w:rFonts w:ascii="Calibri" w:eastAsia="Calibri" w:hAnsi="Calibri" w:cs="Arial"/>
              </w:rPr>
              <w:t>Recruiting Interest</w:t>
            </w:r>
          </w:p>
        </w:tc>
        <w:tc>
          <w:tcPr>
            <w:tcW w:w="6171" w:type="dxa"/>
          </w:tcPr>
          <w:p w14:paraId="289C754C" w14:textId="77777777" w:rsidR="009D3507" w:rsidRDefault="009D3507" w:rsidP="009D3507">
            <w:pPr>
              <w:ind w:left="360"/>
              <w:contextualSpacing/>
              <w:rPr>
                <w:rFonts w:ascii="Calibri" w:eastAsia="Calibri" w:hAnsi="Calibri" w:cs="Arial"/>
                <w:color w:val="008000"/>
              </w:rPr>
            </w:pPr>
          </w:p>
          <w:p w14:paraId="04C35BF6" w14:textId="5E817CC5" w:rsidR="00FA709C" w:rsidRPr="009D3507" w:rsidRDefault="00FA709C" w:rsidP="009D3507">
            <w:pPr>
              <w:ind w:left="360"/>
              <w:contextualSpacing/>
              <w:rPr>
                <w:rFonts w:ascii="Calibri" w:eastAsia="Calibri" w:hAnsi="Calibri" w:cs="Arial"/>
                <w:color w:val="008000"/>
              </w:rPr>
            </w:pPr>
          </w:p>
        </w:tc>
      </w:tr>
      <w:tr w:rsidR="009D3507" w:rsidRPr="009D3507" w14:paraId="6527FD4A" w14:textId="77777777" w:rsidTr="00FA709C">
        <w:tc>
          <w:tcPr>
            <w:tcW w:w="3218" w:type="dxa"/>
          </w:tcPr>
          <w:p w14:paraId="3564C487" w14:textId="77777777" w:rsidR="009D3507" w:rsidRPr="009D3507" w:rsidRDefault="009D3507" w:rsidP="009D3507">
            <w:pPr>
              <w:rPr>
                <w:rFonts w:ascii="Calibri" w:eastAsia="Calibri" w:hAnsi="Calibri" w:cs="Arial"/>
              </w:rPr>
            </w:pPr>
            <w:r w:rsidRPr="009D3507">
              <w:rPr>
                <w:rFonts w:ascii="Calibri" w:eastAsia="Calibri" w:hAnsi="Calibri" w:cs="Arial"/>
              </w:rPr>
              <w:t>Sustaining Effort and Persistence</w:t>
            </w:r>
          </w:p>
        </w:tc>
        <w:tc>
          <w:tcPr>
            <w:tcW w:w="6171" w:type="dxa"/>
          </w:tcPr>
          <w:p w14:paraId="3AD74319" w14:textId="77777777" w:rsidR="009D3507" w:rsidRDefault="009D3507" w:rsidP="009D3507">
            <w:pPr>
              <w:ind w:left="360"/>
              <w:contextualSpacing/>
              <w:rPr>
                <w:rFonts w:ascii="Calibri" w:eastAsia="Calibri" w:hAnsi="Calibri" w:cs="Arial"/>
                <w:i/>
                <w:iCs/>
                <w:color w:val="008000"/>
              </w:rPr>
            </w:pPr>
          </w:p>
          <w:p w14:paraId="22DF21FF" w14:textId="154CB563" w:rsidR="00FA709C" w:rsidRPr="009D3507" w:rsidRDefault="00FA709C" w:rsidP="009D3507">
            <w:pPr>
              <w:ind w:left="360"/>
              <w:contextualSpacing/>
              <w:rPr>
                <w:rFonts w:ascii="Calibri" w:eastAsia="Calibri" w:hAnsi="Calibri" w:cs="Arial"/>
                <w:i/>
                <w:iCs/>
                <w:color w:val="008000"/>
              </w:rPr>
            </w:pPr>
          </w:p>
        </w:tc>
      </w:tr>
      <w:tr w:rsidR="009D3507" w:rsidRPr="009D3507" w14:paraId="74280718" w14:textId="77777777" w:rsidTr="00FA709C">
        <w:tc>
          <w:tcPr>
            <w:tcW w:w="3218" w:type="dxa"/>
          </w:tcPr>
          <w:p w14:paraId="4A2CEEED" w14:textId="77777777" w:rsidR="009D3507" w:rsidRPr="009D3507" w:rsidRDefault="009D3507" w:rsidP="009D3507">
            <w:pPr>
              <w:rPr>
                <w:rFonts w:ascii="Calibri" w:eastAsia="Calibri" w:hAnsi="Calibri" w:cs="Arial"/>
              </w:rPr>
            </w:pPr>
            <w:r w:rsidRPr="009D3507">
              <w:rPr>
                <w:rFonts w:ascii="Calibri" w:eastAsia="Calibri" w:hAnsi="Calibri" w:cs="Arial"/>
              </w:rPr>
              <w:t>Self-Regulation</w:t>
            </w:r>
          </w:p>
        </w:tc>
        <w:tc>
          <w:tcPr>
            <w:tcW w:w="6171" w:type="dxa"/>
          </w:tcPr>
          <w:p w14:paraId="032DE351" w14:textId="77777777" w:rsidR="009D3507" w:rsidRDefault="009D3507" w:rsidP="009D3507">
            <w:pPr>
              <w:ind w:left="360"/>
              <w:contextualSpacing/>
              <w:rPr>
                <w:rFonts w:ascii="Calibri" w:eastAsia="Calibri" w:hAnsi="Calibri" w:cs="Arial"/>
                <w:i/>
                <w:iCs/>
                <w:color w:val="008000"/>
              </w:rPr>
            </w:pPr>
          </w:p>
          <w:p w14:paraId="768F57CB" w14:textId="6F35EF65" w:rsidR="00FA709C" w:rsidRPr="009D3507" w:rsidRDefault="00FA709C" w:rsidP="009D3507">
            <w:pPr>
              <w:ind w:left="360"/>
              <w:contextualSpacing/>
              <w:rPr>
                <w:rFonts w:ascii="Calibri" w:eastAsia="Calibri" w:hAnsi="Calibri" w:cs="Arial"/>
                <w:i/>
                <w:iCs/>
                <w:color w:val="008000"/>
              </w:rPr>
            </w:pPr>
          </w:p>
        </w:tc>
      </w:tr>
    </w:tbl>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612D3" w14:textId="77777777" w:rsidR="00C0539A" w:rsidRDefault="00C0539A" w:rsidP="00180877">
      <w:pPr>
        <w:spacing w:after="0" w:line="240" w:lineRule="auto"/>
      </w:pPr>
      <w:r>
        <w:separator/>
      </w:r>
    </w:p>
  </w:endnote>
  <w:endnote w:type="continuationSeparator" w:id="0">
    <w:p w14:paraId="0AECA87A" w14:textId="77777777" w:rsidR="00C0539A" w:rsidRDefault="00C0539A"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45A64F63" w:rsidR="004405CD" w:rsidRPr="00050841" w:rsidRDefault="00050841" w:rsidP="0005084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E9162" w14:textId="77777777" w:rsidR="00C0539A" w:rsidRDefault="00C0539A" w:rsidP="00180877">
      <w:pPr>
        <w:spacing w:after="0" w:line="240" w:lineRule="auto"/>
      </w:pPr>
      <w:r>
        <w:separator/>
      </w:r>
    </w:p>
  </w:footnote>
  <w:footnote w:type="continuationSeparator" w:id="0">
    <w:p w14:paraId="34B27CEA" w14:textId="77777777" w:rsidR="00C0539A" w:rsidRDefault="00C0539A"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E0B67"/>
    <w:multiLevelType w:val="hybridMultilevel"/>
    <w:tmpl w:val="96E8A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A6F3AE5"/>
    <w:multiLevelType w:val="hybridMultilevel"/>
    <w:tmpl w:val="9DDC6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540675"/>
    <w:multiLevelType w:val="hybridMultilevel"/>
    <w:tmpl w:val="CF78B58E"/>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33D706B0"/>
    <w:multiLevelType w:val="hybridMultilevel"/>
    <w:tmpl w:val="89F29F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28427853">
    <w:abstractNumId w:val="2"/>
  </w:num>
  <w:num w:numId="2" w16cid:durableId="1566532153">
    <w:abstractNumId w:val="0"/>
  </w:num>
  <w:num w:numId="3" w16cid:durableId="1587305834">
    <w:abstractNumId w:val="3"/>
  </w:num>
  <w:num w:numId="4" w16cid:durableId="6491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50841"/>
    <w:rsid w:val="00180877"/>
    <w:rsid w:val="00237B3F"/>
    <w:rsid w:val="004405CD"/>
    <w:rsid w:val="0059534C"/>
    <w:rsid w:val="00861830"/>
    <w:rsid w:val="009D3507"/>
    <w:rsid w:val="00AB3048"/>
    <w:rsid w:val="00C0539A"/>
    <w:rsid w:val="00CF5805"/>
    <w:rsid w:val="00EA19D5"/>
    <w:rsid w:val="00EB2F20"/>
    <w:rsid w:val="00FA7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9D3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9D3507"/>
    <w:rPr>
      <w:sz w:val="16"/>
      <w:szCs w:val="16"/>
    </w:rPr>
  </w:style>
  <w:style w:type="paragraph" w:styleId="CommentText">
    <w:name w:val="annotation text"/>
    <w:basedOn w:val="Normal"/>
    <w:link w:val="CommentTextChar"/>
    <w:uiPriority w:val="99"/>
    <w:unhideWhenUsed/>
    <w:rsid w:val="009D3507"/>
    <w:pPr>
      <w:spacing w:line="240" w:lineRule="auto"/>
    </w:pPr>
    <w:rPr>
      <w:sz w:val="20"/>
      <w:szCs w:val="20"/>
    </w:rPr>
  </w:style>
  <w:style w:type="character" w:customStyle="1" w:styleId="CommentTextChar">
    <w:name w:val="Comment Text Char"/>
    <w:basedOn w:val="DefaultParagraphFont"/>
    <w:link w:val="CommentText"/>
    <w:uiPriority w:val="99"/>
    <w:rsid w:val="009D3507"/>
    <w:rPr>
      <w:sz w:val="20"/>
      <w:szCs w:val="20"/>
    </w:rPr>
  </w:style>
  <w:style w:type="character" w:styleId="Hyperlink">
    <w:name w:val="Hyperlink"/>
    <w:basedOn w:val="DefaultParagraphFont"/>
    <w:uiPriority w:val="99"/>
    <w:semiHidden/>
    <w:unhideWhenUsed/>
    <w:rsid w:val="00050841"/>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0975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rive.google.com/file/d/1sEujUVnOSNss3x_yLphs75iNPIPFb7nK/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Lesson 8.06: Putting it All Together | Multiple Means of Engagement</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8.06: Putting it All Together | Multiple Means of Engagement</dc:title>
  <dc:subject>Lesson 8.06: Putting it All Together | Multiple Means of Engagement</dc:subject>
  <dc:creator>Texas Education Agency</dc:creator>
  <cp:keywords/>
  <dc:description/>
  <cp:lastModifiedBy>White (she/her), Whitney</cp:lastModifiedBy>
  <cp:revision>9</cp:revision>
  <dcterms:created xsi:type="dcterms:W3CDTF">2022-05-26T02:20:00Z</dcterms:created>
  <dcterms:modified xsi:type="dcterms:W3CDTF">2023-08-30T04:07:00Z</dcterms:modified>
</cp:coreProperties>
</file>