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6B346" w14:textId="75BF07F3" w:rsidR="00CC626C" w:rsidRPr="005F5393" w:rsidRDefault="00CC626C" w:rsidP="00CC626C">
      <w:pPr>
        <w:pStyle w:val="Heading1"/>
        <w:spacing w:after="160"/>
      </w:pPr>
      <w:r>
        <w:t>Student Guide</w:t>
      </w:r>
    </w:p>
    <w:p w14:paraId="0998622B" w14:textId="0BE96024" w:rsidR="00CC626C" w:rsidRDefault="00CC626C" w:rsidP="00CC626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Pr="00820D31">
        <w:rPr>
          <w:shd w:val="clear" w:color="auto" w:fill="FFFFFF"/>
        </w:rPr>
        <w:t>8.10:</w:t>
      </w:r>
      <w:r>
        <w:rPr>
          <w:shd w:val="clear" w:color="auto" w:fill="FFFFFF"/>
        </w:rPr>
        <w:t xml:space="preserve"> </w:t>
      </w:r>
      <w:r w:rsidR="00F43386">
        <w:rPr>
          <w:shd w:val="clear" w:color="auto" w:fill="FFFFFF"/>
        </w:rPr>
        <w:t>Putting it All Together | Multiple Means of Representation</w:t>
      </w:r>
    </w:p>
    <w:p w14:paraId="35FAC804" w14:textId="77777777" w:rsidR="00CC626C" w:rsidRPr="005F5393" w:rsidRDefault="00CC626C" w:rsidP="00CC626C">
      <w:r w:rsidRPr="005F5393">
        <w:t xml:space="preserve">Name: </w:t>
      </w:r>
    </w:p>
    <w:p w14:paraId="70D8045D" w14:textId="77777777" w:rsidR="00CC626C" w:rsidRDefault="00CC626C" w:rsidP="00CC626C">
      <w:r w:rsidRPr="005F5393">
        <w:t xml:space="preserve">Date: </w:t>
      </w:r>
    </w:p>
    <w:p w14:paraId="2A2C457E" w14:textId="7E5E4FE2" w:rsidR="00CC626C" w:rsidRPr="002C684D" w:rsidRDefault="00CC626C" w:rsidP="00CC626C">
      <w:pPr>
        <w:pStyle w:val="Tabletext"/>
        <w:rPr>
          <w:i/>
          <w:iCs/>
          <w:color w:val="538135" w:themeColor="accent6" w:themeShade="BF"/>
        </w:rPr>
      </w:pPr>
      <w:r>
        <w:rPr>
          <w:b/>
          <w:bCs/>
        </w:rPr>
        <w:t>Bellringer:</w:t>
      </w:r>
      <w:r>
        <w:t xml:space="preserve"> </w:t>
      </w:r>
      <w:r w:rsidRPr="00CD49F9">
        <w:t>A teacher down the hall heard you are learning about multiple means of representation and wants to know what that means. Create a 60 sec</w:t>
      </w:r>
      <w:r>
        <w:t>ond</w:t>
      </w:r>
      <w:r w:rsidRPr="00CD49F9">
        <w:t xml:space="preserve"> overview</w:t>
      </w:r>
      <w:r w:rsidR="005C01B5">
        <w:t xml:space="preserve"> (“Elevator Pitch”)</w:t>
      </w:r>
      <w:r w:rsidRPr="00CD49F9">
        <w:t xml:space="preserve"> of this UDL principle to share with this teacher.  </w:t>
      </w:r>
    </w:p>
    <w:p w14:paraId="29462945" w14:textId="77777777" w:rsidR="00CC626C" w:rsidRDefault="00CC626C" w:rsidP="00CC626C">
      <w:pPr>
        <w:rPr>
          <w:rFonts w:eastAsiaTheme="majorEastAsia" w:cstheme="majorBidi"/>
          <w:b/>
          <w:szCs w:val="24"/>
        </w:rPr>
      </w:pPr>
    </w:p>
    <w:p w14:paraId="37B1C342" w14:textId="77777777" w:rsidR="005C01B5" w:rsidRDefault="005C01B5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03AA0F77" w14:textId="032B859E" w:rsidR="00CC626C" w:rsidRDefault="00CC626C" w:rsidP="00CC626C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lastRenderedPageBreak/>
        <w:t>Lesson Analysis Jigsaw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875"/>
        <w:gridCol w:w="6930"/>
      </w:tblGrid>
      <w:tr w:rsidR="00CC626C" w:rsidRPr="00F83D33" w14:paraId="1C31F7B2" w14:textId="77777777" w:rsidTr="002A68EF">
        <w:tc>
          <w:tcPr>
            <w:tcW w:w="2875" w:type="dxa"/>
          </w:tcPr>
          <w:p w14:paraId="2E200214" w14:textId="77777777" w:rsidR="00CC626C" w:rsidRPr="009E64A8" w:rsidRDefault="00CC626C" w:rsidP="002A68EF">
            <w:pPr>
              <w:rPr>
                <w:b/>
                <w:bCs/>
              </w:rPr>
            </w:pPr>
            <w:r w:rsidRPr="009E64A8">
              <w:rPr>
                <w:b/>
                <w:bCs/>
              </w:rPr>
              <w:t>Guideline</w:t>
            </w:r>
          </w:p>
        </w:tc>
        <w:tc>
          <w:tcPr>
            <w:tcW w:w="6930" w:type="dxa"/>
          </w:tcPr>
          <w:p w14:paraId="1CFC756F" w14:textId="77777777" w:rsidR="00CC626C" w:rsidRPr="00F83D33" w:rsidRDefault="00CC626C" w:rsidP="002A68EF">
            <w:pPr>
              <w:rPr>
                <w:b/>
                <w:bCs/>
              </w:rPr>
            </w:pPr>
            <w:r>
              <w:rPr>
                <w:b/>
                <w:bCs/>
              </w:rPr>
              <w:t>Evidence from Lesson Plan</w:t>
            </w:r>
          </w:p>
        </w:tc>
      </w:tr>
      <w:tr w:rsidR="00CC626C" w:rsidRPr="00442B67" w14:paraId="21CB1E9F" w14:textId="77777777" w:rsidTr="002A68EF">
        <w:tc>
          <w:tcPr>
            <w:tcW w:w="2875" w:type="dxa"/>
          </w:tcPr>
          <w:p w14:paraId="43F82F5F" w14:textId="77777777" w:rsidR="00CC626C" w:rsidRPr="00FA0D6A" w:rsidRDefault="00CC626C" w:rsidP="002A68EF">
            <w:pPr>
              <w:rPr>
                <w:i/>
                <w:iCs/>
                <w:color w:val="538135" w:themeColor="accent6" w:themeShade="BF"/>
              </w:rPr>
            </w:pPr>
            <w:r>
              <w:t>Offer options for customizing the display of information</w:t>
            </w:r>
          </w:p>
        </w:tc>
        <w:tc>
          <w:tcPr>
            <w:tcW w:w="6930" w:type="dxa"/>
          </w:tcPr>
          <w:p w14:paraId="233E22D6" w14:textId="23831357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704E1612" w14:textId="77777777" w:rsidTr="002A68EF">
        <w:tc>
          <w:tcPr>
            <w:tcW w:w="2875" w:type="dxa"/>
          </w:tcPr>
          <w:p w14:paraId="08627A0E" w14:textId="77777777" w:rsidR="00CC626C" w:rsidRPr="00BC71DF" w:rsidRDefault="00CC626C" w:rsidP="002A68EF">
            <w:r>
              <w:t>Offer alternatives for auditory information</w:t>
            </w:r>
          </w:p>
        </w:tc>
        <w:tc>
          <w:tcPr>
            <w:tcW w:w="6930" w:type="dxa"/>
          </w:tcPr>
          <w:p w14:paraId="44F118B8" w14:textId="7689B0E4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017B736E" w14:textId="77777777" w:rsidTr="002A68EF">
        <w:tc>
          <w:tcPr>
            <w:tcW w:w="2875" w:type="dxa"/>
          </w:tcPr>
          <w:p w14:paraId="7EB19876" w14:textId="77777777" w:rsidR="00CC626C" w:rsidRPr="00FA0D6A" w:rsidRDefault="00CC626C" w:rsidP="002A68EF">
            <w:pPr>
              <w:rPr>
                <w:i/>
                <w:iCs/>
                <w:color w:val="538135" w:themeColor="accent6" w:themeShade="BF"/>
              </w:rPr>
            </w:pPr>
            <w:r>
              <w:t>Offer alternatives for visual information</w:t>
            </w:r>
          </w:p>
        </w:tc>
        <w:tc>
          <w:tcPr>
            <w:tcW w:w="6930" w:type="dxa"/>
          </w:tcPr>
          <w:p w14:paraId="7E32E4AB" w14:textId="1B541530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5B930C37" w14:textId="77777777" w:rsidTr="002A68EF">
        <w:tc>
          <w:tcPr>
            <w:tcW w:w="2875" w:type="dxa"/>
          </w:tcPr>
          <w:p w14:paraId="7807E773" w14:textId="77777777" w:rsidR="00CC626C" w:rsidRDefault="00CC626C" w:rsidP="002A68EF">
            <w:r>
              <w:t>Clarify vocabulary and symbols</w:t>
            </w:r>
          </w:p>
        </w:tc>
        <w:tc>
          <w:tcPr>
            <w:tcW w:w="6930" w:type="dxa"/>
          </w:tcPr>
          <w:p w14:paraId="62471239" w14:textId="03BD9DBF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31D954A2" w14:textId="77777777" w:rsidTr="002A68EF">
        <w:tc>
          <w:tcPr>
            <w:tcW w:w="2875" w:type="dxa"/>
          </w:tcPr>
          <w:p w14:paraId="33488F52" w14:textId="77777777" w:rsidR="00CC626C" w:rsidRDefault="00CC626C" w:rsidP="002A68EF">
            <w:r>
              <w:t>Clarify syntax and structure</w:t>
            </w:r>
          </w:p>
        </w:tc>
        <w:tc>
          <w:tcPr>
            <w:tcW w:w="6930" w:type="dxa"/>
          </w:tcPr>
          <w:p w14:paraId="01AF0181" w14:textId="1C594A8E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6545C974" w14:textId="77777777" w:rsidTr="002A68EF">
        <w:tc>
          <w:tcPr>
            <w:tcW w:w="2875" w:type="dxa"/>
          </w:tcPr>
          <w:p w14:paraId="7990891E" w14:textId="77777777" w:rsidR="00CC626C" w:rsidRDefault="00CC626C" w:rsidP="002A68EF">
            <w:r>
              <w:t>Promote understanding across languages</w:t>
            </w:r>
          </w:p>
        </w:tc>
        <w:tc>
          <w:tcPr>
            <w:tcW w:w="6930" w:type="dxa"/>
          </w:tcPr>
          <w:p w14:paraId="38E93291" w14:textId="288DFCD5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65B2D1C8" w14:textId="77777777" w:rsidTr="002A68EF">
        <w:tc>
          <w:tcPr>
            <w:tcW w:w="2875" w:type="dxa"/>
          </w:tcPr>
          <w:p w14:paraId="414E4CBE" w14:textId="77777777" w:rsidR="00CC626C" w:rsidRDefault="00CC626C" w:rsidP="002A68EF">
            <w:r>
              <w:t>Present key concepts through multiple media</w:t>
            </w:r>
          </w:p>
        </w:tc>
        <w:tc>
          <w:tcPr>
            <w:tcW w:w="6930" w:type="dxa"/>
          </w:tcPr>
          <w:p w14:paraId="73E2FA8C" w14:textId="6A2949A6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73644D77" w14:textId="77777777" w:rsidTr="002A68EF">
        <w:tc>
          <w:tcPr>
            <w:tcW w:w="2875" w:type="dxa"/>
          </w:tcPr>
          <w:p w14:paraId="1826C87D" w14:textId="77777777" w:rsidR="00CC626C" w:rsidRDefault="00CC626C" w:rsidP="002A68EF">
            <w:r>
              <w:t>Activate background knowledge</w:t>
            </w:r>
          </w:p>
        </w:tc>
        <w:tc>
          <w:tcPr>
            <w:tcW w:w="6930" w:type="dxa"/>
          </w:tcPr>
          <w:p w14:paraId="22E62D4B" w14:textId="4CFB5014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051DDE5B" w14:textId="77777777" w:rsidTr="002A68EF">
        <w:tc>
          <w:tcPr>
            <w:tcW w:w="2875" w:type="dxa"/>
          </w:tcPr>
          <w:p w14:paraId="69FCC969" w14:textId="77777777" w:rsidR="00CC626C" w:rsidRDefault="00CC626C" w:rsidP="002A68EF">
            <w:r>
              <w:t>Highlight patterns, critical features, big ideas, and relationships</w:t>
            </w:r>
          </w:p>
        </w:tc>
        <w:tc>
          <w:tcPr>
            <w:tcW w:w="6930" w:type="dxa"/>
          </w:tcPr>
          <w:p w14:paraId="21C7B2AA" w14:textId="603BE2E2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2FAF1309" w14:textId="77777777" w:rsidTr="002A68EF">
        <w:tc>
          <w:tcPr>
            <w:tcW w:w="2875" w:type="dxa"/>
          </w:tcPr>
          <w:p w14:paraId="65E7FE2E" w14:textId="77777777" w:rsidR="00CC626C" w:rsidRDefault="00CC626C" w:rsidP="002A68EF">
            <w:r>
              <w:t>Guide information processing and visualization</w:t>
            </w:r>
          </w:p>
        </w:tc>
        <w:tc>
          <w:tcPr>
            <w:tcW w:w="6930" w:type="dxa"/>
          </w:tcPr>
          <w:p w14:paraId="100F2299" w14:textId="747BED36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  <w:tr w:rsidR="00CC626C" w:rsidRPr="00442B67" w14:paraId="397D1BC7" w14:textId="77777777" w:rsidTr="002A68EF">
        <w:tc>
          <w:tcPr>
            <w:tcW w:w="2875" w:type="dxa"/>
          </w:tcPr>
          <w:p w14:paraId="6A7A16BC" w14:textId="77777777" w:rsidR="00CC626C" w:rsidRDefault="00CC626C" w:rsidP="002A68EF">
            <w:r>
              <w:t>Maximize transfer and generalization</w:t>
            </w:r>
          </w:p>
        </w:tc>
        <w:tc>
          <w:tcPr>
            <w:tcW w:w="6930" w:type="dxa"/>
          </w:tcPr>
          <w:p w14:paraId="68C71BA9" w14:textId="51482D26" w:rsidR="00CC626C" w:rsidRPr="00826AE8" w:rsidRDefault="00CC626C" w:rsidP="002A68EF">
            <w:pPr>
              <w:rPr>
                <w:i/>
                <w:iCs/>
                <w:color w:val="008000"/>
              </w:rPr>
            </w:pP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3865E" w14:textId="77777777" w:rsidR="00757A77" w:rsidRDefault="00757A77" w:rsidP="00180877">
      <w:pPr>
        <w:spacing w:after="0" w:line="240" w:lineRule="auto"/>
      </w:pPr>
      <w:r>
        <w:separator/>
      </w:r>
    </w:p>
  </w:endnote>
  <w:endnote w:type="continuationSeparator" w:id="0">
    <w:p w14:paraId="308AC3BD" w14:textId="77777777" w:rsidR="00757A77" w:rsidRDefault="00757A77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C1E608E" w:rsidR="004405CD" w:rsidRPr="00BA00C4" w:rsidRDefault="00BA00C4" w:rsidP="00BA00C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94394" w14:textId="77777777" w:rsidR="00757A77" w:rsidRDefault="00757A77" w:rsidP="00180877">
      <w:pPr>
        <w:spacing w:after="0" w:line="240" w:lineRule="auto"/>
      </w:pPr>
      <w:r>
        <w:separator/>
      </w:r>
    </w:p>
  </w:footnote>
  <w:footnote w:type="continuationSeparator" w:id="0">
    <w:p w14:paraId="0ADA938A" w14:textId="77777777" w:rsidR="00757A77" w:rsidRDefault="00757A77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F0893"/>
    <w:multiLevelType w:val="hybridMultilevel"/>
    <w:tmpl w:val="362E121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977419351">
    <w:abstractNumId w:val="0"/>
  </w:num>
  <w:num w:numId="2" w16cid:durableId="1282347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83AFD"/>
    <w:rsid w:val="00237B3F"/>
    <w:rsid w:val="004405CD"/>
    <w:rsid w:val="005C01B5"/>
    <w:rsid w:val="00757A77"/>
    <w:rsid w:val="00861830"/>
    <w:rsid w:val="00BA00C4"/>
    <w:rsid w:val="00CC626C"/>
    <w:rsid w:val="00CF5805"/>
    <w:rsid w:val="00EA19D5"/>
    <w:rsid w:val="00EB2F20"/>
    <w:rsid w:val="00F4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26C"/>
  </w:style>
  <w:style w:type="paragraph" w:styleId="Heading1">
    <w:name w:val="heading 1"/>
    <w:basedOn w:val="Normal"/>
    <w:next w:val="Normal"/>
    <w:link w:val="Heading1Char"/>
    <w:uiPriority w:val="9"/>
    <w:qFormat/>
    <w:rsid w:val="00CC626C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26C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CC626C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C626C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C6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C626C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CC626C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A0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8.10: Putting it All Together | Multiple Means of Representation</vt:lpstr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8.10: Putting it All Together | Multiple Means of Representation</dc:title>
  <dc:subject>Lesson 8.10: Putting it All Together | Multiple Means of Representation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2023-08-30T04:35:00Z</dcterms:modified>
</cp:coreProperties>
</file>