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4A63F" w14:textId="5D9E29B5" w:rsidR="002D4A9B" w:rsidRPr="002D4A9B" w:rsidRDefault="002D4A9B" w:rsidP="002D4A9B">
      <w:pPr>
        <w:outlineLvl w:val="0"/>
        <w:rPr>
          <w:rFonts w:ascii="Calibri" w:eastAsia="Calibri" w:hAnsi="Calibri" w:cs="Open Sans"/>
          <w:bCs/>
          <w:sz w:val="28"/>
          <w:szCs w:val="20"/>
        </w:rPr>
      </w:pPr>
      <w:r w:rsidRPr="002D4A9B">
        <w:rPr>
          <w:rFonts w:ascii="Calibri" w:eastAsia="Calibri" w:hAnsi="Calibri" w:cs="Open Sans"/>
          <w:bCs/>
          <w:sz w:val="28"/>
          <w:szCs w:val="20"/>
        </w:rPr>
        <w:t xml:space="preserve">Student Guide </w:t>
      </w:r>
    </w:p>
    <w:p w14:paraId="30FC8925" w14:textId="77777777" w:rsidR="00854129" w:rsidRPr="005C1EDD" w:rsidRDefault="00854129" w:rsidP="00854129">
      <w:pPr>
        <w:pBdr>
          <w:bottom w:val="single" w:sz="6" w:space="1" w:color="auto"/>
        </w:pBdr>
        <w:outlineLvl w:val="1"/>
        <w:rPr>
          <w:rFonts w:eastAsia="Calibri" w:cstheme="minorHAnsi"/>
          <w:b/>
          <w:bCs/>
          <w:sz w:val="24"/>
          <w:szCs w:val="24"/>
          <w:shd w:val="clear" w:color="auto" w:fill="FFFFFF"/>
        </w:rPr>
      </w:pPr>
      <w:r w:rsidRPr="005C1EDD">
        <w:rPr>
          <w:rFonts w:eastAsia="Calibri" w:cstheme="minorHAnsi"/>
          <w:b/>
          <w:bCs/>
          <w:color w:val="000000"/>
          <w:sz w:val="24"/>
          <w:szCs w:val="24"/>
          <w:shd w:val="clear" w:color="auto" w:fill="FFFFFF"/>
        </w:rPr>
        <w:t xml:space="preserve">Lesson </w:t>
      </w:r>
      <w:r w:rsidRPr="005C1EDD">
        <w:rPr>
          <w:rFonts w:eastAsia="Calibri" w:cstheme="minorHAnsi"/>
          <w:b/>
          <w:bCs/>
          <w:sz w:val="24"/>
          <w:szCs w:val="24"/>
          <w:shd w:val="clear" w:color="auto" w:fill="FFFFFF"/>
        </w:rPr>
        <w:t>8.12: Multiple Means of Action &amp; Expression | Expression &amp; Communication</w:t>
      </w:r>
    </w:p>
    <w:p w14:paraId="2457A2D6" w14:textId="77777777" w:rsidR="002D4A9B" w:rsidRPr="002D4A9B" w:rsidRDefault="002D4A9B" w:rsidP="002D4A9B">
      <w:pPr>
        <w:rPr>
          <w:rFonts w:ascii="Calibri" w:eastAsia="Calibri" w:hAnsi="Calibri" w:cs="Arial"/>
        </w:rPr>
      </w:pPr>
      <w:r w:rsidRPr="002D4A9B">
        <w:rPr>
          <w:rFonts w:ascii="Calibri" w:eastAsia="Calibri" w:hAnsi="Calibri" w:cs="Arial"/>
        </w:rPr>
        <w:t xml:space="preserve">Name: </w:t>
      </w:r>
    </w:p>
    <w:p w14:paraId="510EA270" w14:textId="77777777" w:rsidR="002D4A9B" w:rsidRPr="002D4A9B" w:rsidRDefault="002D4A9B" w:rsidP="002D4A9B">
      <w:pPr>
        <w:rPr>
          <w:rFonts w:ascii="Calibri" w:eastAsia="Calibri" w:hAnsi="Calibri" w:cs="Arial"/>
        </w:rPr>
      </w:pPr>
      <w:r w:rsidRPr="002D4A9B">
        <w:rPr>
          <w:rFonts w:ascii="Calibri" w:eastAsia="Calibri" w:hAnsi="Calibri" w:cs="Arial"/>
        </w:rPr>
        <w:t xml:space="preserve">Date: </w:t>
      </w:r>
    </w:p>
    <w:p w14:paraId="397A9375" w14:textId="3D31FCF7" w:rsidR="002D4A9B" w:rsidRPr="002D4A9B" w:rsidRDefault="002D4A9B" w:rsidP="002D4A9B">
      <w:pPr>
        <w:spacing w:before="120" w:after="120" w:line="240" w:lineRule="auto"/>
        <w:rPr>
          <w:rFonts w:ascii="Calibri" w:eastAsia="Calibri" w:hAnsi="Calibri" w:cs="Calibri"/>
          <w:color w:val="000000"/>
        </w:rPr>
      </w:pPr>
      <w:r w:rsidRPr="002D4A9B">
        <w:rPr>
          <w:rFonts w:ascii="Calibri" w:eastAsia="Calibri" w:hAnsi="Calibri" w:cs="Arial"/>
          <w:b/>
          <w:bCs/>
        </w:rPr>
        <w:t>Bellringer:</w:t>
      </w:r>
      <w:r w:rsidRPr="002D4A9B">
        <w:rPr>
          <w:rFonts w:ascii="Calibri" w:eastAsia="Calibri" w:hAnsi="Calibri" w:cs="Arial"/>
        </w:rPr>
        <w:t xml:space="preserve"> Ms. C</w:t>
      </w:r>
      <w:r w:rsidR="00854129">
        <w:rPr>
          <w:rFonts w:ascii="Calibri" w:eastAsia="Calibri" w:hAnsi="Calibri" w:cs="Arial"/>
        </w:rPr>
        <w:t>.</w:t>
      </w:r>
      <w:r w:rsidRPr="002D4A9B">
        <w:rPr>
          <w:rFonts w:ascii="Calibri" w:eastAsia="Calibri" w:hAnsi="Calibri" w:cs="Arial"/>
        </w:rPr>
        <w:t xml:space="preserve"> just finished a lesson on insects and assigns students a brochure to show what they learned. The brochure must include information and pictures. </w:t>
      </w:r>
      <w:r w:rsidRPr="002D4A9B">
        <w:rPr>
          <w:rFonts w:ascii="Calibri" w:eastAsia="Calibri" w:hAnsi="Calibri" w:cs="Calibri"/>
          <w:color w:val="000000"/>
        </w:rPr>
        <w:t>One student in the class struggles with writing and although she learned a great deal about insects and can elaborately explain her learning, her teacher thinks she has a lack of knowledge and didn’t master the task because she struggled to create her brochure. What are some other ways the teacher might find out what this student knows about insects?</w:t>
      </w:r>
    </w:p>
    <w:p w14:paraId="0F580049" w14:textId="77777777" w:rsidR="002D4A9B" w:rsidRPr="002D4A9B" w:rsidRDefault="002D4A9B" w:rsidP="002D4A9B">
      <w:pPr>
        <w:spacing w:before="120" w:after="120" w:line="240" w:lineRule="auto"/>
        <w:rPr>
          <w:rFonts w:ascii="Calibri" w:eastAsia="Calibri" w:hAnsi="Calibri" w:cs="Arial"/>
          <w:b/>
          <w:bCs/>
        </w:rPr>
      </w:pPr>
    </w:p>
    <w:p w14:paraId="3E0FB8D3" w14:textId="77777777" w:rsidR="002D4A9B" w:rsidRPr="002D4A9B" w:rsidRDefault="002D4A9B" w:rsidP="002D4A9B">
      <w:pPr>
        <w:spacing w:before="120" w:after="120" w:line="240" w:lineRule="auto"/>
        <w:rPr>
          <w:rFonts w:ascii="Calibri" w:eastAsia="Calibri" w:hAnsi="Calibri" w:cs="Arial"/>
          <w:b/>
          <w:bCs/>
        </w:rPr>
      </w:pPr>
      <w:r w:rsidRPr="002D4A9B">
        <w:rPr>
          <w:rFonts w:ascii="Calibri" w:eastAsia="Calibri" w:hAnsi="Calibri" w:cs="Arial"/>
          <w:b/>
          <w:bCs/>
        </w:rPr>
        <w:t>Intro to Expression &amp; Communication</w:t>
      </w:r>
    </w:p>
    <w:tbl>
      <w:tblPr>
        <w:tblStyle w:val="TableGrid"/>
        <w:tblW w:w="9715" w:type="dxa"/>
        <w:tblLayout w:type="fixed"/>
        <w:tblLook w:val="04A0" w:firstRow="1" w:lastRow="0" w:firstColumn="1" w:lastColumn="0" w:noHBand="0" w:noVBand="1"/>
      </w:tblPr>
      <w:tblGrid>
        <w:gridCol w:w="2335"/>
        <w:gridCol w:w="3780"/>
        <w:gridCol w:w="3600"/>
      </w:tblGrid>
      <w:tr w:rsidR="002D4A9B" w:rsidRPr="002D4A9B" w14:paraId="32E790B2" w14:textId="77777777" w:rsidTr="002D4A9B">
        <w:trPr>
          <w:trHeight w:val="225"/>
        </w:trPr>
        <w:tc>
          <w:tcPr>
            <w:tcW w:w="9715" w:type="dxa"/>
            <w:gridSpan w:val="3"/>
            <w:shd w:val="clear" w:color="auto" w:fill="D9D9D9"/>
          </w:tcPr>
          <w:p w14:paraId="7C325B5A" w14:textId="77777777" w:rsidR="002D4A9B" w:rsidRPr="002D4A9B" w:rsidRDefault="002D4A9B" w:rsidP="002D4A9B">
            <w:pPr>
              <w:spacing w:before="120" w:after="120"/>
              <w:contextualSpacing/>
              <w:jc w:val="center"/>
              <w:rPr>
                <w:rFonts w:ascii="Calibri" w:eastAsia="Calibri" w:hAnsi="Calibri" w:cs="Arial"/>
              </w:rPr>
            </w:pPr>
            <w:r w:rsidRPr="002D4A9B">
              <w:rPr>
                <w:rFonts w:ascii="Calibri" w:eastAsia="Calibri" w:hAnsi="Calibri" w:cs="Arial"/>
              </w:rPr>
              <w:t>Expression &amp; Communication</w:t>
            </w:r>
          </w:p>
        </w:tc>
      </w:tr>
      <w:tr w:rsidR="002D4A9B" w:rsidRPr="002D4A9B" w14:paraId="03EEF709" w14:textId="77777777" w:rsidTr="002D4A9B">
        <w:trPr>
          <w:trHeight w:val="147"/>
        </w:trPr>
        <w:tc>
          <w:tcPr>
            <w:tcW w:w="2335" w:type="dxa"/>
          </w:tcPr>
          <w:p w14:paraId="78A6C005"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Guideline</w:t>
            </w:r>
          </w:p>
        </w:tc>
        <w:tc>
          <w:tcPr>
            <w:tcW w:w="3780" w:type="dxa"/>
          </w:tcPr>
          <w:p w14:paraId="30218B56"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Examples</w:t>
            </w:r>
          </w:p>
        </w:tc>
        <w:tc>
          <w:tcPr>
            <w:tcW w:w="3600" w:type="dxa"/>
          </w:tcPr>
          <w:p w14:paraId="11EB1E1D"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Nonexamples</w:t>
            </w:r>
          </w:p>
        </w:tc>
      </w:tr>
      <w:tr w:rsidR="002D4A9B" w:rsidRPr="002D4A9B" w14:paraId="036F2587" w14:textId="77777777" w:rsidTr="002D4A9B">
        <w:trPr>
          <w:trHeight w:val="604"/>
        </w:trPr>
        <w:tc>
          <w:tcPr>
            <w:tcW w:w="2335" w:type="dxa"/>
          </w:tcPr>
          <w:p w14:paraId="0187C61A" w14:textId="77777777" w:rsidR="002D4A9B" w:rsidRPr="002D4A9B" w:rsidRDefault="002D4A9B" w:rsidP="002D4A9B">
            <w:pPr>
              <w:rPr>
                <w:rFonts w:ascii="Calibri" w:eastAsia="Calibri" w:hAnsi="Calibri" w:cs="Arial"/>
              </w:rPr>
            </w:pPr>
            <w:r w:rsidRPr="002D4A9B">
              <w:rPr>
                <w:rFonts w:ascii="Calibri" w:eastAsia="Calibri" w:hAnsi="Calibri" w:cs="Arial"/>
              </w:rPr>
              <w:t>Provide opportunities for students to communicate using multiple forms of media.</w:t>
            </w:r>
          </w:p>
        </w:tc>
        <w:tc>
          <w:tcPr>
            <w:tcW w:w="3780" w:type="dxa"/>
          </w:tcPr>
          <w:p w14:paraId="3FBF8156" w14:textId="0BBF0981" w:rsidR="002D4A9B" w:rsidRPr="002D4A9B" w:rsidRDefault="002D4A9B" w:rsidP="002D4A9B">
            <w:pPr>
              <w:ind w:left="360"/>
              <w:contextualSpacing/>
              <w:rPr>
                <w:rFonts w:ascii="Calibri" w:eastAsia="Calibri" w:hAnsi="Calibri" w:cs="Arial"/>
                <w:i/>
                <w:iCs/>
                <w:color w:val="008000"/>
              </w:rPr>
            </w:pPr>
          </w:p>
        </w:tc>
        <w:tc>
          <w:tcPr>
            <w:tcW w:w="3600" w:type="dxa"/>
          </w:tcPr>
          <w:p w14:paraId="70DDAE28" w14:textId="065A3306" w:rsidR="002D4A9B" w:rsidRPr="002D4A9B" w:rsidRDefault="002D4A9B" w:rsidP="002D4A9B">
            <w:pPr>
              <w:ind w:left="360"/>
              <w:contextualSpacing/>
              <w:rPr>
                <w:rFonts w:ascii="Calibri" w:eastAsia="Calibri" w:hAnsi="Calibri" w:cs="Arial"/>
                <w:i/>
                <w:iCs/>
                <w:color w:val="008000"/>
              </w:rPr>
            </w:pPr>
          </w:p>
        </w:tc>
      </w:tr>
      <w:tr w:rsidR="002D4A9B" w:rsidRPr="002D4A9B" w14:paraId="67E773D2" w14:textId="77777777" w:rsidTr="002D4A9B">
        <w:trPr>
          <w:trHeight w:val="604"/>
        </w:trPr>
        <w:tc>
          <w:tcPr>
            <w:tcW w:w="2335" w:type="dxa"/>
          </w:tcPr>
          <w:p w14:paraId="59FF5C38" w14:textId="77777777" w:rsidR="002D4A9B" w:rsidRPr="002D4A9B" w:rsidRDefault="002D4A9B" w:rsidP="002D4A9B">
            <w:pPr>
              <w:rPr>
                <w:rFonts w:ascii="Calibri" w:eastAsia="Calibri" w:hAnsi="Calibri" w:cs="Arial"/>
              </w:rPr>
            </w:pPr>
            <w:r w:rsidRPr="002D4A9B">
              <w:rPr>
                <w:rFonts w:ascii="Calibri" w:eastAsia="Calibri" w:hAnsi="Calibri" w:cs="Arial"/>
              </w:rPr>
              <w:t>Allow students to use tools that complement the learning goal</w:t>
            </w:r>
          </w:p>
        </w:tc>
        <w:tc>
          <w:tcPr>
            <w:tcW w:w="3780" w:type="dxa"/>
          </w:tcPr>
          <w:p w14:paraId="004B3848" w14:textId="7B84BC3A" w:rsidR="002D4A9B" w:rsidRPr="002D4A9B" w:rsidRDefault="002D4A9B" w:rsidP="002D4A9B">
            <w:pPr>
              <w:ind w:left="360"/>
              <w:contextualSpacing/>
              <w:rPr>
                <w:rFonts w:ascii="Calibri" w:eastAsia="Calibri" w:hAnsi="Calibri" w:cs="Arial"/>
                <w:i/>
                <w:iCs/>
                <w:color w:val="008000"/>
              </w:rPr>
            </w:pPr>
          </w:p>
        </w:tc>
        <w:tc>
          <w:tcPr>
            <w:tcW w:w="3600" w:type="dxa"/>
          </w:tcPr>
          <w:p w14:paraId="78BF8F40" w14:textId="7B301E42" w:rsidR="002D4A9B" w:rsidRPr="002D4A9B" w:rsidRDefault="002D4A9B" w:rsidP="002D4A9B">
            <w:pPr>
              <w:ind w:left="360"/>
              <w:contextualSpacing/>
              <w:rPr>
                <w:rFonts w:ascii="Calibri" w:eastAsia="Calibri" w:hAnsi="Calibri" w:cs="Arial"/>
                <w:i/>
                <w:iCs/>
                <w:color w:val="008000"/>
              </w:rPr>
            </w:pPr>
          </w:p>
        </w:tc>
      </w:tr>
      <w:tr w:rsidR="002D4A9B" w:rsidRPr="002D4A9B" w14:paraId="103F164D" w14:textId="77777777" w:rsidTr="002D4A9B">
        <w:trPr>
          <w:trHeight w:val="604"/>
        </w:trPr>
        <w:tc>
          <w:tcPr>
            <w:tcW w:w="2335" w:type="dxa"/>
          </w:tcPr>
          <w:p w14:paraId="35533CF2" w14:textId="77777777" w:rsidR="002D4A9B" w:rsidRPr="002D4A9B" w:rsidRDefault="002D4A9B" w:rsidP="002D4A9B">
            <w:pPr>
              <w:rPr>
                <w:rFonts w:ascii="Calibri" w:eastAsia="Calibri" w:hAnsi="Calibri" w:cs="Arial"/>
              </w:rPr>
            </w:pPr>
            <w:r w:rsidRPr="002D4A9B">
              <w:rPr>
                <w:rFonts w:ascii="Calibri" w:eastAsia="Calibri" w:hAnsi="Calibri" w:cs="Arial"/>
              </w:rPr>
              <w:t>Provide differentiated levels of support and scaffolds to support independent learning</w:t>
            </w:r>
          </w:p>
        </w:tc>
        <w:tc>
          <w:tcPr>
            <w:tcW w:w="3780" w:type="dxa"/>
          </w:tcPr>
          <w:p w14:paraId="371F422B" w14:textId="73ECCFBC" w:rsidR="002D4A9B" w:rsidRPr="002D4A9B" w:rsidRDefault="002D4A9B" w:rsidP="002D4A9B">
            <w:pPr>
              <w:ind w:left="360"/>
              <w:contextualSpacing/>
              <w:rPr>
                <w:rFonts w:ascii="Calibri" w:eastAsia="Calibri" w:hAnsi="Calibri" w:cs="Arial"/>
                <w:i/>
                <w:iCs/>
                <w:color w:val="008000"/>
              </w:rPr>
            </w:pPr>
          </w:p>
        </w:tc>
        <w:tc>
          <w:tcPr>
            <w:tcW w:w="3600" w:type="dxa"/>
          </w:tcPr>
          <w:p w14:paraId="661D61D5" w14:textId="6B0B5874" w:rsidR="002D4A9B" w:rsidRPr="002D4A9B" w:rsidRDefault="002D4A9B" w:rsidP="002D4A9B">
            <w:pPr>
              <w:ind w:left="360"/>
              <w:contextualSpacing/>
              <w:rPr>
                <w:rFonts w:ascii="Calibri" w:eastAsia="Calibri" w:hAnsi="Calibri" w:cs="Arial"/>
                <w:i/>
                <w:iCs/>
                <w:color w:val="008000"/>
              </w:rPr>
            </w:pPr>
          </w:p>
        </w:tc>
      </w:tr>
    </w:tbl>
    <w:p w14:paraId="5F474D5B" w14:textId="77777777" w:rsidR="002D4A9B" w:rsidRPr="002D4A9B" w:rsidRDefault="002D4A9B" w:rsidP="002D4A9B">
      <w:pPr>
        <w:spacing w:before="120" w:after="120" w:line="240" w:lineRule="auto"/>
        <w:contextualSpacing/>
        <w:rPr>
          <w:rFonts w:ascii="Calibri" w:eastAsia="Calibri" w:hAnsi="Calibri" w:cs="Arial"/>
          <w:b/>
          <w:bCs/>
          <w:sz w:val="14"/>
          <w:szCs w:val="14"/>
        </w:rPr>
      </w:pPr>
    </w:p>
    <w:p w14:paraId="4D6F7D8A" w14:textId="77777777" w:rsidR="002D4A9B" w:rsidRPr="002D4A9B" w:rsidRDefault="002D4A9B" w:rsidP="002D4A9B">
      <w:pPr>
        <w:rPr>
          <w:rFonts w:ascii="Calibri" w:eastAsia="SimSun" w:hAnsi="Calibri" w:cs="Arial"/>
          <w:b/>
          <w:szCs w:val="24"/>
        </w:rPr>
      </w:pPr>
      <w:r w:rsidRPr="002D4A9B">
        <w:rPr>
          <w:rFonts w:ascii="Calibri" w:eastAsia="SimSun" w:hAnsi="Calibri" w:cs="Arial"/>
          <w:b/>
          <w:szCs w:val="24"/>
        </w:rPr>
        <w:t>Practice 1 - Scenario Analysis</w:t>
      </w:r>
    </w:p>
    <w:p w14:paraId="492FFD09" w14:textId="77777777" w:rsidR="002D4A9B" w:rsidRPr="002D4A9B" w:rsidRDefault="002D4A9B" w:rsidP="002D4A9B">
      <w:pPr>
        <w:rPr>
          <w:rFonts w:ascii="Calibri" w:eastAsia="SimSun" w:hAnsi="Calibri" w:cs="Arial"/>
          <w:bCs/>
          <w:szCs w:val="24"/>
        </w:rPr>
      </w:pPr>
      <w:r w:rsidRPr="002D4A9B">
        <w:rPr>
          <w:rFonts w:ascii="Calibri" w:eastAsia="SimSun" w:hAnsi="Calibri" w:cs="Arial"/>
          <w:bCs/>
          <w:szCs w:val="24"/>
        </w:rPr>
        <w:t>Consider to two scenarios below to determine which is the best example of applying expression and communication.</w:t>
      </w:r>
    </w:p>
    <w:p w14:paraId="510B1D4F" w14:textId="58958C04" w:rsidR="002D4A9B" w:rsidRPr="002D4A9B" w:rsidRDefault="002D4A9B" w:rsidP="002D4A9B">
      <w:pPr>
        <w:numPr>
          <w:ilvl w:val="0"/>
          <w:numId w:val="3"/>
        </w:numPr>
        <w:contextualSpacing/>
        <w:rPr>
          <w:rFonts w:ascii="Calibri" w:eastAsia="SimSun" w:hAnsi="Calibri" w:cs="Arial"/>
          <w:color w:val="000000"/>
        </w:rPr>
      </w:pPr>
      <w:r w:rsidRPr="002D4A9B">
        <w:rPr>
          <w:rFonts w:ascii="Calibri" w:eastAsia="SimSun" w:hAnsi="Calibri" w:cs="Arial"/>
          <w:color w:val="000000"/>
        </w:rPr>
        <w:t>Example 1: Mrs. D</w:t>
      </w:r>
      <w:r w:rsidR="00854129">
        <w:rPr>
          <w:rFonts w:ascii="Calibri" w:eastAsia="SimSun" w:hAnsi="Calibri" w:cs="Arial"/>
          <w:color w:val="000000"/>
        </w:rPr>
        <w:t>.</w:t>
      </w:r>
      <w:r w:rsidRPr="002D4A9B">
        <w:rPr>
          <w:rFonts w:ascii="Calibri" w:eastAsia="SimSun" w:hAnsi="Calibri" w:cs="Arial"/>
          <w:color w:val="000000"/>
        </w:rPr>
        <w:t xml:space="preserve"> spent the week teaching her students about frogs and the life cycle of a frog. To demonstrate their understanding, she gives students a worksheet where they must label the steps of the life cycle and write at least 3 sentences about a frog. She then provides students with materials to make a model of the life cycle of a frog. </w:t>
      </w:r>
    </w:p>
    <w:p w14:paraId="32702DC7" w14:textId="74EB7020" w:rsidR="002D4A9B" w:rsidRPr="002D4A9B" w:rsidRDefault="002D4A9B" w:rsidP="002D4A9B">
      <w:pPr>
        <w:numPr>
          <w:ilvl w:val="0"/>
          <w:numId w:val="3"/>
        </w:numPr>
        <w:contextualSpacing/>
        <w:rPr>
          <w:rFonts w:ascii="Calibri" w:eastAsia="SimSun" w:hAnsi="Calibri" w:cs="Arial"/>
          <w:color w:val="000000"/>
        </w:rPr>
      </w:pPr>
      <w:r w:rsidRPr="002D4A9B">
        <w:rPr>
          <w:rFonts w:ascii="Calibri" w:eastAsia="SimSun" w:hAnsi="Calibri" w:cs="Arial"/>
          <w:color w:val="000000"/>
        </w:rPr>
        <w:t>Example 2: Mr. H</w:t>
      </w:r>
      <w:r w:rsidR="00854129">
        <w:rPr>
          <w:rFonts w:ascii="Calibri" w:eastAsia="SimSun" w:hAnsi="Calibri" w:cs="Arial"/>
          <w:color w:val="000000"/>
        </w:rPr>
        <w:t>.</w:t>
      </w:r>
      <w:r w:rsidRPr="002D4A9B">
        <w:rPr>
          <w:rFonts w:ascii="Calibri" w:eastAsia="SimSun" w:hAnsi="Calibri" w:cs="Arial"/>
          <w:color w:val="000000"/>
        </w:rPr>
        <w:t xml:space="preserve"> also spent the week teaching his students about frogs and the life cycle of a frog. To demonstrate their understanding, Mr. H</w:t>
      </w:r>
      <w:r w:rsidR="008957C0">
        <w:rPr>
          <w:rFonts w:ascii="Calibri" w:eastAsia="SimSun" w:hAnsi="Calibri" w:cs="Arial"/>
          <w:color w:val="000000"/>
        </w:rPr>
        <w:t xml:space="preserve">. </w:t>
      </w:r>
      <w:r w:rsidRPr="002D4A9B">
        <w:rPr>
          <w:rFonts w:ascii="Calibri" w:eastAsia="SimSun" w:hAnsi="Calibri" w:cs="Arial"/>
          <w:color w:val="000000"/>
        </w:rPr>
        <w:t>gives his students a choice board where they must choose how they want to demonstrate their learning about frogs and their life cycle. Some of the choices include making a video, creating a visual representation, writing a paragraph,</w:t>
      </w:r>
      <w:r w:rsidR="00F0202A">
        <w:rPr>
          <w:rFonts w:ascii="Calibri" w:eastAsia="SimSun" w:hAnsi="Calibri" w:cs="Arial"/>
          <w:color w:val="000000"/>
        </w:rPr>
        <w:t xml:space="preserve"> </w:t>
      </w:r>
      <w:r w:rsidRPr="002D4A9B">
        <w:rPr>
          <w:rFonts w:ascii="Calibri" w:eastAsia="SimSun" w:hAnsi="Calibri" w:cs="Arial"/>
          <w:color w:val="000000"/>
        </w:rPr>
        <w:t>podcast series, etc. Mr. H</w:t>
      </w:r>
      <w:r w:rsidR="008957C0">
        <w:rPr>
          <w:rFonts w:ascii="Calibri" w:eastAsia="SimSun" w:hAnsi="Calibri" w:cs="Arial"/>
          <w:color w:val="000000"/>
        </w:rPr>
        <w:t>.</w:t>
      </w:r>
      <w:r w:rsidRPr="002D4A9B">
        <w:rPr>
          <w:rFonts w:ascii="Calibri" w:eastAsia="SimSun" w:hAnsi="Calibri" w:cs="Arial"/>
          <w:color w:val="000000"/>
        </w:rPr>
        <w:t xml:space="preserve"> provides students with a rubric that indicates the key components of a frog life cycle that students must demonstrate in their products.</w:t>
      </w:r>
    </w:p>
    <w:p w14:paraId="5E42FB76" w14:textId="77777777" w:rsidR="002D4A9B" w:rsidRPr="002D4A9B" w:rsidRDefault="002D4A9B" w:rsidP="002D4A9B">
      <w:pPr>
        <w:rPr>
          <w:rFonts w:ascii="Calibri" w:eastAsia="SimSun" w:hAnsi="Calibri" w:cs="Arial"/>
          <w:b/>
          <w:szCs w:val="24"/>
        </w:rPr>
      </w:pPr>
    </w:p>
    <w:p w14:paraId="4AB5B96E" w14:textId="77777777" w:rsidR="002D4A9B" w:rsidRPr="002D4A9B" w:rsidRDefault="002D4A9B" w:rsidP="002D4A9B">
      <w:pPr>
        <w:rPr>
          <w:rFonts w:ascii="Calibri" w:eastAsia="SimSun" w:hAnsi="Calibri" w:cs="Arial"/>
          <w:b/>
          <w:szCs w:val="24"/>
        </w:rPr>
      </w:pPr>
      <w:r w:rsidRPr="002D4A9B">
        <w:rPr>
          <w:rFonts w:ascii="Calibri" w:eastAsia="SimSun" w:hAnsi="Calibri" w:cs="Arial"/>
          <w:b/>
          <w:szCs w:val="24"/>
        </w:rPr>
        <w:lastRenderedPageBreak/>
        <w:t xml:space="preserve">Practice 2 – Demonstrate Your Understanding </w:t>
      </w:r>
    </w:p>
    <w:p w14:paraId="38978974" w14:textId="77777777" w:rsidR="002D4A9B" w:rsidRPr="002D4A9B" w:rsidRDefault="002D4A9B" w:rsidP="002D4A9B">
      <w:pPr>
        <w:rPr>
          <w:rFonts w:ascii="Calibri" w:eastAsia="Calibri" w:hAnsi="Calibri" w:cs="Arial"/>
        </w:rPr>
      </w:pPr>
      <w:r w:rsidRPr="002D4A9B">
        <w:rPr>
          <w:rFonts w:ascii="Calibri" w:eastAsia="Calibri" w:hAnsi="Calibri" w:cs="Arial"/>
        </w:rPr>
        <w:t>Use the space below to write down key ideas and information you have learned so far about physical action and expression &amp; communication.</w:t>
      </w:r>
    </w:p>
    <w:p w14:paraId="75496ECC" w14:textId="77777777" w:rsidR="002D4A9B" w:rsidRPr="002D4A9B" w:rsidRDefault="002D4A9B" w:rsidP="002D4A9B">
      <w:pPr>
        <w:rPr>
          <w:rFonts w:ascii="Calibri" w:eastAsia="Calibri" w:hAnsi="Calibri" w:cs="Arial"/>
        </w:rPr>
      </w:pPr>
    </w:p>
    <w:tbl>
      <w:tblPr>
        <w:tblStyle w:val="TableGrid"/>
        <w:tblW w:w="9742" w:type="dxa"/>
        <w:tblLayout w:type="fixed"/>
        <w:tblLook w:val="04A0" w:firstRow="1" w:lastRow="0" w:firstColumn="1" w:lastColumn="0" w:noHBand="0" w:noVBand="1"/>
      </w:tblPr>
      <w:tblGrid>
        <w:gridCol w:w="2245"/>
        <w:gridCol w:w="3690"/>
        <w:gridCol w:w="3807"/>
      </w:tblGrid>
      <w:tr w:rsidR="002D4A9B" w:rsidRPr="002D4A9B" w14:paraId="4DB5F692" w14:textId="77777777" w:rsidTr="002D4A9B">
        <w:trPr>
          <w:trHeight w:val="567"/>
        </w:trPr>
        <w:tc>
          <w:tcPr>
            <w:tcW w:w="9742" w:type="dxa"/>
            <w:gridSpan w:val="3"/>
            <w:shd w:val="clear" w:color="auto" w:fill="D0CECE"/>
          </w:tcPr>
          <w:p w14:paraId="1D2C75F5" w14:textId="77777777" w:rsidR="002D4A9B" w:rsidRPr="002D4A9B" w:rsidRDefault="002D4A9B" w:rsidP="002D4A9B">
            <w:pPr>
              <w:spacing w:before="120" w:after="120"/>
              <w:jc w:val="center"/>
              <w:rPr>
                <w:rFonts w:ascii="Calibri" w:eastAsia="Calibri" w:hAnsi="Calibri" w:cs="Arial"/>
              </w:rPr>
            </w:pPr>
            <w:r w:rsidRPr="002D4A9B">
              <w:rPr>
                <w:rFonts w:ascii="Calibri" w:eastAsia="Calibri" w:hAnsi="Calibri" w:cs="Arial"/>
              </w:rPr>
              <w:t>Physical Action</w:t>
            </w:r>
          </w:p>
        </w:tc>
      </w:tr>
      <w:tr w:rsidR="002D4A9B" w:rsidRPr="002D4A9B" w14:paraId="4D748DBA" w14:textId="77777777" w:rsidTr="00213182">
        <w:trPr>
          <w:trHeight w:val="402"/>
        </w:trPr>
        <w:tc>
          <w:tcPr>
            <w:tcW w:w="2245" w:type="dxa"/>
          </w:tcPr>
          <w:p w14:paraId="58C10C37" w14:textId="77777777" w:rsidR="002D4A9B" w:rsidRPr="002D4A9B" w:rsidRDefault="002D4A9B" w:rsidP="002D4A9B">
            <w:pPr>
              <w:rPr>
                <w:rFonts w:ascii="Calibri" w:eastAsia="Calibri" w:hAnsi="Calibri" w:cs="Arial"/>
              </w:rPr>
            </w:pPr>
            <w:r w:rsidRPr="002D4A9B">
              <w:rPr>
                <w:rFonts w:ascii="Calibri" w:eastAsia="Calibri" w:hAnsi="Calibri" w:cs="Arial"/>
              </w:rPr>
              <w:t>Guideline</w:t>
            </w:r>
          </w:p>
        </w:tc>
        <w:tc>
          <w:tcPr>
            <w:tcW w:w="3690" w:type="dxa"/>
          </w:tcPr>
          <w:p w14:paraId="00FE7745" w14:textId="77777777" w:rsidR="002D4A9B" w:rsidRPr="002D4A9B" w:rsidRDefault="002D4A9B" w:rsidP="002D4A9B">
            <w:pPr>
              <w:rPr>
                <w:rFonts w:ascii="Calibri" w:eastAsia="Calibri" w:hAnsi="Calibri" w:cs="Arial"/>
              </w:rPr>
            </w:pPr>
            <w:r w:rsidRPr="002D4A9B">
              <w:rPr>
                <w:rFonts w:ascii="Calibri" w:eastAsia="Calibri" w:hAnsi="Calibri" w:cs="Arial"/>
              </w:rPr>
              <w:t>Examples</w:t>
            </w:r>
          </w:p>
        </w:tc>
        <w:tc>
          <w:tcPr>
            <w:tcW w:w="3807" w:type="dxa"/>
          </w:tcPr>
          <w:p w14:paraId="3D324B03" w14:textId="77777777" w:rsidR="002D4A9B" w:rsidRPr="002D4A9B" w:rsidRDefault="002D4A9B" w:rsidP="002D4A9B">
            <w:pPr>
              <w:rPr>
                <w:rFonts w:ascii="Calibri" w:eastAsia="Calibri" w:hAnsi="Calibri" w:cs="Arial"/>
              </w:rPr>
            </w:pPr>
            <w:r w:rsidRPr="002D4A9B">
              <w:rPr>
                <w:rFonts w:ascii="Calibri" w:eastAsia="Calibri" w:hAnsi="Calibri" w:cs="Arial"/>
              </w:rPr>
              <w:t>Nonexamples</w:t>
            </w:r>
          </w:p>
        </w:tc>
      </w:tr>
      <w:tr w:rsidR="002D4A9B" w:rsidRPr="002D4A9B" w14:paraId="173F393B" w14:textId="77777777" w:rsidTr="00213182">
        <w:trPr>
          <w:trHeight w:val="723"/>
        </w:trPr>
        <w:tc>
          <w:tcPr>
            <w:tcW w:w="2245" w:type="dxa"/>
          </w:tcPr>
          <w:p w14:paraId="0B6E037F" w14:textId="77777777" w:rsidR="002D4A9B" w:rsidRPr="002D4A9B" w:rsidRDefault="002D4A9B" w:rsidP="002D4A9B">
            <w:pPr>
              <w:rPr>
                <w:rFonts w:ascii="Calibri" w:eastAsia="Calibri" w:hAnsi="Calibri" w:cs="Arial"/>
              </w:rPr>
            </w:pPr>
            <w:r w:rsidRPr="002D4A9B">
              <w:rPr>
                <w:rFonts w:ascii="Calibri" w:eastAsia="Calibri" w:hAnsi="Calibri" w:cs="Arial"/>
              </w:rPr>
              <w:t>Provide alternative ways for students to interact with instructional materials and their environment</w:t>
            </w:r>
          </w:p>
          <w:p w14:paraId="1688DA55" w14:textId="77777777" w:rsidR="002D4A9B" w:rsidRPr="002D4A9B" w:rsidRDefault="002D4A9B" w:rsidP="002D4A9B">
            <w:pPr>
              <w:rPr>
                <w:rFonts w:ascii="Calibri" w:eastAsia="Calibri" w:hAnsi="Calibri" w:cs="Arial"/>
              </w:rPr>
            </w:pPr>
          </w:p>
        </w:tc>
        <w:tc>
          <w:tcPr>
            <w:tcW w:w="3690" w:type="dxa"/>
          </w:tcPr>
          <w:p w14:paraId="727F458C" w14:textId="4CA63106" w:rsidR="002D4A9B" w:rsidRPr="002D4A9B" w:rsidRDefault="002D4A9B" w:rsidP="002D4A9B">
            <w:pPr>
              <w:ind w:left="360"/>
              <w:contextualSpacing/>
              <w:rPr>
                <w:rFonts w:ascii="Calibri" w:eastAsia="Calibri" w:hAnsi="Calibri" w:cs="Arial"/>
                <w:i/>
                <w:iCs/>
                <w:color w:val="008000"/>
              </w:rPr>
            </w:pPr>
          </w:p>
        </w:tc>
        <w:tc>
          <w:tcPr>
            <w:tcW w:w="3807" w:type="dxa"/>
          </w:tcPr>
          <w:p w14:paraId="598D27DD" w14:textId="07AC684A" w:rsidR="002D4A9B" w:rsidRPr="002D4A9B" w:rsidRDefault="002D4A9B" w:rsidP="002D4A9B">
            <w:pPr>
              <w:ind w:left="360"/>
              <w:contextualSpacing/>
              <w:rPr>
                <w:rFonts w:ascii="Calibri" w:eastAsia="Calibri" w:hAnsi="Calibri" w:cs="Arial"/>
                <w:i/>
                <w:iCs/>
                <w:color w:val="008000"/>
              </w:rPr>
            </w:pPr>
          </w:p>
        </w:tc>
      </w:tr>
      <w:tr w:rsidR="002D4A9B" w:rsidRPr="002D4A9B" w14:paraId="6D053358" w14:textId="77777777" w:rsidTr="00213182">
        <w:trPr>
          <w:trHeight w:val="723"/>
        </w:trPr>
        <w:tc>
          <w:tcPr>
            <w:tcW w:w="2245" w:type="dxa"/>
          </w:tcPr>
          <w:p w14:paraId="6F834E25" w14:textId="77777777" w:rsidR="002D4A9B" w:rsidRPr="002D4A9B" w:rsidRDefault="002D4A9B" w:rsidP="002D4A9B">
            <w:pPr>
              <w:rPr>
                <w:rFonts w:ascii="Calibri" w:eastAsia="Calibri" w:hAnsi="Calibri" w:cs="Arial"/>
              </w:rPr>
            </w:pPr>
            <w:r w:rsidRPr="002D4A9B">
              <w:rPr>
                <w:rFonts w:ascii="Calibri" w:eastAsia="Calibri" w:hAnsi="Calibri" w:cs="Arial"/>
              </w:rPr>
              <w:t>Provide access to and support with tools and assistive technologies</w:t>
            </w:r>
          </w:p>
        </w:tc>
        <w:tc>
          <w:tcPr>
            <w:tcW w:w="3690" w:type="dxa"/>
          </w:tcPr>
          <w:p w14:paraId="195A09AE" w14:textId="2FA86090" w:rsidR="002D4A9B" w:rsidRPr="002D4A9B" w:rsidRDefault="002D4A9B" w:rsidP="002D4A9B">
            <w:pPr>
              <w:ind w:left="360"/>
              <w:contextualSpacing/>
              <w:rPr>
                <w:rFonts w:ascii="Calibri" w:eastAsia="Calibri" w:hAnsi="Calibri" w:cs="Arial"/>
                <w:i/>
                <w:iCs/>
                <w:color w:val="008000"/>
              </w:rPr>
            </w:pPr>
          </w:p>
        </w:tc>
        <w:tc>
          <w:tcPr>
            <w:tcW w:w="3807" w:type="dxa"/>
          </w:tcPr>
          <w:p w14:paraId="5210E3EF" w14:textId="68BCE2F3" w:rsidR="002D4A9B" w:rsidRPr="002D4A9B" w:rsidRDefault="002D4A9B" w:rsidP="002D4A9B">
            <w:pPr>
              <w:ind w:left="360"/>
              <w:contextualSpacing/>
              <w:rPr>
                <w:rFonts w:ascii="Calibri" w:eastAsia="Calibri" w:hAnsi="Calibri" w:cs="Arial"/>
                <w:i/>
                <w:iCs/>
                <w:color w:val="008000"/>
              </w:rPr>
            </w:pPr>
          </w:p>
        </w:tc>
      </w:tr>
    </w:tbl>
    <w:p w14:paraId="7B8FA9E8" w14:textId="77777777" w:rsidR="002D4A9B" w:rsidRPr="002D4A9B" w:rsidRDefault="002D4A9B" w:rsidP="002D4A9B">
      <w:pPr>
        <w:rPr>
          <w:rFonts w:ascii="Calibri" w:eastAsia="Calibri" w:hAnsi="Calibri" w:cs="Arial"/>
        </w:rPr>
      </w:pPr>
    </w:p>
    <w:tbl>
      <w:tblPr>
        <w:tblStyle w:val="TableGrid"/>
        <w:tblW w:w="9715" w:type="dxa"/>
        <w:tblLayout w:type="fixed"/>
        <w:tblLook w:val="04A0" w:firstRow="1" w:lastRow="0" w:firstColumn="1" w:lastColumn="0" w:noHBand="0" w:noVBand="1"/>
      </w:tblPr>
      <w:tblGrid>
        <w:gridCol w:w="2335"/>
        <w:gridCol w:w="3780"/>
        <w:gridCol w:w="3600"/>
      </w:tblGrid>
      <w:tr w:rsidR="002D4A9B" w:rsidRPr="002D4A9B" w14:paraId="3B116397" w14:textId="77777777" w:rsidTr="002D4A9B">
        <w:trPr>
          <w:trHeight w:val="225"/>
        </w:trPr>
        <w:tc>
          <w:tcPr>
            <w:tcW w:w="9715" w:type="dxa"/>
            <w:gridSpan w:val="3"/>
            <w:shd w:val="clear" w:color="auto" w:fill="D9D9D9"/>
          </w:tcPr>
          <w:p w14:paraId="51761BB2" w14:textId="77777777" w:rsidR="002D4A9B" w:rsidRPr="002D4A9B" w:rsidRDefault="002D4A9B" w:rsidP="002D4A9B">
            <w:pPr>
              <w:spacing w:before="120" w:after="120"/>
              <w:contextualSpacing/>
              <w:jc w:val="center"/>
              <w:rPr>
                <w:rFonts w:ascii="Calibri" w:eastAsia="Calibri" w:hAnsi="Calibri" w:cs="Arial"/>
              </w:rPr>
            </w:pPr>
            <w:r w:rsidRPr="002D4A9B">
              <w:rPr>
                <w:rFonts w:ascii="Calibri" w:eastAsia="Calibri" w:hAnsi="Calibri" w:cs="Arial"/>
              </w:rPr>
              <w:t>Expression &amp; Communication</w:t>
            </w:r>
          </w:p>
        </w:tc>
      </w:tr>
      <w:tr w:rsidR="002D4A9B" w:rsidRPr="002D4A9B" w14:paraId="39A02D63" w14:textId="77777777" w:rsidTr="002D4A9B">
        <w:trPr>
          <w:trHeight w:val="147"/>
        </w:trPr>
        <w:tc>
          <w:tcPr>
            <w:tcW w:w="2335" w:type="dxa"/>
          </w:tcPr>
          <w:p w14:paraId="25266F39"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Guideline</w:t>
            </w:r>
          </w:p>
        </w:tc>
        <w:tc>
          <w:tcPr>
            <w:tcW w:w="3780" w:type="dxa"/>
          </w:tcPr>
          <w:p w14:paraId="4E85AF9A"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Examples</w:t>
            </w:r>
          </w:p>
        </w:tc>
        <w:tc>
          <w:tcPr>
            <w:tcW w:w="3600" w:type="dxa"/>
          </w:tcPr>
          <w:p w14:paraId="79AE953D" w14:textId="77777777" w:rsidR="002D4A9B" w:rsidRPr="002D4A9B" w:rsidRDefault="002D4A9B" w:rsidP="002D4A9B">
            <w:pPr>
              <w:contextualSpacing/>
              <w:rPr>
                <w:rFonts w:ascii="Calibri" w:eastAsia="Calibri" w:hAnsi="Calibri" w:cs="Arial"/>
              </w:rPr>
            </w:pPr>
            <w:r w:rsidRPr="002D4A9B">
              <w:rPr>
                <w:rFonts w:ascii="Calibri" w:eastAsia="Calibri" w:hAnsi="Calibri" w:cs="Arial"/>
              </w:rPr>
              <w:t>Nonexamples</w:t>
            </w:r>
          </w:p>
        </w:tc>
      </w:tr>
      <w:tr w:rsidR="002D4A9B" w:rsidRPr="002D4A9B" w14:paraId="47ECA218" w14:textId="77777777" w:rsidTr="002D4A9B">
        <w:trPr>
          <w:trHeight w:val="604"/>
        </w:trPr>
        <w:tc>
          <w:tcPr>
            <w:tcW w:w="2335" w:type="dxa"/>
          </w:tcPr>
          <w:p w14:paraId="50F9FBEA" w14:textId="77777777" w:rsidR="002D4A9B" w:rsidRPr="002D4A9B" w:rsidRDefault="002D4A9B" w:rsidP="002D4A9B">
            <w:pPr>
              <w:rPr>
                <w:rFonts w:ascii="Calibri" w:eastAsia="Calibri" w:hAnsi="Calibri" w:cs="Arial"/>
              </w:rPr>
            </w:pPr>
            <w:r w:rsidRPr="002D4A9B">
              <w:rPr>
                <w:rFonts w:ascii="Calibri" w:eastAsia="Calibri" w:hAnsi="Calibri" w:cs="Arial"/>
              </w:rPr>
              <w:t>Provide opportunities for students to communicate using multiple forms of media.</w:t>
            </w:r>
          </w:p>
        </w:tc>
        <w:tc>
          <w:tcPr>
            <w:tcW w:w="3780" w:type="dxa"/>
          </w:tcPr>
          <w:p w14:paraId="747474BF" w14:textId="368DC3E9" w:rsidR="002D4A9B" w:rsidRPr="002D4A9B" w:rsidRDefault="002D4A9B" w:rsidP="002D4A9B">
            <w:pPr>
              <w:ind w:left="360"/>
              <w:contextualSpacing/>
              <w:rPr>
                <w:rFonts w:ascii="Calibri" w:eastAsia="Calibri" w:hAnsi="Calibri" w:cs="Arial"/>
                <w:i/>
                <w:iCs/>
                <w:color w:val="008000"/>
              </w:rPr>
            </w:pPr>
          </w:p>
        </w:tc>
        <w:tc>
          <w:tcPr>
            <w:tcW w:w="3600" w:type="dxa"/>
          </w:tcPr>
          <w:p w14:paraId="189C86D0" w14:textId="14FD256A" w:rsidR="002D4A9B" w:rsidRPr="002D4A9B" w:rsidRDefault="002D4A9B" w:rsidP="002D4A9B">
            <w:pPr>
              <w:ind w:left="360"/>
              <w:contextualSpacing/>
              <w:rPr>
                <w:rFonts w:ascii="Calibri" w:eastAsia="Calibri" w:hAnsi="Calibri" w:cs="Arial"/>
                <w:i/>
                <w:iCs/>
                <w:color w:val="008000"/>
              </w:rPr>
            </w:pPr>
          </w:p>
        </w:tc>
      </w:tr>
      <w:tr w:rsidR="002D4A9B" w:rsidRPr="002D4A9B" w14:paraId="4312A49E" w14:textId="77777777" w:rsidTr="002D4A9B">
        <w:trPr>
          <w:trHeight w:val="604"/>
        </w:trPr>
        <w:tc>
          <w:tcPr>
            <w:tcW w:w="2335" w:type="dxa"/>
          </w:tcPr>
          <w:p w14:paraId="5C1345F6" w14:textId="77777777" w:rsidR="002D4A9B" w:rsidRPr="002D4A9B" w:rsidRDefault="002D4A9B" w:rsidP="002D4A9B">
            <w:pPr>
              <w:rPr>
                <w:rFonts w:ascii="Calibri" w:eastAsia="Calibri" w:hAnsi="Calibri" w:cs="Arial"/>
              </w:rPr>
            </w:pPr>
            <w:r w:rsidRPr="002D4A9B">
              <w:rPr>
                <w:rFonts w:ascii="Calibri" w:eastAsia="Calibri" w:hAnsi="Calibri" w:cs="Arial"/>
              </w:rPr>
              <w:t>Allow students to use tools that complement the learning goal</w:t>
            </w:r>
          </w:p>
        </w:tc>
        <w:tc>
          <w:tcPr>
            <w:tcW w:w="3780" w:type="dxa"/>
          </w:tcPr>
          <w:p w14:paraId="61FEE08C" w14:textId="6498288D" w:rsidR="002D4A9B" w:rsidRPr="002D4A9B" w:rsidRDefault="002D4A9B" w:rsidP="002D4A9B">
            <w:pPr>
              <w:ind w:left="360"/>
              <w:contextualSpacing/>
              <w:rPr>
                <w:rFonts w:ascii="Calibri" w:eastAsia="Calibri" w:hAnsi="Calibri" w:cs="Arial"/>
                <w:i/>
                <w:iCs/>
                <w:color w:val="008000"/>
              </w:rPr>
            </w:pPr>
          </w:p>
        </w:tc>
        <w:tc>
          <w:tcPr>
            <w:tcW w:w="3600" w:type="dxa"/>
          </w:tcPr>
          <w:p w14:paraId="3C7DD9A0" w14:textId="133C37D9" w:rsidR="002D4A9B" w:rsidRPr="002D4A9B" w:rsidRDefault="002D4A9B" w:rsidP="002D4A9B">
            <w:pPr>
              <w:ind w:left="360"/>
              <w:contextualSpacing/>
              <w:rPr>
                <w:rFonts w:ascii="Calibri" w:eastAsia="Calibri" w:hAnsi="Calibri" w:cs="Arial"/>
                <w:i/>
                <w:iCs/>
                <w:color w:val="008000"/>
              </w:rPr>
            </w:pPr>
          </w:p>
        </w:tc>
      </w:tr>
      <w:tr w:rsidR="002D4A9B" w:rsidRPr="002D4A9B" w14:paraId="258F1521" w14:textId="77777777" w:rsidTr="002D4A9B">
        <w:trPr>
          <w:trHeight w:val="604"/>
        </w:trPr>
        <w:tc>
          <w:tcPr>
            <w:tcW w:w="2335" w:type="dxa"/>
          </w:tcPr>
          <w:p w14:paraId="3D4224E7" w14:textId="77777777" w:rsidR="002D4A9B" w:rsidRPr="002D4A9B" w:rsidRDefault="002D4A9B" w:rsidP="002D4A9B">
            <w:pPr>
              <w:rPr>
                <w:rFonts w:ascii="Calibri" w:eastAsia="Calibri" w:hAnsi="Calibri" w:cs="Arial"/>
              </w:rPr>
            </w:pPr>
            <w:r w:rsidRPr="002D4A9B">
              <w:rPr>
                <w:rFonts w:ascii="Calibri" w:eastAsia="Calibri" w:hAnsi="Calibri" w:cs="Arial"/>
              </w:rPr>
              <w:t>Provide differentiated levels of support and scaffolds to support independent learning</w:t>
            </w:r>
          </w:p>
        </w:tc>
        <w:tc>
          <w:tcPr>
            <w:tcW w:w="3780" w:type="dxa"/>
          </w:tcPr>
          <w:p w14:paraId="267AD5F3" w14:textId="64D4C7A6" w:rsidR="002D4A9B" w:rsidRPr="002D4A9B" w:rsidRDefault="002D4A9B" w:rsidP="002D4A9B">
            <w:pPr>
              <w:ind w:left="360"/>
              <w:contextualSpacing/>
              <w:rPr>
                <w:rFonts w:ascii="Calibri" w:eastAsia="Calibri" w:hAnsi="Calibri" w:cs="Arial"/>
                <w:i/>
                <w:iCs/>
                <w:color w:val="008000"/>
              </w:rPr>
            </w:pPr>
          </w:p>
        </w:tc>
        <w:tc>
          <w:tcPr>
            <w:tcW w:w="3600" w:type="dxa"/>
          </w:tcPr>
          <w:p w14:paraId="1B8DAF69" w14:textId="6B25EBE3" w:rsidR="002D4A9B" w:rsidRPr="002D4A9B" w:rsidRDefault="002D4A9B" w:rsidP="002D4A9B">
            <w:pPr>
              <w:ind w:left="360"/>
              <w:contextualSpacing/>
              <w:rPr>
                <w:rFonts w:ascii="Calibri" w:eastAsia="Calibri" w:hAnsi="Calibri" w:cs="Arial"/>
                <w:i/>
                <w:iCs/>
                <w:color w:val="008000"/>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C16CD" w14:textId="77777777" w:rsidR="009E53BA" w:rsidRDefault="009E53BA" w:rsidP="00180877">
      <w:pPr>
        <w:spacing w:after="0" w:line="240" w:lineRule="auto"/>
      </w:pPr>
      <w:r>
        <w:separator/>
      </w:r>
    </w:p>
  </w:endnote>
  <w:endnote w:type="continuationSeparator" w:id="0">
    <w:p w14:paraId="4EFB686B" w14:textId="77777777" w:rsidR="009E53BA" w:rsidRDefault="009E53B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F3986D5" w:rsidR="004405CD" w:rsidRPr="00F0202A" w:rsidRDefault="00F0202A" w:rsidP="00F0202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2753B" w14:textId="77777777" w:rsidR="009E53BA" w:rsidRDefault="009E53BA" w:rsidP="00180877">
      <w:pPr>
        <w:spacing w:after="0" w:line="240" w:lineRule="auto"/>
      </w:pPr>
      <w:r>
        <w:separator/>
      </w:r>
    </w:p>
  </w:footnote>
  <w:footnote w:type="continuationSeparator" w:id="0">
    <w:p w14:paraId="02A0C4CD" w14:textId="77777777" w:rsidR="009E53BA" w:rsidRDefault="009E53B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A1BF5C2" w:rsidR="00180877" w:rsidRPr="00180877" w:rsidRDefault="00180877" w:rsidP="00F0202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3D4CE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50522F1D"/>
    <w:multiLevelType w:val="hybridMultilevel"/>
    <w:tmpl w:val="FFFFFFFF"/>
    <w:lvl w:ilvl="0" w:tplc="750CAA0A">
      <w:start w:val="1"/>
      <w:numFmt w:val="bullet"/>
      <w:lvlText w:val=""/>
      <w:lvlJc w:val="left"/>
      <w:pPr>
        <w:ind w:left="720" w:hanging="360"/>
      </w:pPr>
      <w:rPr>
        <w:rFonts w:ascii="Symbol" w:hAnsi="Symbol" w:hint="default"/>
      </w:rPr>
    </w:lvl>
    <w:lvl w:ilvl="1" w:tplc="F72CE1C6">
      <w:start w:val="1"/>
      <w:numFmt w:val="bullet"/>
      <w:lvlText w:val="o"/>
      <w:lvlJc w:val="left"/>
      <w:pPr>
        <w:ind w:left="1440" w:hanging="360"/>
      </w:pPr>
      <w:rPr>
        <w:rFonts w:ascii="Courier New" w:hAnsi="Courier New" w:hint="default"/>
      </w:rPr>
    </w:lvl>
    <w:lvl w:ilvl="2" w:tplc="2014EF30">
      <w:start w:val="1"/>
      <w:numFmt w:val="bullet"/>
      <w:lvlText w:val=""/>
      <w:lvlJc w:val="left"/>
      <w:pPr>
        <w:ind w:left="2160" w:hanging="360"/>
      </w:pPr>
      <w:rPr>
        <w:rFonts w:ascii="Wingdings" w:hAnsi="Wingdings" w:hint="default"/>
      </w:rPr>
    </w:lvl>
    <w:lvl w:ilvl="3" w:tplc="8A72B29E">
      <w:start w:val="1"/>
      <w:numFmt w:val="bullet"/>
      <w:lvlText w:val=""/>
      <w:lvlJc w:val="left"/>
      <w:pPr>
        <w:ind w:left="2880" w:hanging="360"/>
      </w:pPr>
      <w:rPr>
        <w:rFonts w:ascii="Symbol" w:hAnsi="Symbol" w:hint="default"/>
      </w:rPr>
    </w:lvl>
    <w:lvl w:ilvl="4" w:tplc="C37E3942">
      <w:start w:val="1"/>
      <w:numFmt w:val="bullet"/>
      <w:lvlText w:val="o"/>
      <w:lvlJc w:val="left"/>
      <w:pPr>
        <w:ind w:left="3600" w:hanging="360"/>
      </w:pPr>
      <w:rPr>
        <w:rFonts w:ascii="Courier New" w:hAnsi="Courier New" w:hint="default"/>
      </w:rPr>
    </w:lvl>
    <w:lvl w:ilvl="5" w:tplc="2BF8516A">
      <w:start w:val="1"/>
      <w:numFmt w:val="bullet"/>
      <w:lvlText w:val=""/>
      <w:lvlJc w:val="left"/>
      <w:pPr>
        <w:ind w:left="4320" w:hanging="360"/>
      </w:pPr>
      <w:rPr>
        <w:rFonts w:ascii="Wingdings" w:hAnsi="Wingdings" w:hint="default"/>
      </w:rPr>
    </w:lvl>
    <w:lvl w:ilvl="6" w:tplc="D676E97C">
      <w:start w:val="1"/>
      <w:numFmt w:val="bullet"/>
      <w:lvlText w:val=""/>
      <w:lvlJc w:val="left"/>
      <w:pPr>
        <w:ind w:left="5040" w:hanging="360"/>
      </w:pPr>
      <w:rPr>
        <w:rFonts w:ascii="Symbol" w:hAnsi="Symbol" w:hint="default"/>
      </w:rPr>
    </w:lvl>
    <w:lvl w:ilvl="7" w:tplc="FC38B68C">
      <w:start w:val="1"/>
      <w:numFmt w:val="bullet"/>
      <w:lvlText w:val="o"/>
      <w:lvlJc w:val="left"/>
      <w:pPr>
        <w:ind w:left="5760" w:hanging="360"/>
      </w:pPr>
      <w:rPr>
        <w:rFonts w:ascii="Courier New" w:hAnsi="Courier New" w:hint="default"/>
      </w:rPr>
    </w:lvl>
    <w:lvl w:ilvl="8" w:tplc="889C2B7A">
      <w:start w:val="1"/>
      <w:numFmt w:val="bullet"/>
      <w:lvlText w:val=""/>
      <w:lvlJc w:val="left"/>
      <w:pPr>
        <w:ind w:left="6480" w:hanging="360"/>
      </w:pPr>
      <w:rPr>
        <w:rFonts w:ascii="Wingdings" w:hAnsi="Wingdings" w:hint="default"/>
      </w:rPr>
    </w:lvl>
  </w:abstractNum>
  <w:num w:numId="1" w16cid:durableId="640115422">
    <w:abstractNumId w:val="1"/>
  </w:num>
  <w:num w:numId="2" w16cid:durableId="1255438207">
    <w:abstractNumId w:val="0"/>
  </w:num>
  <w:num w:numId="3" w16cid:durableId="1522357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3539E"/>
    <w:rsid w:val="00180877"/>
    <w:rsid w:val="00237B3F"/>
    <w:rsid w:val="002D4A9B"/>
    <w:rsid w:val="004405CD"/>
    <w:rsid w:val="00854129"/>
    <w:rsid w:val="00861830"/>
    <w:rsid w:val="008957C0"/>
    <w:rsid w:val="009E53BA"/>
    <w:rsid w:val="00CF5805"/>
    <w:rsid w:val="00EA19D5"/>
    <w:rsid w:val="00EB2F20"/>
    <w:rsid w:val="00F0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2D4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F0202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43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06C09-CC3B-4D1A-AD86-CBCF9E3CC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8.12: Multiple Means of Action &amp; Expression | Expression &amp; Communication</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8.12: Multiple Means of Action &amp; Expression | Expression &amp; Communication</dc:title>
  <dc:subject>Lesson 8.12: Multiple Means of Action &amp; Expression | Expression &amp; Communication</dc:subject>
  <dc:creator>Texas Education Agency</dc:creator>
  <cp:keywords/>
  <dc:description/>
  <cp:lastModifiedBy>White (she/her), Whitney</cp:lastModifiedBy>
  <cp:revision>10</cp:revision>
  <dcterms:created xsi:type="dcterms:W3CDTF">2022-05-26T02:20:00Z</dcterms:created>
  <dcterms:modified xsi:type="dcterms:W3CDTF">2023-08-30T04:57:00Z</dcterms:modified>
</cp:coreProperties>
</file>