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E4B43" w14:textId="0B596EC4" w:rsidR="00480DF9" w:rsidRPr="001A7199" w:rsidRDefault="00480DF9" w:rsidP="00480DF9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1A7199">
        <w:rPr>
          <w:rFonts w:ascii="Calibri" w:eastAsia="Calibri" w:hAnsi="Calibri" w:cs="Open Sans"/>
          <w:bCs/>
          <w:sz w:val="28"/>
          <w:szCs w:val="20"/>
        </w:rPr>
        <w:t xml:space="preserve">Exit Ticket </w:t>
      </w:r>
    </w:p>
    <w:p w14:paraId="777A365C" w14:textId="77777777" w:rsidR="00480DF9" w:rsidRPr="00CD0975" w:rsidRDefault="00480DF9" w:rsidP="00480DF9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CD0975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 8.14: Putting it All Together | Multiple Means of Action &amp; Expression </w:t>
      </w:r>
    </w:p>
    <w:p w14:paraId="26844C5A" w14:textId="77777777" w:rsidR="00480DF9" w:rsidRPr="000341D0" w:rsidRDefault="00480DF9" w:rsidP="00480DF9">
      <w:pPr>
        <w:rPr>
          <w:rFonts w:eastAsia="Calibri" w:cstheme="minorHAnsi"/>
          <w:color w:val="000000"/>
          <w:shd w:val="clear" w:color="auto" w:fill="FFFFFF"/>
        </w:rPr>
      </w:pPr>
      <w:r w:rsidRPr="000341D0">
        <w:rPr>
          <w:rFonts w:eastAsia="Calibri" w:cstheme="minorHAnsi"/>
          <w:color w:val="000000"/>
          <w:shd w:val="clear" w:color="auto" w:fill="FFFFFF"/>
        </w:rPr>
        <w:t>Name:</w:t>
      </w:r>
    </w:p>
    <w:p w14:paraId="3C71E5F2" w14:textId="77777777" w:rsidR="00480DF9" w:rsidRPr="000341D0" w:rsidRDefault="00480DF9" w:rsidP="00480DF9">
      <w:pPr>
        <w:rPr>
          <w:rFonts w:eastAsia="Calibri" w:cstheme="minorHAnsi"/>
          <w:color w:val="000000"/>
          <w:shd w:val="clear" w:color="auto" w:fill="FFFFFF"/>
        </w:rPr>
      </w:pPr>
      <w:r w:rsidRPr="000341D0">
        <w:rPr>
          <w:rFonts w:eastAsia="Calibri" w:cstheme="minorHAnsi"/>
          <w:color w:val="000000"/>
          <w:shd w:val="clear" w:color="auto" w:fill="FFFFFF"/>
        </w:rPr>
        <w:t>Date:</w:t>
      </w:r>
    </w:p>
    <w:p w14:paraId="788F592A" w14:textId="77777777" w:rsidR="00480DF9" w:rsidRDefault="00480DF9" w:rsidP="00480DF9">
      <w:pPr>
        <w:spacing w:before="120" w:after="120" w:line="240" w:lineRule="auto"/>
        <w:rPr>
          <w:rFonts w:ascii="Calibri" w:eastAsia="Calibri" w:hAnsi="Calibri" w:cs="Arial"/>
        </w:rPr>
      </w:pPr>
      <w:r w:rsidRPr="001A7199">
        <w:rPr>
          <w:rFonts w:ascii="Calibri" w:eastAsia="Calibri" w:hAnsi="Calibri" w:cs="Arial"/>
        </w:rPr>
        <w:t xml:space="preserve">Examine the lesson plan to evaluate its use of multiple means of action and expression. </w:t>
      </w:r>
      <w:r>
        <w:rPr>
          <w:rFonts w:ascii="Calibri" w:eastAsia="Calibri" w:hAnsi="Calibri" w:cs="Arial"/>
        </w:rPr>
        <w:t xml:space="preserve">Use the graphic organizer below to identify evidence of multiple means of action and expression from the lesson OR make suggestions of additional ways to incorporate action and expression. </w:t>
      </w:r>
    </w:p>
    <w:p w14:paraId="2E5CA1CF" w14:textId="77777777" w:rsidR="00480DF9" w:rsidRPr="00FA5E6C" w:rsidRDefault="00480DF9" w:rsidP="00480DF9">
      <w:pPr>
        <w:spacing w:before="120" w:after="120" w:line="240" w:lineRule="auto"/>
        <w:rPr>
          <w:rFonts w:ascii="Calibri" w:eastAsia="Calibri" w:hAnsi="Calibri" w:cs="Arial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74"/>
        <w:gridCol w:w="3238"/>
        <w:gridCol w:w="3238"/>
      </w:tblGrid>
      <w:tr w:rsidR="00480DF9" w:rsidRPr="001A7199" w14:paraId="12DE3DE2" w14:textId="77777777" w:rsidTr="008A370D">
        <w:trPr>
          <w:cantSplit w:val="0"/>
        </w:trPr>
        <w:tc>
          <w:tcPr>
            <w:tcW w:w="2874" w:type="dxa"/>
          </w:tcPr>
          <w:p w14:paraId="32B85E4A" w14:textId="77777777" w:rsidR="00480DF9" w:rsidRPr="001A7199" w:rsidRDefault="00480DF9" w:rsidP="008A370D">
            <w:pPr>
              <w:rPr>
                <w:rFonts w:ascii="Calibri" w:eastAsia="Calibri" w:hAnsi="Calibri" w:cs="Arial"/>
                <w:b/>
                <w:bCs/>
              </w:rPr>
            </w:pPr>
            <w:r w:rsidRPr="001A7199">
              <w:rPr>
                <w:rFonts w:ascii="Calibri" w:eastAsia="Calibri" w:hAnsi="Calibri" w:cs="Arial"/>
                <w:b/>
                <w:bCs/>
              </w:rPr>
              <w:t>Guideline</w:t>
            </w:r>
          </w:p>
        </w:tc>
        <w:tc>
          <w:tcPr>
            <w:tcW w:w="3238" w:type="dxa"/>
          </w:tcPr>
          <w:p w14:paraId="6605F96C" w14:textId="77777777" w:rsidR="00480DF9" w:rsidRPr="001A7199" w:rsidRDefault="00480DF9" w:rsidP="008A370D">
            <w:pPr>
              <w:rPr>
                <w:rFonts w:ascii="Calibri" w:eastAsia="Calibri" w:hAnsi="Calibri" w:cs="Arial"/>
                <w:b/>
                <w:bCs/>
              </w:rPr>
            </w:pPr>
            <w:r w:rsidRPr="001A7199">
              <w:rPr>
                <w:rFonts w:ascii="Calibri" w:eastAsia="Calibri" w:hAnsi="Calibri" w:cs="Arial"/>
                <w:b/>
                <w:bCs/>
              </w:rPr>
              <w:t>Evidence from Lesson</w:t>
            </w:r>
          </w:p>
        </w:tc>
        <w:tc>
          <w:tcPr>
            <w:tcW w:w="3238" w:type="dxa"/>
          </w:tcPr>
          <w:p w14:paraId="0E3E9B73" w14:textId="77777777" w:rsidR="00480DF9" w:rsidRPr="001A7199" w:rsidRDefault="00480DF9" w:rsidP="008A370D">
            <w:pPr>
              <w:rPr>
                <w:rFonts w:ascii="Calibri" w:eastAsia="Calibri" w:hAnsi="Calibri" w:cs="Arial"/>
                <w:b/>
                <w:bCs/>
              </w:rPr>
            </w:pPr>
            <w:r w:rsidRPr="001A7199">
              <w:rPr>
                <w:rFonts w:ascii="Calibri" w:eastAsia="Calibri" w:hAnsi="Calibri" w:cs="Arial"/>
                <w:b/>
                <w:bCs/>
              </w:rPr>
              <w:t>Additional Ways to Incorporate Action &amp; Expression</w:t>
            </w:r>
          </w:p>
        </w:tc>
      </w:tr>
      <w:tr w:rsidR="00480DF9" w:rsidRPr="001A7199" w14:paraId="203CA9DC" w14:textId="77777777" w:rsidTr="008A370D">
        <w:trPr>
          <w:cantSplit w:val="0"/>
        </w:trPr>
        <w:tc>
          <w:tcPr>
            <w:tcW w:w="6112" w:type="dxa"/>
            <w:gridSpan w:val="2"/>
            <w:shd w:val="clear" w:color="auto" w:fill="D9D9D9"/>
          </w:tcPr>
          <w:p w14:paraId="72F8B5EE" w14:textId="77777777" w:rsidR="00480DF9" w:rsidRPr="001A7199" w:rsidRDefault="00480DF9" w:rsidP="008A370D">
            <w:pPr>
              <w:contextualSpacing/>
              <w:rPr>
                <w:rFonts w:ascii="Calibri" w:eastAsia="Calibri" w:hAnsi="Calibri" w:cs="Arial"/>
                <w:i/>
                <w:iCs/>
                <w:color w:val="538135"/>
              </w:rPr>
            </w:pPr>
            <w:r w:rsidRPr="001A7199">
              <w:rPr>
                <w:rFonts w:ascii="Calibri" w:eastAsia="Calibri" w:hAnsi="Calibri" w:cs="Arial"/>
              </w:rPr>
              <w:t>Options for Physical Action</w:t>
            </w:r>
          </w:p>
        </w:tc>
        <w:tc>
          <w:tcPr>
            <w:tcW w:w="3238" w:type="dxa"/>
            <w:shd w:val="clear" w:color="auto" w:fill="D9D9D9"/>
          </w:tcPr>
          <w:p w14:paraId="4A685975" w14:textId="77777777" w:rsidR="00480DF9" w:rsidRPr="001A7199" w:rsidRDefault="00480DF9" w:rsidP="008A370D">
            <w:pPr>
              <w:contextualSpacing/>
              <w:rPr>
                <w:rFonts w:ascii="Calibri" w:eastAsia="Calibri" w:hAnsi="Calibri" w:cs="Arial"/>
              </w:rPr>
            </w:pPr>
          </w:p>
        </w:tc>
      </w:tr>
      <w:tr w:rsidR="00480DF9" w:rsidRPr="001A7199" w14:paraId="0D92F720" w14:textId="77777777" w:rsidTr="008A370D">
        <w:trPr>
          <w:cantSplit w:val="0"/>
        </w:trPr>
        <w:tc>
          <w:tcPr>
            <w:tcW w:w="2874" w:type="dxa"/>
          </w:tcPr>
          <w:p w14:paraId="524D13EB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  <w:r w:rsidRPr="001A7199">
              <w:rPr>
                <w:rFonts w:ascii="Calibri" w:eastAsia="Calibri" w:hAnsi="Calibri" w:cs="Arial"/>
              </w:rPr>
              <w:t>Provide alternative ways for students to interact with instructional materials and their environment</w:t>
            </w:r>
          </w:p>
        </w:tc>
        <w:tc>
          <w:tcPr>
            <w:tcW w:w="3238" w:type="dxa"/>
          </w:tcPr>
          <w:p w14:paraId="720204A5" w14:textId="04E969AC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238" w:type="dxa"/>
          </w:tcPr>
          <w:p w14:paraId="52792BD2" w14:textId="1AE1CB85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3332BF29" w14:textId="77777777" w:rsidTr="008A370D">
        <w:trPr>
          <w:cantSplit w:val="0"/>
        </w:trPr>
        <w:tc>
          <w:tcPr>
            <w:tcW w:w="2874" w:type="dxa"/>
          </w:tcPr>
          <w:p w14:paraId="5A1F4650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access to and support with tools and assistive technologies</w:t>
            </w:r>
          </w:p>
        </w:tc>
        <w:tc>
          <w:tcPr>
            <w:tcW w:w="3238" w:type="dxa"/>
          </w:tcPr>
          <w:p w14:paraId="7CD95409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238" w:type="dxa"/>
          </w:tcPr>
          <w:p w14:paraId="3879C977" w14:textId="634968BC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1DCD2DF7" w14:textId="77777777" w:rsidTr="008A370D">
        <w:trPr>
          <w:cantSplit w:val="0"/>
        </w:trPr>
        <w:tc>
          <w:tcPr>
            <w:tcW w:w="6112" w:type="dxa"/>
            <w:gridSpan w:val="2"/>
            <w:shd w:val="clear" w:color="auto" w:fill="D9D9D9"/>
          </w:tcPr>
          <w:p w14:paraId="3CDC5512" w14:textId="77777777" w:rsidR="00480DF9" w:rsidRPr="001A7199" w:rsidRDefault="00480DF9" w:rsidP="008A370D">
            <w:pPr>
              <w:contextualSpacing/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Options for Expression and Communication</w:t>
            </w:r>
          </w:p>
        </w:tc>
        <w:tc>
          <w:tcPr>
            <w:tcW w:w="3238" w:type="dxa"/>
            <w:shd w:val="clear" w:color="auto" w:fill="D9D9D9"/>
          </w:tcPr>
          <w:p w14:paraId="6BB870D3" w14:textId="77777777" w:rsidR="00480DF9" w:rsidRPr="001A7199" w:rsidRDefault="00480DF9" w:rsidP="008A370D">
            <w:pPr>
              <w:contextualSpacing/>
              <w:rPr>
                <w:rFonts w:ascii="Calibri" w:eastAsia="Calibri" w:hAnsi="Calibri" w:cs="Arial"/>
              </w:rPr>
            </w:pPr>
          </w:p>
        </w:tc>
      </w:tr>
      <w:tr w:rsidR="00480DF9" w:rsidRPr="001A7199" w14:paraId="02BA7981" w14:textId="77777777" w:rsidTr="008A370D">
        <w:trPr>
          <w:cantSplit w:val="0"/>
        </w:trPr>
        <w:tc>
          <w:tcPr>
            <w:tcW w:w="2874" w:type="dxa"/>
          </w:tcPr>
          <w:p w14:paraId="63691201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opportunities for students to communicate using multiple forms of media.</w:t>
            </w:r>
          </w:p>
        </w:tc>
        <w:tc>
          <w:tcPr>
            <w:tcW w:w="3238" w:type="dxa"/>
          </w:tcPr>
          <w:p w14:paraId="50E48FD2" w14:textId="5657E49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238" w:type="dxa"/>
          </w:tcPr>
          <w:p w14:paraId="6B6E54DC" w14:textId="1243CFB6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1233F016" w14:textId="77777777" w:rsidTr="008A370D">
        <w:trPr>
          <w:cantSplit w:val="0"/>
        </w:trPr>
        <w:tc>
          <w:tcPr>
            <w:tcW w:w="2874" w:type="dxa"/>
          </w:tcPr>
          <w:p w14:paraId="46D40DD3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differentiated levels of support and scaffolds to support independent learning</w:t>
            </w:r>
          </w:p>
        </w:tc>
        <w:tc>
          <w:tcPr>
            <w:tcW w:w="3238" w:type="dxa"/>
          </w:tcPr>
          <w:p w14:paraId="502327D4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 xml:space="preserve"> </w:t>
            </w:r>
          </w:p>
        </w:tc>
        <w:tc>
          <w:tcPr>
            <w:tcW w:w="3238" w:type="dxa"/>
          </w:tcPr>
          <w:p w14:paraId="2D5E356A" w14:textId="00B0FC72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03B64274" w14:textId="77777777" w:rsidTr="008A370D">
        <w:trPr>
          <w:cantSplit w:val="0"/>
        </w:trPr>
        <w:tc>
          <w:tcPr>
            <w:tcW w:w="6112" w:type="dxa"/>
            <w:gridSpan w:val="2"/>
            <w:shd w:val="clear" w:color="auto" w:fill="D9D9D9"/>
          </w:tcPr>
          <w:p w14:paraId="6D8E47E4" w14:textId="77777777" w:rsidR="00480DF9" w:rsidRPr="001A7199" w:rsidRDefault="00480DF9" w:rsidP="008A370D">
            <w:pPr>
              <w:rPr>
                <w:rFonts w:ascii="Calibri" w:eastAsia="Calibri" w:hAnsi="Calibri" w:cs="Arial"/>
                <w:color w:val="538135"/>
              </w:rPr>
            </w:pPr>
            <w:r w:rsidRPr="001A7199">
              <w:rPr>
                <w:rFonts w:ascii="Calibri" w:eastAsia="Calibri" w:hAnsi="Calibri" w:cs="Arial"/>
              </w:rPr>
              <w:t>Options for Executive Functions</w:t>
            </w:r>
          </w:p>
        </w:tc>
        <w:tc>
          <w:tcPr>
            <w:tcW w:w="3238" w:type="dxa"/>
            <w:shd w:val="clear" w:color="auto" w:fill="D9D9D9"/>
          </w:tcPr>
          <w:p w14:paraId="0668F61C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</w:p>
        </w:tc>
      </w:tr>
      <w:tr w:rsidR="00480DF9" w:rsidRPr="001A7199" w14:paraId="44A8C77A" w14:textId="77777777" w:rsidTr="008A370D">
        <w:trPr>
          <w:cantSplit w:val="0"/>
        </w:trPr>
        <w:tc>
          <w:tcPr>
            <w:tcW w:w="2874" w:type="dxa"/>
          </w:tcPr>
          <w:p w14:paraId="02200B0D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 xml:space="preserve">Support learners in setting challenging and authentic goals </w:t>
            </w:r>
          </w:p>
        </w:tc>
        <w:tc>
          <w:tcPr>
            <w:tcW w:w="3238" w:type="dxa"/>
          </w:tcPr>
          <w:p w14:paraId="225499F6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6B0BF451" w14:textId="75AD3F94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691BB19A" w14:textId="77777777" w:rsidTr="008A370D">
        <w:trPr>
          <w:cantSplit w:val="0"/>
        </w:trPr>
        <w:tc>
          <w:tcPr>
            <w:tcW w:w="2874" w:type="dxa"/>
          </w:tcPr>
          <w:p w14:paraId="19F97D7F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 xml:space="preserve">Support learners in developing reasonable plans for reaching their goals </w:t>
            </w:r>
          </w:p>
        </w:tc>
        <w:tc>
          <w:tcPr>
            <w:tcW w:w="3238" w:type="dxa"/>
          </w:tcPr>
          <w:p w14:paraId="13503360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06CFB33C" w14:textId="14CBACE5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04EF0A02" w14:textId="77777777" w:rsidTr="008A370D">
        <w:trPr>
          <w:cantSplit w:val="0"/>
        </w:trPr>
        <w:tc>
          <w:tcPr>
            <w:tcW w:w="2874" w:type="dxa"/>
          </w:tcPr>
          <w:p w14:paraId="6679529C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flexible tools and processes to support organization and memory</w:t>
            </w:r>
          </w:p>
        </w:tc>
        <w:tc>
          <w:tcPr>
            <w:tcW w:w="3238" w:type="dxa"/>
          </w:tcPr>
          <w:p w14:paraId="57631991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0FD8A2ED" w14:textId="64B48E14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  <w:tr w:rsidR="00480DF9" w:rsidRPr="001A7199" w14:paraId="3428C88C" w14:textId="77777777" w:rsidTr="008A370D">
        <w:trPr>
          <w:cantSplit w:val="0"/>
        </w:trPr>
        <w:tc>
          <w:tcPr>
            <w:tcW w:w="2874" w:type="dxa"/>
          </w:tcPr>
          <w:p w14:paraId="615FB322" w14:textId="77777777" w:rsidR="00480DF9" w:rsidRPr="001A7199" w:rsidRDefault="00480DF9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Support learners in analyzing their growth over time and built on it</w:t>
            </w:r>
          </w:p>
        </w:tc>
        <w:tc>
          <w:tcPr>
            <w:tcW w:w="3238" w:type="dxa"/>
          </w:tcPr>
          <w:p w14:paraId="2F681956" w14:textId="77777777" w:rsidR="00480DF9" w:rsidRPr="001A7199" w:rsidRDefault="00480DF9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7DFED470" w14:textId="25AF6F91" w:rsidR="00480DF9" w:rsidRPr="001A7199" w:rsidRDefault="00480DF9" w:rsidP="00BA1C5C">
            <w:pPr>
              <w:ind w:left="360"/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</w:tr>
    </w:tbl>
    <w:p w14:paraId="4C438FAA" w14:textId="33B3FC46" w:rsidR="00861830" w:rsidRPr="00480DF9" w:rsidRDefault="00BC1F14" w:rsidP="00480DF9">
      <w:pPr>
        <w:spacing w:before="120" w:after="120" w:line="240" w:lineRule="auto"/>
        <w:rPr>
          <w:rFonts w:ascii="Calibri" w:eastAsia="Calibri" w:hAnsi="Calibri" w:cs="Arial"/>
          <w:i/>
          <w:iCs/>
        </w:rPr>
      </w:pPr>
      <w:r w:rsidRPr="00BC1F14">
        <w:rPr>
          <w:rFonts w:ascii="Calibri" w:eastAsia="Calibri" w:hAnsi="Calibri" w:cs="Arial"/>
          <w:noProof/>
        </w:rPr>
        <w:lastRenderedPageBreak/>
        <w:drawing>
          <wp:inline distT="0" distB="0" distL="0" distR="0" wp14:anchorId="163EBD54" wp14:editId="76DFC3A2">
            <wp:extent cx="5867400" cy="7920466"/>
            <wp:effectExtent l="0" t="0" r="0" b="4445"/>
            <wp:docPr id="16" name="Picture 16" descr="A sample lesson titled, &quot;Intro to Counting Coins&quot; for gra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ample lesson titled, &quot;Intro to Counting Coins&quot; for grad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747" cy="794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830" w:rsidRPr="00480DF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98556" w14:textId="77777777" w:rsidR="00023B85" w:rsidRDefault="00023B85" w:rsidP="00180877">
      <w:pPr>
        <w:spacing w:after="0" w:line="240" w:lineRule="auto"/>
      </w:pPr>
      <w:r>
        <w:separator/>
      </w:r>
    </w:p>
  </w:endnote>
  <w:endnote w:type="continuationSeparator" w:id="0">
    <w:p w14:paraId="748538CC" w14:textId="77777777" w:rsidR="00023B85" w:rsidRDefault="00023B85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1FEA5E2" w:rsidR="004405CD" w:rsidRPr="00537B5F" w:rsidRDefault="00537B5F" w:rsidP="00537B5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375AB" w14:textId="77777777" w:rsidR="00023B85" w:rsidRDefault="00023B85" w:rsidP="00180877">
      <w:pPr>
        <w:spacing w:after="0" w:line="240" w:lineRule="auto"/>
      </w:pPr>
      <w:r>
        <w:separator/>
      </w:r>
    </w:p>
  </w:footnote>
  <w:footnote w:type="continuationSeparator" w:id="0">
    <w:p w14:paraId="01121C67" w14:textId="77777777" w:rsidR="00023B85" w:rsidRDefault="00023B85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047CF"/>
    <w:multiLevelType w:val="hybridMultilevel"/>
    <w:tmpl w:val="C33A3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93269F"/>
    <w:multiLevelType w:val="hybridMultilevel"/>
    <w:tmpl w:val="A59C0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883F69"/>
    <w:multiLevelType w:val="hybridMultilevel"/>
    <w:tmpl w:val="D35E5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1B4342"/>
    <w:multiLevelType w:val="hybridMultilevel"/>
    <w:tmpl w:val="D004B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6C6228"/>
    <w:multiLevelType w:val="hybridMultilevel"/>
    <w:tmpl w:val="DFC8A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5099851">
    <w:abstractNumId w:val="2"/>
  </w:num>
  <w:num w:numId="2" w16cid:durableId="1037318569">
    <w:abstractNumId w:val="1"/>
  </w:num>
  <w:num w:numId="3" w16cid:durableId="871964022">
    <w:abstractNumId w:val="0"/>
  </w:num>
  <w:num w:numId="4" w16cid:durableId="1806462756">
    <w:abstractNumId w:val="4"/>
  </w:num>
  <w:num w:numId="5" w16cid:durableId="1003822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3B85"/>
    <w:rsid w:val="0002657B"/>
    <w:rsid w:val="00180877"/>
    <w:rsid w:val="002476F9"/>
    <w:rsid w:val="004405CD"/>
    <w:rsid w:val="00480DF9"/>
    <w:rsid w:val="00537B5F"/>
    <w:rsid w:val="00580681"/>
    <w:rsid w:val="00861830"/>
    <w:rsid w:val="00B3057F"/>
    <w:rsid w:val="00BA1C5C"/>
    <w:rsid w:val="00BC1F14"/>
    <w:rsid w:val="00CD0975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BC1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537B5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2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8.14: Putting it All Together | Multiple Means of Action &amp; Expression 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8.14: Putting it All Together | Multiple Means of Action &amp; Expression </dc:title>
  <dc:subject>Lesson 8.14: Putting it All Together | Multiple Means of Action &amp; Expression 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2023-08-30T05:03:00Z</dcterms:modified>
</cp:coreProperties>
</file>