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4BD9CA" w14:textId="77777777" w:rsidR="001A7199" w:rsidRPr="001A7199" w:rsidRDefault="001A7199" w:rsidP="001A7199">
      <w:pPr>
        <w:outlineLvl w:val="0"/>
        <w:rPr>
          <w:rFonts w:ascii="Calibri" w:eastAsia="Calibri" w:hAnsi="Calibri" w:cs="Open Sans"/>
          <w:bCs/>
          <w:sz w:val="28"/>
          <w:szCs w:val="20"/>
        </w:rPr>
      </w:pPr>
      <w:r w:rsidRPr="001A7199">
        <w:rPr>
          <w:rFonts w:ascii="Calibri" w:eastAsia="Calibri" w:hAnsi="Calibri" w:cs="Open Sans"/>
          <w:bCs/>
          <w:sz w:val="28"/>
          <w:szCs w:val="20"/>
        </w:rPr>
        <w:t>Exit Ticket - Answer Key</w:t>
      </w:r>
    </w:p>
    <w:p w14:paraId="2950F7C5" w14:textId="77777777" w:rsidR="000341D0" w:rsidRPr="00CD0975" w:rsidRDefault="000341D0" w:rsidP="000341D0">
      <w:pPr>
        <w:pBdr>
          <w:bottom w:val="single" w:sz="6" w:space="1" w:color="auto"/>
        </w:pBdr>
        <w:outlineLvl w:val="1"/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</w:pPr>
      <w:r w:rsidRPr="00CD0975">
        <w:rPr>
          <w:rFonts w:eastAsia="Calibri" w:cstheme="minorHAnsi"/>
          <w:b/>
          <w:bCs/>
          <w:color w:val="000000"/>
          <w:sz w:val="24"/>
          <w:szCs w:val="24"/>
          <w:shd w:val="clear" w:color="auto" w:fill="FFFFFF"/>
        </w:rPr>
        <w:t xml:space="preserve">Lesson 8.14: Putting it All Together | Multiple Means of Action &amp; Expression </w:t>
      </w:r>
    </w:p>
    <w:p w14:paraId="42428F45" w14:textId="77777777" w:rsidR="001A7199" w:rsidRPr="000341D0" w:rsidRDefault="001A7199" w:rsidP="001A7199">
      <w:pPr>
        <w:rPr>
          <w:rFonts w:eastAsia="Calibri" w:cstheme="minorHAnsi"/>
          <w:color w:val="000000"/>
          <w:shd w:val="clear" w:color="auto" w:fill="FFFFFF"/>
        </w:rPr>
      </w:pPr>
      <w:r w:rsidRPr="000341D0">
        <w:rPr>
          <w:rFonts w:eastAsia="Calibri" w:cstheme="minorHAnsi"/>
          <w:color w:val="000000"/>
          <w:shd w:val="clear" w:color="auto" w:fill="FFFFFF"/>
        </w:rPr>
        <w:t>Name:</w:t>
      </w:r>
    </w:p>
    <w:p w14:paraId="0E7F1154" w14:textId="77777777" w:rsidR="001A7199" w:rsidRPr="000341D0" w:rsidRDefault="001A7199" w:rsidP="001A7199">
      <w:pPr>
        <w:rPr>
          <w:rFonts w:eastAsia="Calibri" w:cstheme="minorHAnsi"/>
          <w:color w:val="000000"/>
          <w:shd w:val="clear" w:color="auto" w:fill="FFFFFF"/>
        </w:rPr>
      </w:pPr>
      <w:r w:rsidRPr="000341D0">
        <w:rPr>
          <w:rFonts w:eastAsia="Calibri" w:cstheme="minorHAnsi"/>
          <w:color w:val="000000"/>
          <w:shd w:val="clear" w:color="auto" w:fill="FFFFFF"/>
        </w:rPr>
        <w:t>Date:</w:t>
      </w:r>
    </w:p>
    <w:p w14:paraId="369382A7" w14:textId="3D6C947E" w:rsidR="00FA5E6C" w:rsidRPr="00FA5E6C" w:rsidRDefault="001A7199" w:rsidP="001A7199">
      <w:pPr>
        <w:spacing w:before="120" w:after="120" w:line="240" w:lineRule="auto"/>
        <w:rPr>
          <w:rFonts w:ascii="Calibri" w:eastAsia="Calibri" w:hAnsi="Calibri" w:cs="Arial"/>
        </w:rPr>
      </w:pPr>
      <w:r w:rsidRPr="001A7199">
        <w:rPr>
          <w:rFonts w:ascii="Calibri" w:eastAsia="Calibri" w:hAnsi="Calibri" w:cs="Arial"/>
        </w:rPr>
        <w:t xml:space="preserve">Examine the lesson plan to evaluate its use of multiple means of action and expression. </w:t>
      </w:r>
      <w:r w:rsidR="00E24A8D">
        <w:rPr>
          <w:rFonts w:ascii="Calibri" w:eastAsia="Calibri" w:hAnsi="Calibri" w:cs="Arial"/>
        </w:rPr>
        <w:t xml:space="preserve">Use the graphic organizer below to identify </w:t>
      </w:r>
      <w:r w:rsidR="001F36B4">
        <w:rPr>
          <w:rFonts w:ascii="Calibri" w:eastAsia="Calibri" w:hAnsi="Calibri" w:cs="Arial"/>
        </w:rPr>
        <w:t>evidence of multiple means of action and expression from the lesson OR make suggestions</w:t>
      </w:r>
      <w:r w:rsidR="00E860EC">
        <w:rPr>
          <w:rFonts w:ascii="Calibri" w:eastAsia="Calibri" w:hAnsi="Calibri" w:cs="Arial"/>
        </w:rPr>
        <w:t xml:space="preserve"> of additional ways to incorporate action and expression. </w:t>
      </w:r>
    </w:p>
    <w:tbl>
      <w:tblPr>
        <w:tblStyle w:val="TableGrid"/>
        <w:tblW w:w="9350" w:type="dxa"/>
        <w:tblLook w:val="04A0" w:firstRow="1" w:lastRow="0" w:firstColumn="1" w:lastColumn="0" w:noHBand="0" w:noVBand="1"/>
      </w:tblPr>
      <w:tblGrid>
        <w:gridCol w:w="2874"/>
        <w:gridCol w:w="3238"/>
        <w:gridCol w:w="3238"/>
      </w:tblGrid>
      <w:tr w:rsidR="00E860EC" w:rsidRPr="001A7199" w14:paraId="4787B4BB" w14:textId="77777777" w:rsidTr="00FA5E6C">
        <w:trPr>
          <w:cantSplit w:val="0"/>
        </w:trPr>
        <w:tc>
          <w:tcPr>
            <w:tcW w:w="2874" w:type="dxa"/>
          </w:tcPr>
          <w:p w14:paraId="4970EFB7" w14:textId="77777777" w:rsidR="00E860EC" w:rsidRPr="001A7199" w:rsidRDefault="00E860EC" w:rsidP="008A370D">
            <w:pPr>
              <w:rPr>
                <w:rFonts w:ascii="Calibri" w:eastAsia="Calibri" w:hAnsi="Calibri" w:cs="Arial"/>
                <w:b/>
                <w:bCs/>
              </w:rPr>
            </w:pPr>
            <w:r w:rsidRPr="001A7199">
              <w:rPr>
                <w:rFonts w:ascii="Calibri" w:eastAsia="Calibri" w:hAnsi="Calibri" w:cs="Arial"/>
                <w:b/>
                <w:bCs/>
              </w:rPr>
              <w:t>Guideline</w:t>
            </w:r>
          </w:p>
        </w:tc>
        <w:tc>
          <w:tcPr>
            <w:tcW w:w="3238" w:type="dxa"/>
          </w:tcPr>
          <w:p w14:paraId="0CA923F6" w14:textId="77777777" w:rsidR="00E860EC" w:rsidRPr="001A7199" w:rsidRDefault="00E860EC" w:rsidP="008A370D">
            <w:pPr>
              <w:rPr>
                <w:rFonts w:ascii="Calibri" w:eastAsia="Calibri" w:hAnsi="Calibri" w:cs="Arial"/>
                <w:b/>
                <w:bCs/>
              </w:rPr>
            </w:pPr>
            <w:r w:rsidRPr="001A7199">
              <w:rPr>
                <w:rFonts w:ascii="Calibri" w:eastAsia="Calibri" w:hAnsi="Calibri" w:cs="Arial"/>
                <w:b/>
                <w:bCs/>
              </w:rPr>
              <w:t>Evidence from Lesson</w:t>
            </w:r>
          </w:p>
        </w:tc>
        <w:tc>
          <w:tcPr>
            <w:tcW w:w="3238" w:type="dxa"/>
          </w:tcPr>
          <w:p w14:paraId="4FD55E19" w14:textId="77777777" w:rsidR="00E860EC" w:rsidRPr="001A7199" w:rsidRDefault="00E860EC" w:rsidP="008A370D">
            <w:pPr>
              <w:rPr>
                <w:rFonts w:ascii="Calibri" w:eastAsia="Calibri" w:hAnsi="Calibri" w:cs="Arial"/>
                <w:b/>
                <w:bCs/>
              </w:rPr>
            </w:pPr>
            <w:r w:rsidRPr="001A7199">
              <w:rPr>
                <w:rFonts w:ascii="Calibri" w:eastAsia="Calibri" w:hAnsi="Calibri" w:cs="Arial"/>
                <w:b/>
                <w:bCs/>
              </w:rPr>
              <w:t>Additional Ways to Incorporate Action &amp; Expression</w:t>
            </w:r>
          </w:p>
        </w:tc>
      </w:tr>
      <w:tr w:rsidR="00E860EC" w:rsidRPr="001A7199" w14:paraId="74F5BAA1" w14:textId="77777777" w:rsidTr="00FA5E6C">
        <w:trPr>
          <w:cantSplit w:val="0"/>
        </w:trPr>
        <w:tc>
          <w:tcPr>
            <w:tcW w:w="6112" w:type="dxa"/>
            <w:gridSpan w:val="2"/>
            <w:shd w:val="clear" w:color="auto" w:fill="D9D9D9"/>
          </w:tcPr>
          <w:p w14:paraId="3C2D46FF" w14:textId="77777777" w:rsidR="00E860EC" w:rsidRPr="001A7199" w:rsidRDefault="00E860EC" w:rsidP="008A370D">
            <w:pPr>
              <w:contextualSpacing/>
              <w:rPr>
                <w:rFonts w:ascii="Calibri" w:eastAsia="Calibri" w:hAnsi="Calibri" w:cs="Arial"/>
                <w:i/>
                <w:iCs/>
                <w:color w:val="538135"/>
              </w:rPr>
            </w:pPr>
            <w:r w:rsidRPr="001A7199">
              <w:rPr>
                <w:rFonts w:ascii="Calibri" w:eastAsia="Calibri" w:hAnsi="Calibri" w:cs="Arial"/>
              </w:rPr>
              <w:t>Options for Physical Action</w:t>
            </w:r>
          </w:p>
        </w:tc>
        <w:tc>
          <w:tcPr>
            <w:tcW w:w="3238" w:type="dxa"/>
            <w:shd w:val="clear" w:color="auto" w:fill="D9D9D9"/>
          </w:tcPr>
          <w:p w14:paraId="30096F0B" w14:textId="77777777" w:rsidR="00E860EC" w:rsidRPr="001A7199" w:rsidRDefault="00E860EC" w:rsidP="008A370D">
            <w:pPr>
              <w:contextualSpacing/>
              <w:rPr>
                <w:rFonts w:ascii="Calibri" w:eastAsia="Calibri" w:hAnsi="Calibri" w:cs="Arial"/>
              </w:rPr>
            </w:pPr>
          </w:p>
        </w:tc>
      </w:tr>
      <w:tr w:rsidR="00E860EC" w:rsidRPr="001A7199" w14:paraId="6BF0371D" w14:textId="77777777" w:rsidTr="00FA5E6C">
        <w:trPr>
          <w:cantSplit w:val="0"/>
        </w:trPr>
        <w:tc>
          <w:tcPr>
            <w:tcW w:w="2874" w:type="dxa"/>
          </w:tcPr>
          <w:p w14:paraId="1205B730" w14:textId="77777777" w:rsidR="00E860EC" w:rsidRPr="001A7199" w:rsidRDefault="00E860EC" w:rsidP="008A370D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  <w:r w:rsidRPr="001A7199">
              <w:rPr>
                <w:rFonts w:ascii="Calibri" w:eastAsia="Calibri" w:hAnsi="Calibri" w:cs="Arial"/>
              </w:rPr>
              <w:t>Provide alternative ways for students to interact with instructional materials and their environment</w:t>
            </w:r>
          </w:p>
        </w:tc>
        <w:tc>
          <w:tcPr>
            <w:tcW w:w="3238" w:type="dxa"/>
          </w:tcPr>
          <w:p w14:paraId="00517A4B" w14:textId="77777777" w:rsidR="00E860EC" w:rsidRPr="001A7199" w:rsidRDefault="00E860EC" w:rsidP="008A370D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>Students listened to a read aloud, saw pictures of coins, and engaged in an activity to find different ways to make a dollar.</w:t>
            </w:r>
          </w:p>
        </w:tc>
        <w:tc>
          <w:tcPr>
            <w:tcW w:w="3238" w:type="dxa"/>
          </w:tcPr>
          <w:p w14:paraId="50CD3828" w14:textId="77777777" w:rsidR="00E860EC" w:rsidRPr="001A7199" w:rsidRDefault="00E860EC" w:rsidP="008A370D">
            <w:pPr>
              <w:numPr>
                <w:ilvl w:val="0"/>
                <w:numId w:val="3"/>
              </w:numPr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>The teacher could show a video to review coin values, provide physical coins for students to manipulate, allow access to digital coins for students to manipulate</w:t>
            </w:r>
          </w:p>
        </w:tc>
      </w:tr>
      <w:tr w:rsidR="00E860EC" w:rsidRPr="001A7199" w14:paraId="540CC344" w14:textId="77777777" w:rsidTr="00FA5E6C">
        <w:trPr>
          <w:cantSplit w:val="0"/>
        </w:trPr>
        <w:tc>
          <w:tcPr>
            <w:tcW w:w="2874" w:type="dxa"/>
          </w:tcPr>
          <w:p w14:paraId="797F40ED" w14:textId="77777777" w:rsidR="00E860EC" w:rsidRPr="001A7199" w:rsidRDefault="00E860EC" w:rsidP="008A370D">
            <w:pPr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>Provide access to and support with tools and assistive technologies</w:t>
            </w:r>
          </w:p>
        </w:tc>
        <w:tc>
          <w:tcPr>
            <w:tcW w:w="3238" w:type="dxa"/>
          </w:tcPr>
          <w:p w14:paraId="21EACBCC" w14:textId="77777777" w:rsidR="00E860EC" w:rsidRPr="001A7199" w:rsidRDefault="00E860EC" w:rsidP="008A370D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</w:p>
        </w:tc>
        <w:tc>
          <w:tcPr>
            <w:tcW w:w="3238" w:type="dxa"/>
          </w:tcPr>
          <w:p w14:paraId="479902C9" w14:textId="77777777" w:rsidR="00E860EC" w:rsidRPr="001A7199" w:rsidRDefault="00E860EC" w:rsidP="008A370D">
            <w:pPr>
              <w:numPr>
                <w:ilvl w:val="0"/>
                <w:numId w:val="3"/>
              </w:numPr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>Large print coins</w:t>
            </w:r>
          </w:p>
        </w:tc>
      </w:tr>
      <w:tr w:rsidR="00E860EC" w:rsidRPr="001A7199" w14:paraId="73C5364D" w14:textId="77777777" w:rsidTr="00FA5E6C">
        <w:trPr>
          <w:cantSplit w:val="0"/>
        </w:trPr>
        <w:tc>
          <w:tcPr>
            <w:tcW w:w="6112" w:type="dxa"/>
            <w:gridSpan w:val="2"/>
            <w:shd w:val="clear" w:color="auto" w:fill="D9D9D9"/>
          </w:tcPr>
          <w:p w14:paraId="08ABF746" w14:textId="77777777" w:rsidR="00E860EC" w:rsidRPr="001A7199" w:rsidRDefault="00E860EC" w:rsidP="008A370D">
            <w:pPr>
              <w:contextualSpacing/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>Options for Expression and Communication</w:t>
            </w:r>
          </w:p>
        </w:tc>
        <w:tc>
          <w:tcPr>
            <w:tcW w:w="3238" w:type="dxa"/>
            <w:shd w:val="clear" w:color="auto" w:fill="D9D9D9"/>
          </w:tcPr>
          <w:p w14:paraId="4839FDAA" w14:textId="77777777" w:rsidR="00E860EC" w:rsidRPr="001A7199" w:rsidRDefault="00E860EC" w:rsidP="008A370D">
            <w:pPr>
              <w:contextualSpacing/>
              <w:rPr>
                <w:rFonts w:ascii="Calibri" w:eastAsia="Calibri" w:hAnsi="Calibri" w:cs="Arial"/>
              </w:rPr>
            </w:pPr>
          </w:p>
        </w:tc>
      </w:tr>
      <w:tr w:rsidR="00E860EC" w:rsidRPr="001A7199" w14:paraId="67255F43" w14:textId="77777777" w:rsidTr="00FA5E6C">
        <w:trPr>
          <w:cantSplit w:val="0"/>
        </w:trPr>
        <w:tc>
          <w:tcPr>
            <w:tcW w:w="2874" w:type="dxa"/>
          </w:tcPr>
          <w:p w14:paraId="6FC1161D" w14:textId="77777777" w:rsidR="00E860EC" w:rsidRPr="001A7199" w:rsidRDefault="00E860EC" w:rsidP="008A370D">
            <w:pPr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>Provide opportunities for students to communicate using multiple forms of media.</w:t>
            </w:r>
          </w:p>
        </w:tc>
        <w:tc>
          <w:tcPr>
            <w:tcW w:w="3238" w:type="dxa"/>
          </w:tcPr>
          <w:p w14:paraId="5D7A5756" w14:textId="77777777" w:rsidR="00E860EC" w:rsidRPr="001A7199" w:rsidRDefault="00E860EC" w:rsidP="008A370D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 xml:space="preserve">Allowed students to solve the problem of creating a dollar in multiple ways </w:t>
            </w:r>
          </w:p>
        </w:tc>
        <w:tc>
          <w:tcPr>
            <w:tcW w:w="3238" w:type="dxa"/>
          </w:tcPr>
          <w:p w14:paraId="3975615F" w14:textId="77777777" w:rsidR="00E860EC" w:rsidRPr="001A7199" w:rsidRDefault="00E860EC" w:rsidP="008A370D">
            <w:pPr>
              <w:numPr>
                <w:ilvl w:val="0"/>
                <w:numId w:val="2"/>
              </w:numPr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>Students could show their understanding of using different coin combinations to make ten through drawings, physical manipulatives, etc.</w:t>
            </w:r>
          </w:p>
        </w:tc>
      </w:tr>
      <w:tr w:rsidR="00E860EC" w:rsidRPr="001A7199" w14:paraId="4ECDA590" w14:textId="77777777" w:rsidTr="00FA5E6C">
        <w:trPr>
          <w:cantSplit w:val="0"/>
        </w:trPr>
        <w:tc>
          <w:tcPr>
            <w:tcW w:w="2874" w:type="dxa"/>
          </w:tcPr>
          <w:p w14:paraId="3CCFC599" w14:textId="77777777" w:rsidR="00E860EC" w:rsidRPr="001A7199" w:rsidRDefault="00E860EC" w:rsidP="008A370D">
            <w:pPr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>Provide differentiated levels of support and scaffolds to support independent learning</w:t>
            </w:r>
          </w:p>
        </w:tc>
        <w:tc>
          <w:tcPr>
            <w:tcW w:w="3238" w:type="dxa"/>
          </w:tcPr>
          <w:p w14:paraId="09DC6457" w14:textId="77777777" w:rsidR="00E860EC" w:rsidRPr="001A7199" w:rsidRDefault="00E860EC" w:rsidP="008A370D">
            <w:pPr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 xml:space="preserve"> </w:t>
            </w:r>
          </w:p>
        </w:tc>
        <w:tc>
          <w:tcPr>
            <w:tcW w:w="3238" w:type="dxa"/>
          </w:tcPr>
          <w:p w14:paraId="67020FCE" w14:textId="77777777" w:rsidR="00E860EC" w:rsidRPr="001A7199" w:rsidRDefault="00E860EC" w:rsidP="008A370D">
            <w:pPr>
              <w:numPr>
                <w:ilvl w:val="0"/>
                <w:numId w:val="1"/>
              </w:numPr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>The teacher could provide feedback to individual students as she walks around the room</w:t>
            </w:r>
          </w:p>
          <w:p w14:paraId="55254680" w14:textId="77777777" w:rsidR="00E860EC" w:rsidRPr="001A7199" w:rsidRDefault="00E860EC" w:rsidP="008A370D">
            <w:pPr>
              <w:numPr>
                <w:ilvl w:val="0"/>
                <w:numId w:val="1"/>
              </w:numPr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>The teacher could provide models for different ways to make a dollar</w:t>
            </w:r>
          </w:p>
          <w:p w14:paraId="120E6F39" w14:textId="77777777" w:rsidR="00E860EC" w:rsidRPr="001A7199" w:rsidRDefault="00E860EC" w:rsidP="008A370D">
            <w:pPr>
              <w:numPr>
                <w:ilvl w:val="0"/>
                <w:numId w:val="1"/>
              </w:numPr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>The teacher could display a poster with coin values</w:t>
            </w:r>
          </w:p>
        </w:tc>
      </w:tr>
      <w:tr w:rsidR="00E860EC" w:rsidRPr="001A7199" w14:paraId="587000AB" w14:textId="77777777" w:rsidTr="00FA5E6C">
        <w:trPr>
          <w:cantSplit w:val="0"/>
        </w:trPr>
        <w:tc>
          <w:tcPr>
            <w:tcW w:w="6112" w:type="dxa"/>
            <w:gridSpan w:val="2"/>
            <w:shd w:val="clear" w:color="auto" w:fill="D9D9D9"/>
          </w:tcPr>
          <w:p w14:paraId="42556692" w14:textId="77777777" w:rsidR="00E860EC" w:rsidRPr="001A7199" w:rsidRDefault="00E860EC" w:rsidP="008A370D">
            <w:pPr>
              <w:rPr>
                <w:rFonts w:ascii="Calibri" w:eastAsia="Calibri" w:hAnsi="Calibri" w:cs="Arial"/>
                <w:color w:val="538135"/>
              </w:rPr>
            </w:pPr>
            <w:r w:rsidRPr="001A7199">
              <w:rPr>
                <w:rFonts w:ascii="Calibri" w:eastAsia="Calibri" w:hAnsi="Calibri" w:cs="Arial"/>
              </w:rPr>
              <w:t>Options for Executive Functions</w:t>
            </w:r>
          </w:p>
        </w:tc>
        <w:tc>
          <w:tcPr>
            <w:tcW w:w="3238" w:type="dxa"/>
            <w:shd w:val="clear" w:color="auto" w:fill="D9D9D9"/>
          </w:tcPr>
          <w:p w14:paraId="614CC009" w14:textId="77777777" w:rsidR="00E860EC" w:rsidRPr="001A7199" w:rsidRDefault="00E860EC" w:rsidP="008A370D">
            <w:pPr>
              <w:rPr>
                <w:rFonts w:ascii="Calibri" w:eastAsia="Calibri" w:hAnsi="Calibri" w:cs="Arial"/>
              </w:rPr>
            </w:pPr>
          </w:p>
        </w:tc>
      </w:tr>
      <w:tr w:rsidR="00E860EC" w:rsidRPr="001A7199" w14:paraId="7CDDE3FD" w14:textId="77777777" w:rsidTr="00FA5E6C">
        <w:trPr>
          <w:cantSplit w:val="0"/>
        </w:trPr>
        <w:tc>
          <w:tcPr>
            <w:tcW w:w="2874" w:type="dxa"/>
          </w:tcPr>
          <w:p w14:paraId="5BD6936F" w14:textId="77777777" w:rsidR="00E860EC" w:rsidRPr="001A7199" w:rsidRDefault="00E860EC" w:rsidP="008A370D">
            <w:pPr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 xml:space="preserve">Support learners in setting challenging and authentic goals </w:t>
            </w:r>
          </w:p>
        </w:tc>
        <w:tc>
          <w:tcPr>
            <w:tcW w:w="3238" w:type="dxa"/>
          </w:tcPr>
          <w:p w14:paraId="51E2F811" w14:textId="77777777" w:rsidR="00E860EC" w:rsidRPr="001A7199" w:rsidRDefault="00E860EC" w:rsidP="008A370D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  <w:tc>
          <w:tcPr>
            <w:tcW w:w="3238" w:type="dxa"/>
          </w:tcPr>
          <w:p w14:paraId="0B538FDA" w14:textId="77777777" w:rsidR="00E860EC" w:rsidRPr="001A7199" w:rsidRDefault="00E860EC" w:rsidP="008A370D">
            <w:pPr>
              <w:numPr>
                <w:ilvl w:val="0"/>
                <w:numId w:val="4"/>
              </w:numPr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>Allow students to set a learning goal for the day</w:t>
            </w:r>
          </w:p>
          <w:p w14:paraId="1FC25259" w14:textId="77777777" w:rsidR="00E860EC" w:rsidRPr="001A7199" w:rsidRDefault="00E860EC" w:rsidP="008A370D">
            <w:pPr>
              <w:numPr>
                <w:ilvl w:val="0"/>
                <w:numId w:val="4"/>
              </w:numPr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 xml:space="preserve">Provide an anticipation guide or checklist for students to self-assess their understanding of coin values and using different </w:t>
            </w: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lastRenderedPageBreak/>
              <w:t>combinations of coins to make a dollar.</w:t>
            </w:r>
          </w:p>
        </w:tc>
      </w:tr>
      <w:tr w:rsidR="00E860EC" w:rsidRPr="001A7199" w14:paraId="0F490F2E" w14:textId="77777777" w:rsidTr="00FA5E6C">
        <w:trPr>
          <w:cantSplit w:val="0"/>
        </w:trPr>
        <w:tc>
          <w:tcPr>
            <w:tcW w:w="2874" w:type="dxa"/>
          </w:tcPr>
          <w:p w14:paraId="678061EF" w14:textId="77777777" w:rsidR="00E860EC" w:rsidRPr="001A7199" w:rsidRDefault="00E860EC" w:rsidP="008A370D">
            <w:pPr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lastRenderedPageBreak/>
              <w:t xml:space="preserve">Support learners in developing reasonable plans for reaching their goals </w:t>
            </w:r>
          </w:p>
        </w:tc>
        <w:tc>
          <w:tcPr>
            <w:tcW w:w="3238" w:type="dxa"/>
          </w:tcPr>
          <w:p w14:paraId="433A05EF" w14:textId="77777777" w:rsidR="00E860EC" w:rsidRPr="001A7199" w:rsidRDefault="00E860EC" w:rsidP="008A370D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  <w:tc>
          <w:tcPr>
            <w:tcW w:w="3238" w:type="dxa"/>
          </w:tcPr>
          <w:p w14:paraId="2402822F" w14:textId="77777777" w:rsidR="00E860EC" w:rsidRPr="001A7199" w:rsidRDefault="00E860EC" w:rsidP="008A370D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>Help students make a SMART goal for their learning around coin values and combinations</w:t>
            </w:r>
          </w:p>
        </w:tc>
      </w:tr>
      <w:tr w:rsidR="00E860EC" w:rsidRPr="001A7199" w14:paraId="58C611C9" w14:textId="77777777" w:rsidTr="00FA5E6C">
        <w:trPr>
          <w:cantSplit w:val="0"/>
        </w:trPr>
        <w:tc>
          <w:tcPr>
            <w:tcW w:w="2874" w:type="dxa"/>
          </w:tcPr>
          <w:p w14:paraId="00D823D8" w14:textId="77777777" w:rsidR="00E860EC" w:rsidRPr="001A7199" w:rsidRDefault="00E860EC" w:rsidP="008A370D">
            <w:pPr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>Provide flexible tools and processes to support organization and memory</w:t>
            </w:r>
          </w:p>
        </w:tc>
        <w:tc>
          <w:tcPr>
            <w:tcW w:w="3238" w:type="dxa"/>
          </w:tcPr>
          <w:p w14:paraId="7EE3B78F" w14:textId="77777777" w:rsidR="00E860EC" w:rsidRPr="001A7199" w:rsidRDefault="00E860EC" w:rsidP="008A370D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  <w:tc>
          <w:tcPr>
            <w:tcW w:w="3238" w:type="dxa"/>
          </w:tcPr>
          <w:p w14:paraId="0105DB98" w14:textId="77777777" w:rsidR="00E860EC" w:rsidRPr="001A7199" w:rsidRDefault="00E860EC" w:rsidP="008A370D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>Provide students will a graphic organizer or notetaking guide to take notes on coin values and making a dollar using different coin combinations</w:t>
            </w:r>
          </w:p>
        </w:tc>
      </w:tr>
      <w:tr w:rsidR="00E860EC" w:rsidRPr="001A7199" w14:paraId="4890AF95" w14:textId="77777777" w:rsidTr="00FA5E6C">
        <w:trPr>
          <w:cantSplit w:val="0"/>
        </w:trPr>
        <w:tc>
          <w:tcPr>
            <w:tcW w:w="2874" w:type="dxa"/>
          </w:tcPr>
          <w:p w14:paraId="41A5355F" w14:textId="77777777" w:rsidR="00E860EC" w:rsidRPr="001A7199" w:rsidRDefault="00E860EC" w:rsidP="008A370D">
            <w:pPr>
              <w:rPr>
                <w:rFonts w:ascii="Calibri" w:eastAsia="Calibri" w:hAnsi="Calibri" w:cs="Arial"/>
              </w:rPr>
            </w:pPr>
            <w:r w:rsidRPr="001A7199">
              <w:rPr>
                <w:rFonts w:ascii="Calibri" w:eastAsia="Calibri" w:hAnsi="Calibri" w:cs="Arial"/>
              </w:rPr>
              <w:t>Support learners in analyzing their growth over time and built on it</w:t>
            </w:r>
          </w:p>
        </w:tc>
        <w:tc>
          <w:tcPr>
            <w:tcW w:w="3238" w:type="dxa"/>
          </w:tcPr>
          <w:p w14:paraId="79FD4B49" w14:textId="77777777" w:rsidR="00E860EC" w:rsidRPr="001A7199" w:rsidRDefault="00E860EC" w:rsidP="008A370D">
            <w:pPr>
              <w:rPr>
                <w:rFonts w:ascii="Calibri" w:eastAsia="Calibri" w:hAnsi="Calibri" w:cs="Arial"/>
                <w:i/>
                <w:iCs/>
                <w:color w:val="538135"/>
              </w:rPr>
            </w:pPr>
          </w:p>
        </w:tc>
        <w:tc>
          <w:tcPr>
            <w:tcW w:w="3238" w:type="dxa"/>
          </w:tcPr>
          <w:p w14:paraId="053E1E31" w14:textId="77777777" w:rsidR="00E860EC" w:rsidRPr="001A7199" w:rsidRDefault="00E860EC" w:rsidP="008A370D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>Provide feedback to students as they worked in groups and independently</w:t>
            </w:r>
          </w:p>
          <w:p w14:paraId="3B18FC37" w14:textId="77777777" w:rsidR="00E860EC" w:rsidRPr="001A7199" w:rsidRDefault="00E860EC" w:rsidP="008A370D">
            <w:pPr>
              <w:numPr>
                <w:ilvl w:val="0"/>
                <w:numId w:val="5"/>
              </w:numPr>
              <w:contextualSpacing/>
              <w:rPr>
                <w:rFonts w:ascii="Calibri" w:eastAsia="Calibri" w:hAnsi="Calibri" w:cs="Arial"/>
                <w:i/>
                <w:iCs/>
                <w:color w:val="008000"/>
              </w:rPr>
            </w:pPr>
            <w:r w:rsidRPr="001A7199">
              <w:rPr>
                <w:rFonts w:ascii="Calibri" w:eastAsia="Calibri" w:hAnsi="Calibri" w:cs="Arial"/>
                <w:i/>
                <w:iCs/>
                <w:color w:val="008000"/>
              </w:rPr>
              <w:t>Ask questions to prompt self-assessment and reflection</w:t>
            </w:r>
          </w:p>
        </w:tc>
      </w:tr>
    </w:tbl>
    <w:p w14:paraId="130B7126" w14:textId="77777777" w:rsidR="001A7199" w:rsidRPr="001A7199" w:rsidRDefault="001A7199" w:rsidP="001A7199">
      <w:pPr>
        <w:spacing w:before="120" w:after="120" w:line="240" w:lineRule="auto"/>
        <w:rPr>
          <w:rFonts w:ascii="Calibri" w:eastAsia="Calibri" w:hAnsi="Calibri" w:cs="Arial"/>
          <w:i/>
          <w:iCs/>
        </w:rPr>
      </w:pPr>
    </w:p>
    <w:p w14:paraId="4C438FAA" w14:textId="0C8418D4" w:rsidR="00861830" w:rsidRPr="00FA5E6C" w:rsidRDefault="001A7199" w:rsidP="00FA5E6C">
      <w:pPr>
        <w:spacing w:before="120" w:after="120" w:line="240" w:lineRule="auto"/>
        <w:rPr>
          <w:rFonts w:ascii="Calibri" w:eastAsia="Calibri" w:hAnsi="Calibri" w:cs="Arial"/>
          <w:i/>
          <w:iCs/>
        </w:rPr>
      </w:pPr>
      <w:r w:rsidRPr="001A7199">
        <w:rPr>
          <w:rFonts w:ascii="Calibri" w:eastAsia="Calibri" w:hAnsi="Calibri" w:cs="Arial"/>
          <w:noProof/>
        </w:rPr>
        <w:lastRenderedPageBreak/>
        <w:drawing>
          <wp:inline distT="0" distB="0" distL="0" distR="0" wp14:anchorId="0F756D9A" wp14:editId="070028E6">
            <wp:extent cx="5867400" cy="7920466"/>
            <wp:effectExtent l="0" t="0" r="0" b="4445"/>
            <wp:docPr id="16" name="Picture 16" descr="A sample lesson titled, &quot;Intro to Counting Coins&quot; grad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ample lesson titled, &quot;Intro to Counting Coins&quot; grade 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86747" cy="794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1830" w:rsidRPr="00FA5E6C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A608A2" w14:textId="77777777" w:rsidR="00F73B29" w:rsidRDefault="00F73B29" w:rsidP="00180877">
      <w:pPr>
        <w:spacing w:after="0" w:line="240" w:lineRule="auto"/>
      </w:pPr>
      <w:r>
        <w:separator/>
      </w:r>
    </w:p>
  </w:endnote>
  <w:endnote w:type="continuationSeparator" w:id="0">
    <w:p w14:paraId="22434D7B" w14:textId="77777777" w:rsidR="00F73B29" w:rsidRDefault="00F73B29" w:rsidP="001808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F0B55D" w14:textId="54211461" w:rsidR="004405CD" w:rsidRPr="00172D85" w:rsidRDefault="00172D85" w:rsidP="00172D85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1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1013FD" w14:textId="77777777" w:rsidR="00F73B29" w:rsidRDefault="00F73B29" w:rsidP="00180877">
      <w:pPr>
        <w:spacing w:after="0" w:line="240" w:lineRule="auto"/>
      </w:pPr>
      <w:r>
        <w:separator/>
      </w:r>
    </w:p>
  </w:footnote>
  <w:footnote w:type="continuationSeparator" w:id="0">
    <w:p w14:paraId="705D2076" w14:textId="77777777" w:rsidR="00F73B29" w:rsidRDefault="00F73B29" w:rsidP="001808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2BB1D9" w14:textId="79862984" w:rsidR="00180877" w:rsidRPr="00180877" w:rsidRDefault="00180877" w:rsidP="00172D85">
    <w:pPr>
      <w:pStyle w:val="Header"/>
      <w:spacing w:after="120"/>
    </w:pPr>
    <w:r>
      <w:rPr>
        <w:noProof/>
      </w:rPr>
      <w:drawing>
        <wp:inline distT="0" distB="0" distL="0" distR="0" wp14:anchorId="20E3F267" wp14:editId="63D72099">
          <wp:extent cx="790575" cy="408464"/>
          <wp:effectExtent l="0" t="0" r="0" b="0"/>
          <wp:docPr id="36" name="Picture 36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05006" cy="4159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E047CF"/>
    <w:multiLevelType w:val="hybridMultilevel"/>
    <w:tmpl w:val="C33A34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E93269F"/>
    <w:multiLevelType w:val="hybridMultilevel"/>
    <w:tmpl w:val="A59C015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0883F69"/>
    <w:multiLevelType w:val="hybridMultilevel"/>
    <w:tmpl w:val="D35E5A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551B4342"/>
    <w:multiLevelType w:val="hybridMultilevel"/>
    <w:tmpl w:val="D004B32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56C6228"/>
    <w:multiLevelType w:val="hybridMultilevel"/>
    <w:tmpl w:val="DFC8ABF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50712838">
    <w:abstractNumId w:val="2"/>
  </w:num>
  <w:num w:numId="2" w16cid:durableId="674069799">
    <w:abstractNumId w:val="1"/>
  </w:num>
  <w:num w:numId="3" w16cid:durableId="1578977414">
    <w:abstractNumId w:val="0"/>
  </w:num>
  <w:num w:numId="4" w16cid:durableId="1999915214">
    <w:abstractNumId w:val="4"/>
  </w:num>
  <w:num w:numId="5" w16cid:durableId="12650704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9D5"/>
    <w:rsid w:val="0002657B"/>
    <w:rsid w:val="000341D0"/>
    <w:rsid w:val="00172D85"/>
    <w:rsid w:val="00180877"/>
    <w:rsid w:val="001A7199"/>
    <w:rsid w:val="001F36B4"/>
    <w:rsid w:val="00230BD1"/>
    <w:rsid w:val="00237B3F"/>
    <w:rsid w:val="004405CD"/>
    <w:rsid w:val="00861830"/>
    <w:rsid w:val="00940791"/>
    <w:rsid w:val="00AB62C4"/>
    <w:rsid w:val="00CF5805"/>
    <w:rsid w:val="00DE0FE0"/>
    <w:rsid w:val="00E24A8D"/>
    <w:rsid w:val="00E860EC"/>
    <w:rsid w:val="00EA19D5"/>
    <w:rsid w:val="00EB2F20"/>
    <w:rsid w:val="00F73B29"/>
    <w:rsid w:val="00FA5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382D1F"/>
  <w15:chartTrackingRefBased/>
  <w15:docId w15:val="{A114E27B-D35C-4307-9F9D-AAAFB86C4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0877"/>
  </w:style>
  <w:style w:type="paragraph" w:styleId="Footer">
    <w:name w:val="footer"/>
    <w:basedOn w:val="Normal"/>
    <w:link w:val="FooterChar"/>
    <w:uiPriority w:val="99"/>
    <w:unhideWhenUsed/>
    <w:rsid w:val="001808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0877"/>
  </w:style>
  <w:style w:type="table" w:styleId="TableGrid">
    <w:name w:val="Table Grid"/>
    <w:basedOn w:val="TableNormal"/>
    <w:uiPriority w:val="39"/>
    <w:rsid w:val="001A71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character" w:styleId="Hyperlink">
    <w:name w:val="Hyperlink"/>
    <w:basedOn w:val="DefaultParagraphFont"/>
    <w:uiPriority w:val="99"/>
    <w:semiHidden/>
    <w:unhideWhenUsed/>
    <w:rsid w:val="00172D85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8606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375</Words>
  <Characters>2141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8.14: Putting it All Together | Multiple Means of Action &amp; Expression </vt:lpstr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8.14: Putting it All Together | Multiple Means of Action &amp; Expression </dc:title>
  <dc:subject>Lesson 8.14: Putting it All Together | Multiple Means of Action &amp; Expression </dc:subject>
  <dc:creator>Texas Education Agency</dc:creator>
  <cp:keywords/>
  <dc:description/>
  <cp:lastModifiedBy>White (she/her), Whitney</cp:lastModifiedBy>
  <cp:revision>15</cp:revision>
  <dcterms:created xsi:type="dcterms:W3CDTF">2022-05-26T02:20:00Z</dcterms:created>
  <dcterms:modified xsi:type="dcterms:W3CDTF">2023-08-30T05:06:00Z</dcterms:modified>
</cp:coreProperties>
</file>