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B180" w14:textId="2123525C" w:rsidR="0055308D" w:rsidRPr="0055308D" w:rsidRDefault="0055308D" w:rsidP="0055308D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55308D">
        <w:rPr>
          <w:rFonts w:ascii="Calibri" w:eastAsia="Calibri" w:hAnsi="Calibri" w:cs="Open Sans"/>
          <w:bCs/>
          <w:sz w:val="28"/>
          <w:szCs w:val="20"/>
        </w:rPr>
        <w:t>Exit Ticket</w:t>
      </w:r>
    </w:p>
    <w:p w14:paraId="2DE444DB" w14:textId="66B89FD4" w:rsidR="0055308D" w:rsidRPr="00543863" w:rsidRDefault="0055308D" w:rsidP="0055308D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543863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8.01: Intro to Universal Design for Learning</w:t>
      </w:r>
      <w:r w:rsidR="00543863" w:rsidRPr="00543863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 |</w:t>
      </w:r>
      <w:r w:rsidRPr="00543863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 Part </w:t>
      </w:r>
      <w:r w:rsidR="004F6D0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I</w:t>
      </w:r>
      <w:r w:rsidRPr="00543863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 </w:t>
      </w:r>
    </w:p>
    <w:p w14:paraId="293258BB" w14:textId="77777777" w:rsidR="0055308D" w:rsidRPr="00543863" w:rsidRDefault="0055308D" w:rsidP="0055308D">
      <w:pPr>
        <w:rPr>
          <w:rFonts w:eastAsia="Calibri" w:cstheme="minorHAnsi"/>
          <w:color w:val="000000"/>
          <w:shd w:val="clear" w:color="auto" w:fill="FFFFFF"/>
        </w:rPr>
      </w:pPr>
      <w:r w:rsidRPr="00543863">
        <w:rPr>
          <w:rFonts w:eastAsia="Calibri" w:cstheme="minorHAnsi"/>
          <w:color w:val="000000"/>
          <w:shd w:val="clear" w:color="auto" w:fill="FFFFFF"/>
        </w:rPr>
        <w:t>Name:</w:t>
      </w:r>
    </w:p>
    <w:p w14:paraId="0B82C93D" w14:textId="77777777" w:rsidR="0055308D" w:rsidRPr="00543863" w:rsidRDefault="0055308D" w:rsidP="0055308D">
      <w:pPr>
        <w:rPr>
          <w:rFonts w:eastAsia="Calibri" w:cstheme="minorHAnsi"/>
          <w:color w:val="000000"/>
          <w:shd w:val="clear" w:color="auto" w:fill="FFFFFF"/>
        </w:rPr>
      </w:pPr>
      <w:r w:rsidRPr="00543863">
        <w:rPr>
          <w:rFonts w:eastAsia="Calibri" w:cstheme="minorHAnsi"/>
          <w:color w:val="000000"/>
          <w:shd w:val="clear" w:color="auto" w:fill="FFFFFF"/>
        </w:rPr>
        <w:t>Date:</w:t>
      </w:r>
    </w:p>
    <w:p w14:paraId="336EF1B1" w14:textId="77777777" w:rsidR="0055308D" w:rsidRPr="0055308D" w:rsidRDefault="0055308D" w:rsidP="0055308D">
      <w:pPr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Answer the following questions:</w:t>
      </w:r>
    </w:p>
    <w:p w14:paraId="423AE68C" w14:textId="77777777" w:rsidR="0055308D" w:rsidRPr="0055308D" w:rsidRDefault="0055308D" w:rsidP="0055308D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What is the impact of designing for the average?</w:t>
      </w:r>
    </w:p>
    <w:p w14:paraId="68AB5B21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 xml:space="preserve"> Instruction only benefits gifted students</w:t>
      </w:r>
    </w:p>
    <w:p w14:paraId="10D3EBC4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proofErr w:type="gramStart"/>
      <w:r w:rsidRPr="0055308D">
        <w:rPr>
          <w:rFonts w:ascii="Calibri" w:eastAsia="Calibri" w:hAnsi="Calibri" w:cs="Arial"/>
        </w:rPr>
        <w:t>Students’</w:t>
      </w:r>
      <w:proofErr w:type="gramEnd"/>
      <w:r w:rsidRPr="0055308D">
        <w:rPr>
          <w:rFonts w:ascii="Calibri" w:eastAsia="Calibri" w:hAnsi="Calibri" w:cs="Arial"/>
        </w:rPr>
        <w:t xml:space="preserve"> perceived academic weaknesses might cause a teacher to overlook their strengths</w:t>
      </w:r>
    </w:p>
    <w:p w14:paraId="2D086B76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All students have access to high-quality instruction that meets their needs</w:t>
      </w:r>
    </w:p>
    <w:p w14:paraId="370F5C9E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All students will learn the same thing equally well</w:t>
      </w:r>
    </w:p>
    <w:p w14:paraId="6360EF90" w14:textId="77777777" w:rsidR="0055308D" w:rsidRPr="0055308D" w:rsidRDefault="0055308D" w:rsidP="0055308D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Which of the following is an instructional practices teachers can use to support learning for all students?</w:t>
      </w:r>
    </w:p>
    <w:p w14:paraId="18D3632C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Give every student the same amount of time on a task</w:t>
      </w:r>
    </w:p>
    <w:p w14:paraId="00904C21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Make tasks easier for students who struggle to learn grade-level content</w:t>
      </w:r>
    </w:p>
    <w:p w14:paraId="3AC549DB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Pre-teach academic vocabulary</w:t>
      </w:r>
    </w:p>
    <w:p w14:paraId="3DAF356B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Give “fun” worksheets to talented students who finish their work early.</w:t>
      </w:r>
    </w:p>
    <w:p w14:paraId="05A12D88" w14:textId="77777777" w:rsidR="0055308D" w:rsidRPr="0055308D" w:rsidRDefault="0055308D" w:rsidP="0055308D">
      <w:pPr>
        <w:ind w:left="1584"/>
        <w:contextualSpacing/>
        <w:rPr>
          <w:rFonts w:ascii="Calibri" w:eastAsia="Calibri" w:hAnsi="Calibri" w:cs="Arial"/>
          <w:i/>
          <w:iCs/>
        </w:rPr>
      </w:pPr>
    </w:p>
    <w:p w14:paraId="135C5DDA" w14:textId="77777777" w:rsidR="0055308D" w:rsidRPr="0055308D" w:rsidRDefault="0055308D" w:rsidP="0055308D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What does it mean to “design to the edges”?</w:t>
      </w:r>
    </w:p>
    <w:p w14:paraId="59892473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Only offering targeted support to students with an individual education plan</w:t>
      </w:r>
    </w:p>
    <w:p w14:paraId="7D4828B7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 xml:space="preserve">Developing instructional practices and activities that address the full range of human characteristics, traits, abilities, and interests in the classroom </w:t>
      </w:r>
    </w:p>
    <w:p w14:paraId="544EE59F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Developing instructional practices and activities that are geared toward the average learner</w:t>
      </w:r>
    </w:p>
    <w:p w14:paraId="71CBE963" w14:textId="77777777" w:rsidR="0055308D" w:rsidRPr="0055308D" w:rsidRDefault="0055308D" w:rsidP="005530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55308D">
        <w:rPr>
          <w:rFonts w:ascii="Calibri" w:eastAsia="Calibri" w:hAnsi="Calibri" w:cs="Arial"/>
        </w:rPr>
        <w:t>Differentiated supports offered to English Language Learners and lower-level readers to help support their learning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4CB65" w14:textId="77777777" w:rsidR="0020336D" w:rsidRDefault="0020336D" w:rsidP="00180877">
      <w:pPr>
        <w:spacing w:after="0" w:line="240" w:lineRule="auto"/>
      </w:pPr>
      <w:r>
        <w:separator/>
      </w:r>
    </w:p>
  </w:endnote>
  <w:endnote w:type="continuationSeparator" w:id="0">
    <w:p w14:paraId="0DF03CFB" w14:textId="77777777" w:rsidR="0020336D" w:rsidRDefault="0020336D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0818CAB" w:rsidR="004405CD" w:rsidRPr="003E64C4" w:rsidRDefault="003E64C4" w:rsidP="003E64C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689ED" w14:textId="77777777" w:rsidR="0020336D" w:rsidRDefault="0020336D" w:rsidP="00180877">
      <w:pPr>
        <w:spacing w:after="0" w:line="240" w:lineRule="auto"/>
      </w:pPr>
      <w:r>
        <w:separator/>
      </w:r>
    </w:p>
  </w:footnote>
  <w:footnote w:type="continuationSeparator" w:id="0">
    <w:p w14:paraId="5945DF62" w14:textId="77777777" w:rsidR="0020336D" w:rsidRDefault="0020336D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A0817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 w16cid:durableId="193154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0336D"/>
    <w:rsid w:val="002476F9"/>
    <w:rsid w:val="003E64C4"/>
    <w:rsid w:val="004405CD"/>
    <w:rsid w:val="004F6D0B"/>
    <w:rsid w:val="00543863"/>
    <w:rsid w:val="0055308D"/>
    <w:rsid w:val="00861830"/>
    <w:rsid w:val="009929F9"/>
    <w:rsid w:val="00B3057F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3E64C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8.01: Intro to Universal Design for Learning | Part 1 </vt:lpstr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8.01: Intro to Universal Design for Learning | Part 1 </dc:title>
  <dc:subject>Lesson 8.01: Intro to Universal Design for Learning | Part 1 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2023-08-30T03:56:00Z</dcterms:modified>
</cp:coreProperties>
</file>