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310C6" w14:textId="77777777" w:rsidR="00FA66AB" w:rsidRDefault="00FA66AB" w:rsidP="00FA66AB">
      <w:pPr>
        <w:pStyle w:val="Heading1"/>
        <w:spacing w:after="160"/>
      </w:pPr>
      <w:r>
        <w:t>Exit Ticket - Answer Key</w:t>
      </w:r>
    </w:p>
    <w:p w14:paraId="6C573EEA" w14:textId="77777777" w:rsidR="00FA66AB" w:rsidRPr="000951E0" w:rsidRDefault="00FA66AB" w:rsidP="00FA66AB">
      <w:pPr>
        <w:pStyle w:val="Heading2"/>
        <w:pBdr>
          <w:bottom w:val="single" w:sz="6" w:space="1" w:color="auto"/>
        </w:pBdr>
        <w:spacing w:after="160"/>
        <w:rPr>
          <w:rStyle w:val="eop"/>
          <w:rFonts w:cstheme="minorHAnsi"/>
          <w:color w:val="000000"/>
          <w:szCs w:val="24"/>
          <w:shd w:val="clear" w:color="auto" w:fill="FFFFFF"/>
        </w:rPr>
      </w:pPr>
      <w:r w:rsidRPr="000951E0">
        <w:rPr>
          <w:rStyle w:val="normaltextrun"/>
          <w:rFonts w:cstheme="minorHAnsi"/>
          <w:color w:val="000000"/>
          <w:szCs w:val="24"/>
          <w:shd w:val="clear" w:color="auto" w:fill="FFFFFF"/>
        </w:rPr>
        <w:t xml:space="preserve">Lesson 1.08: Non-traditional Educators </w:t>
      </w:r>
    </w:p>
    <w:p w14:paraId="6A157FAE" w14:textId="77777777" w:rsidR="00FA66AB" w:rsidRPr="00DF617E" w:rsidRDefault="00FA66AB" w:rsidP="00FA66AB">
      <w:pPr>
        <w:rPr>
          <w:rStyle w:val="eop"/>
          <w:rFonts w:cstheme="minorHAnsi"/>
          <w:color w:val="000000"/>
          <w:shd w:val="clear" w:color="auto" w:fill="FFFFFF"/>
        </w:rPr>
      </w:pPr>
      <w:r w:rsidRPr="00DF617E">
        <w:rPr>
          <w:rStyle w:val="eop"/>
          <w:rFonts w:cstheme="minorHAnsi"/>
          <w:color w:val="000000"/>
          <w:shd w:val="clear" w:color="auto" w:fill="FFFFFF"/>
        </w:rPr>
        <w:t>Name:</w:t>
      </w:r>
    </w:p>
    <w:p w14:paraId="55D02CF9" w14:textId="77777777" w:rsidR="00FA66AB" w:rsidRDefault="00FA66AB" w:rsidP="00FA66AB">
      <w:pPr>
        <w:rPr>
          <w:rStyle w:val="eop"/>
          <w:rFonts w:cstheme="minorHAnsi"/>
          <w:color w:val="000000"/>
          <w:shd w:val="clear" w:color="auto" w:fill="FFFFFF"/>
        </w:rPr>
      </w:pPr>
      <w:r w:rsidRPr="00DF617E">
        <w:rPr>
          <w:rStyle w:val="eop"/>
          <w:rFonts w:cstheme="minorHAnsi"/>
          <w:color w:val="000000"/>
          <w:shd w:val="clear" w:color="auto" w:fill="FFFFFF"/>
        </w:rPr>
        <w:t>Date:</w:t>
      </w:r>
    </w:p>
    <w:p w14:paraId="0F2BC0AE" w14:textId="77777777" w:rsidR="00242222" w:rsidRPr="00DF617E" w:rsidRDefault="00242222" w:rsidP="00FA66AB">
      <w:pPr>
        <w:rPr>
          <w:rFonts w:cstheme="minorHAnsi"/>
          <w:color w:val="000000"/>
          <w:shd w:val="clear" w:color="auto" w:fill="FFFFFF"/>
        </w:rPr>
      </w:pPr>
    </w:p>
    <w:p w14:paraId="2E5A227A" w14:textId="77777777" w:rsidR="00FA66AB" w:rsidRDefault="00FA66AB" w:rsidP="00FA66AB">
      <w:pPr>
        <w:pStyle w:val="Tabletext"/>
        <w:numPr>
          <w:ilvl w:val="0"/>
          <w:numId w:val="1"/>
        </w:numPr>
      </w:pPr>
      <w:r>
        <w:t>What are non-traditional educators?</w:t>
      </w:r>
    </w:p>
    <w:p w14:paraId="52E969E0" w14:textId="77777777" w:rsidR="00FA66AB" w:rsidRPr="00A83B35" w:rsidRDefault="00FA66AB" w:rsidP="00242222">
      <w:pPr>
        <w:pStyle w:val="Tabletext"/>
        <w:ind w:left="720"/>
        <w:rPr>
          <w:color w:val="008000"/>
        </w:rPr>
      </w:pPr>
      <w:r w:rsidRPr="00A83B35">
        <w:rPr>
          <w:i/>
          <w:iCs/>
          <w:color w:val="008000"/>
        </w:rPr>
        <w:t>Non-traditional educators are professionals who develop and implement programs intended to improve employees’ skills and knowledge in an industry.</w:t>
      </w:r>
    </w:p>
    <w:p w14:paraId="5F8FA21F" w14:textId="77777777" w:rsidR="00FA66AB" w:rsidRDefault="00FA66AB" w:rsidP="00FA66AB">
      <w:pPr>
        <w:pStyle w:val="Tabletext"/>
        <w:numPr>
          <w:ilvl w:val="0"/>
          <w:numId w:val="1"/>
        </w:numPr>
      </w:pPr>
      <w:r>
        <w:t xml:space="preserve">Darryl recently graduated from college with a double major in education and business. He is looking for a job teaching adults for an organization in the business field. What job titles should he be looking for in his search? </w:t>
      </w:r>
    </w:p>
    <w:p w14:paraId="244B60BF" w14:textId="651FBAFA" w:rsidR="00FA66AB" w:rsidRPr="00A83B35" w:rsidRDefault="00FA66AB" w:rsidP="00242222">
      <w:pPr>
        <w:spacing w:after="0" w:line="240" w:lineRule="auto"/>
        <w:ind w:left="720"/>
        <w:rPr>
          <w:color w:val="008000"/>
        </w:rPr>
      </w:pPr>
      <w:r w:rsidRPr="00A83B35">
        <w:rPr>
          <w:i/>
          <w:iCs/>
          <w:color w:val="008000"/>
        </w:rPr>
        <w:t>Corporate training specialist; development manager; education and development manager; Learning and development specialist; training coordinator</w:t>
      </w:r>
      <w:r w:rsidR="00242222">
        <w:rPr>
          <w:i/>
          <w:iCs/>
          <w:color w:val="008000"/>
        </w:rPr>
        <w:t>.</w:t>
      </w:r>
    </w:p>
    <w:p w14:paraId="7ACB3EEC" w14:textId="77777777" w:rsidR="00FA66AB" w:rsidRPr="00865F7B" w:rsidRDefault="00FA66AB" w:rsidP="00FA66AB">
      <w:pPr>
        <w:pStyle w:val="ListParagraph"/>
        <w:rPr>
          <w:i/>
          <w:iCs/>
          <w:color w:val="70AD47" w:themeColor="accent6"/>
        </w:rPr>
      </w:pPr>
    </w:p>
    <w:p w14:paraId="6239E522" w14:textId="77777777" w:rsidR="00FA66AB" w:rsidRDefault="00FA66AB" w:rsidP="00FA66AB">
      <w:pPr>
        <w:pStyle w:val="ListParagraph"/>
        <w:numPr>
          <w:ilvl w:val="0"/>
          <w:numId w:val="1"/>
        </w:numPr>
        <w:rPr>
          <w:i/>
          <w:iCs/>
          <w:color w:val="70AD47" w:themeColor="accent6"/>
        </w:rPr>
      </w:pPr>
      <w:r>
        <w:rPr>
          <w:rFonts w:cstheme="minorHAnsi"/>
        </w:rPr>
        <w:t xml:space="preserve">Explain how the responsibilities of non-traditional educators differ from that of K-12 educators. </w:t>
      </w:r>
    </w:p>
    <w:p w14:paraId="62183DDD" w14:textId="41190D62" w:rsidR="00FA66AB" w:rsidRPr="00A83B35" w:rsidRDefault="00FA66AB" w:rsidP="00242222">
      <w:pPr>
        <w:pStyle w:val="Tabletext"/>
        <w:ind w:left="720"/>
        <w:rPr>
          <w:i/>
          <w:iCs/>
          <w:color w:val="008000"/>
        </w:rPr>
      </w:pPr>
      <w:r w:rsidRPr="00A83B35">
        <w:rPr>
          <w:i/>
          <w:iCs/>
          <w:color w:val="008000"/>
        </w:rPr>
        <w:t xml:space="preserve">Non-traditional educators teach content directly relevant to the job that their learners are doing. They also determine what to teach based on need instead of based on set standards that all employees must learn. Most importantly, their audience is different—they teach adults and not children. This means they </w:t>
      </w:r>
      <w:r w:rsidR="00242222" w:rsidRPr="00A83B35">
        <w:rPr>
          <w:i/>
          <w:iCs/>
          <w:color w:val="008000"/>
        </w:rPr>
        <w:t>cannot</w:t>
      </w:r>
      <w:r w:rsidRPr="00A83B35">
        <w:rPr>
          <w:i/>
          <w:iCs/>
          <w:color w:val="008000"/>
        </w:rPr>
        <w:t xml:space="preserve"> talk to them like children and must treat them like professionals. </w:t>
      </w:r>
    </w:p>
    <w:p w14:paraId="570A326E" w14:textId="77777777" w:rsidR="00FA66AB" w:rsidRDefault="00FA66AB" w:rsidP="00FA66AB">
      <w:pPr>
        <w:pStyle w:val="ListParagraph"/>
        <w:numPr>
          <w:ilvl w:val="0"/>
          <w:numId w:val="1"/>
        </w:numPr>
        <w:rPr>
          <w:rFonts w:cstheme="minorHAnsi"/>
        </w:rPr>
      </w:pPr>
      <w:r w:rsidRPr="00865F7B">
        <w:rPr>
          <w:rFonts w:cstheme="minorHAnsi"/>
        </w:rPr>
        <w:t xml:space="preserve">Does </w:t>
      </w:r>
      <w:r>
        <w:rPr>
          <w:rFonts w:cstheme="minorHAnsi"/>
        </w:rPr>
        <w:t>a</w:t>
      </w:r>
      <w:r w:rsidRPr="00865F7B">
        <w:rPr>
          <w:rFonts w:cstheme="minorHAnsi"/>
        </w:rPr>
        <w:t xml:space="preserve"> career</w:t>
      </w:r>
      <w:r>
        <w:rPr>
          <w:rFonts w:cstheme="minorHAnsi"/>
        </w:rPr>
        <w:t xml:space="preserve"> as a non-traditional educator</w:t>
      </w:r>
      <w:r w:rsidRPr="00865F7B">
        <w:rPr>
          <w:rFonts w:cstheme="minorHAnsi"/>
        </w:rPr>
        <w:t xml:space="preserve"> interest you? Why or why not?</w:t>
      </w:r>
    </w:p>
    <w:p w14:paraId="3D3D9C6C" w14:textId="77777777" w:rsidR="00FA66AB" w:rsidRPr="00A83B35" w:rsidRDefault="00FA66AB" w:rsidP="00242222">
      <w:pPr>
        <w:ind w:left="720"/>
        <w:rPr>
          <w:rFonts w:cstheme="minorHAnsi"/>
          <w:color w:val="008000"/>
        </w:rPr>
      </w:pPr>
      <w:r w:rsidRPr="00A83B35">
        <w:rPr>
          <w:i/>
          <w:iCs/>
          <w:color w:val="008000"/>
        </w:rPr>
        <w:t>Responses will vary.</w:t>
      </w:r>
    </w:p>
    <w:p w14:paraId="66178FFF" w14:textId="04B2312B" w:rsidR="007B36F3" w:rsidRDefault="007B36F3"/>
    <w:sectPr w:rsidR="007B36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43AD6" w14:textId="77777777" w:rsidR="004B1F7E" w:rsidRDefault="004B1F7E" w:rsidP="00277489">
      <w:pPr>
        <w:spacing w:after="0" w:line="240" w:lineRule="auto"/>
      </w:pPr>
      <w:r>
        <w:separator/>
      </w:r>
    </w:p>
  </w:endnote>
  <w:endnote w:type="continuationSeparator" w:id="0">
    <w:p w14:paraId="1D5E12F1" w14:textId="77777777" w:rsidR="004B1F7E" w:rsidRDefault="004B1F7E" w:rsidP="00277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56ABE" w14:textId="3965FED3" w:rsidR="00277489" w:rsidRPr="00242222" w:rsidRDefault="00242222" w:rsidP="0024222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9C376" w14:textId="77777777" w:rsidR="004B1F7E" w:rsidRDefault="004B1F7E" w:rsidP="00277489">
      <w:pPr>
        <w:spacing w:after="0" w:line="240" w:lineRule="auto"/>
      </w:pPr>
      <w:r>
        <w:separator/>
      </w:r>
    </w:p>
  </w:footnote>
  <w:footnote w:type="continuationSeparator" w:id="0">
    <w:p w14:paraId="5DF8F914" w14:textId="77777777" w:rsidR="004B1F7E" w:rsidRDefault="004B1F7E" w:rsidP="00277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5ADF" w14:textId="77777777" w:rsidR="00277489" w:rsidRDefault="00277489" w:rsidP="00277489">
    <w:pPr>
      <w:pStyle w:val="Header"/>
      <w:spacing w:after="120"/>
    </w:pPr>
    <w:r>
      <w:rPr>
        <w:noProof/>
      </w:rPr>
      <w:drawing>
        <wp:inline distT="0" distB="0" distL="0" distR="0" wp14:anchorId="18B5EF23" wp14:editId="16A3C83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4BA0789E" w14:textId="77777777" w:rsidR="00277489" w:rsidRDefault="002774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83A3E"/>
    <w:multiLevelType w:val="hybridMultilevel"/>
    <w:tmpl w:val="B77460AC"/>
    <w:lvl w:ilvl="0" w:tplc="100CE4EA">
      <w:start w:val="1"/>
      <w:numFmt w:val="decimal"/>
      <w:lvlText w:val="%1."/>
      <w:lvlJc w:val="left"/>
      <w:pPr>
        <w:ind w:left="720" w:hanging="360"/>
      </w:pPr>
      <w:rPr>
        <w:i w:val="0"/>
        <w:iCs w:val="0"/>
        <w:color w:val="000000" w:themeColor="text1"/>
      </w:rPr>
    </w:lvl>
    <w:lvl w:ilvl="1" w:tplc="538482D2">
      <w:start w:val="1"/>
      <w:numFmt w:val="lowerLetter"/>
      <w:lvlText w:val="%2."/>
      <w:lvlJc w:val="left"/>
      <w:pPr>
        <w:ind w:left="1440" w:hanging="360"/>
      </w:pPr>
      <w:rPr>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1534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1D"/>
    <w:rsid w:val="0002657B"/>
    <w:rsid w:val="000951E0"/>
    <w:rsid w:val="00232CAB"/>
    <w:rsid w:val="00242222"/>
    <w:rsid w:val="00277489"/>
    <w:rsid w:val="004B1F7E"/>
    <w:rsid w:val="00591FC7"/>
    <w:rsid w:val="007B36F3"/>
    <w:rsid w:val="00C468E5"/>
    <w:rsid w:val="00CF5805"/>
    <w:rsid w:val="00DF617E"/>
    <w:rsid w:val="00FA66AB"/>
    <w:rsid w:val="00FB5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1B23"/>
  <w15:chartTrackingRefBased/>
  <w15:docId w15:val="{52BFF1FB-85CB-422D-A6AC-8D9C69A1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6AB"/>
  </w:style>
  <w:style w:type="paragraph" w:styleId="Heading1">
    <w:name w:val="heading 1"/>
    <w:basedOn w:val="Normal"/>
    <w:next w:val="Normal"/>
    <w:link w:val="Heading1Char"/>
    <w:uiPriority w:val="9"/>
    <w:qFormat/>
    <w:rsid w:val="00FA66AB"/>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A66AB"/>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7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489"/>
  </w:style>
  <w:style w:type="paragraph" w:styleId="Footer">
    <w:name w:val="footer"/>
    <w:basedOn w:val="Normal"/>
    <w:link w:val="FooterChar"/>
    <w:uiPriority w:val="99"/>
    <w:unhideWhenUsed/>
    <w:rsid w:val="00277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489"/>
  </w:style>
  <w:style w:type="character" w:customStyle="1" w:styleId="Heading1Char">
    <w:name w:val="Heading 1 Char"/>
    <w:basedOn w:val="DefaultParagraphFont"/>
    <w:link w:val="Heading1"/>
    <w:uiPriority w:val="9"/>
    <w:rsid w:val="00FA66AB"/>
    <w:rPr>
      <w:rFonts w:asciiTheme="majorHAnsi" w:hAnsiTheme="majorHAnsi" w:cs="Open Sans"/>
      <w:bCs/>
      <w:sz w:val="28"/>
      <w:szCs w:val="20"/>
    </w:rPr>
  </w:style>
  <w:style w:type="character" w:customStyle="1" w:styleId="Heading2Char">
    <w:name w:val="Heading 2 Char"/>
    <w:basedOn w:val="DefaultParagraphFont"/>
    <w:link w:val="Heading2"/>
    <w:uiPriority w:val="9"/>
    <w:rsid w:val="00FA66AB"/>
    <w:rPr>
      <w:rFonts w:cs="Open Sans"/>
      <w:b/>
      <w:bCs/>
      <w:sz w:val="24"/>
      <w:szCs w:val="20"/>
    </w:rPr>
  </w:style>
  <w:style w:type="paragraph" w:styleId="ListParagraph">
    <w:name w:val="List Paragraph"/>
    <w:basedOn w:val="Normal"/>
    <w:uiPriority w:val="34"/>
    <w:qFormat/>
    <w:rsid w:val="00FA66AB"/>
    <w:pPr>
      <w:ind w:left="720"/>
      <w:contextualSpacing/>
    </w:pPr>
  </w:style>
  <w:style w:type="paragraph" w:customStyle="1" w:styleId="Tabletext">
    <w:name w:val="Table text"/>
    <w:basedOn w:val="Normal"/>
    <w:qFormat/>
    <w:rsid w:val="00FA66AB"/>
    <w:pPr>
      <w:spacing w:before="120" w:after="120" w:line="240" w:lineRule="auto"/>
    </w:pPr>
  </w:style>
  <w:style w:type="character" w:customStyle="1" w:styleId="normaltextrun">
    <w:name w:val="normaltextrun"/>
    <w:basedOn w:val="DefaultParagraphFont"/>
    <w:rsid w:val="00FA66AB"/>
  </w:style>
  <w:style w:type="character" w:customStyle="1" w:styleId="eop">
    <w:name w:val="eop"/>
    <w:basedOn w:val="DefaultParagraphFont"/>
    <w:rsid w:val="00FA66AB"/>
  </w:style>
  <w:style w:type="character" w:styleId="Hyperlink">
    <w:name w:val="Hyperlink"/>
    <w:basedOn w:val="DefaultParagraphFont"/>
    <w:uiPriority w:val="99"/>
    <w:semiHidden/>
    <w:unhideWhenUsed/>
    <w:rsid w:val="0024222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45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1.08: Non-traditional Educators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1.08: Non-traditional Educators </dc:title>
  <dc:subject>Lesson 1.08: Non-traditional Educators </dc:subject>
  <dc:creator>Texas Education Agency</dc:creator>
  <cp:keywords/>
  <dc:description/>
  <cp:lastModifiedBy>White (she/her), Whitney</cp:lastModifiedBy>
  <cp:revision>10</cp:revision>
  <dcterms:created xsi:type="dcterms:W3CDTF">2022-07-23T16:16:00Z</dcterms:created>
  <dcterms:modified xsi:type="dcterms:W3CDTF">2023-08-16T21:07:00Z</dcterms:modified>
</cp:coreProperties>
</file>