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F99AF" w14:textId="36BA0ED5" w:rsidR="00F410AE" w:rsidRPr="00F410AE" w:rsidRDefault="00F410AE" w:rsidP="00F410AE">
      <w:pPr>
        <w:pStyle w:val="Heading1"/>
        <w:spacing w:after="160"/>
        <w:rPr>
          <w:color w:val="auto"/>
          <w:sz w:val="28"/>
          <w:szCs w:val="28"/>
        </w:rPr>
      </w:pPr>
      <w:r w:rsidRPr="00F410AE">
        <w:rPr>
          <w:color w:val="auto"/>
          <w:sz w:val="28"/>
          <w:szCs w:val="28"/>
        </w:rPr>
        <w:t xml:space="preserve">Student Guide </w:t>
      </w:r>
    </w:p>
    <w:p w14:paraId="7757887E" w14:textId="06871F79" w:rsidR="00F410AE" w:rsidRDefault="00F410AE" w:rsidP="00F410AE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1.10: Factors that </w:t>
      </w:r>
      <w:r w:rsidR="0029060A">
        <w:rPr>
          <w:shd w:val="clear" w:color="auto" w:fill="FFFFFF"/>
        </w:rPr>
        <w:t>Create High Need Teaching Areas</w:t>
      </w:r>
    </w:p>
    <w:p w14:paraId="25FB8248" w14:textId="0C72B0CA" w:rsidR="00BA2BF8" w:rsidRPr="00586CFF" w:rsidRDefault="00BA2BF8" w:rsidP="00BA2BF8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Name:</w:t>
      </w:r>
    </w:p>
    <w:p w14:paraId="3CC1D262" w14:textId="77777777" w:rsidR="00BA2BF8" w:rsidRPr="00586CFF" w:rsidRDefault="00BA2BF8" w:rsidP="00BA2BF8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Date:</w:t>
      </w:r>
    </w:p>
    <w:p w14:paraId="72B0C55A" w14:textId="77777777" w:rsidR="00BA2BF8" w:rsidRPr="00586CFF" w:rsidRDefault="00BA2BF8" w:rsidP="00BA2BF8">
      <w:pPr>
        <w:rPr>
          <w:rFonts w:eastAsia="Times New Roman" w:cstheme="minorHAnsi"/>
          <w:b/>
          <w:bCs/>
          <w:color w:val="000000"/>
        </w:rPr>
      </w:pPr>
      <w:r w:rsidRPr="00586CFF">
        <w:rPr>
          <w:rFonts w:eastAsia="Times New Roman" w:cstheme="minorHAnsi"/>
          <w:b/>
          <w:bCs/>
          <w:color w:val="000000"/>
        </w:rPr>
        <w:t xml:space="preserve">Bellringer: </w:t>
      </w:r>
    </w:p>
    <w:p w14:paraId="0290000A" w14:textId="02F92412" w:rsidR="00BA2BF8" w:rsidRPr="003F44B5" w:rsidRDefault="00BA2BF8" w:rsidP="00BA2BF8">
      <w:pPr>
        <w:pStyle w:val="CommentText"/>
        <w:rPr>
          <w:rFonts w:eastAsia="Times New Roman" w:cstheme="minorHAnsi"/>
          <w:sz w:val="22"/>
          <w:szCs w:val="22"/>
        </w:rPr>
      </w:pPr>
      <w:r w:rsidRPr="003F44B5">
        <w:rPr>
          <w:rFonts w:eastAsia="Times New Roman" w:cstheme="minorHAnsi"/>
          <w:sz w:val="22"/>
          <w:szCs w:val="22"/>
        </w:rPr>
        <w:t xml:space="preserve">A teacher shortage exists in education. There are </w:t>
      </w:r>
      <w:proofErr w:type="gramStart"/>
      <w:r w:rsidRPr="003F44B5">
        <w:rPr>
          <w:rFonts w:eastAsia="Times New Roman" w:cstheme="minorHAnsi"/>
          <w:sz w:val="22"/>
          <w:szCs w:val="22"/>
        </w:rPr>
        <w:t>some</w:t>
      </w:r>
      <w:proofErr w:type="gramEnd"/>
      <w:r w:rsidRPr="003F44B5">
        <w:rPr>
          <w:rFonts w:eastAsia="Times New Roman" w:cstheme="minorHAnsi"/>
          <w:sz w:val="22"/>
          <w:szCs w:val="22"/>
        </w:rPr>
        <w:t xml:space="preserve"> areas identified as hard to staff such as special education, math, and science classrooms. Why might it be more difficult to fill these positions</w:t>
      </w:r>
      <w:r w:rsidR="00E70A91" w:rsidRPr="003F44B5">
        <w:rPr>
          <w:rFonts w:eastAsia="Times New Roman" w:cstheme="minorHAnsi"/>
          <w:sz w:val="22"/>
          <w:szCs w:val="22"/>
        </w:rPr>
        <w:t xml:space="preserve">? </w:t>
      </w:r>
    </w:p>
    <w:p w14:paraId="0AFF1B33" w14:textId="77777777" w:rsidR="00BA2BF8" w:rsidRDefault="00BA2BF8" w:rsidP="00BA2BF8">
      <w:pPr>
        <w:rPr>
          <w:rFonts w:cstheme="minorHAnsi"/>
          <w:b/>
          <w:bCs/>
        </w:rPr>
      </w:pPr>
    </w:p>
    <w:p w14:paraId="77C31B16" w14:textId="77777777" w:rsidR="00BA2BF8" w:rsidRDefault="00BA2BF8" w:rsidP="00BA2BF8">
      <w:pPr>
        <w:rPr>
          <w:rFonts w:cstheme="minorHAnsi"/>
          <w:b/>
          <w:bCs/>
        </w:rPr>
      </w:pPr>
    </w:p>
    <w:p w14:paraId="6443EABF" w14:textId="77777777" w:rsidR="00BA2BF8" w:rsidRDefault="00BA2BF8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12F3179A" w14:textId="2BF15483" w:rsidR="00BA2BF8" w:rsidRPr="005B791A" w:rsidRDefault="00BA2BF8" w:rsidP="00BA2BF8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lastRenderedPageBreak/>
        <w:t xml:space="preserve">Discussion and Notes: Supply and Demand </w:t>
      </w:r>
    </w:p>
    <w:tbl>
      <w:tblPr>
        <w:tblW w:w="9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581"/>
      </w:tblGrid>
      <w:tr w:rsidR="00BA2BF8" w:rsidRPr="00725AFD" w14:paraId="345933BC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D251F" w14:textId="77777777" w:rsidR="00BA2BF8" w:rsidRPr="00586CFF" w:rsidRDefault="00BA2BF8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Disproportional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E5D640" w14:textId="52D18013" w:rsidR="00BA2BF8" w:rsidRPr="003F44B5" w:rsidRDefault="00BA2BF8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  <w:tr w:rsidR="00BA2BF8" w:rsidRPr="00725AFD" w14:paraId="39258B9F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28F02" w14:textId="77777777" w:rsidR="00BA2BF8" w:rsidRPr="00586CFF" w:rsidRDefault="00BA2BF8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Teacher retention 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D52628" w14:textId="4A2B4121" w:rsidR="00BA2BF8" w:rsidRPr="003F44B5" w:rsidRDefault="00BA2BF8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  <w:tr w:rsidR="00BA2BF8" w:rsidRPr="00725AFD" w14:paraId="58C4DB11" w14:textId="77777777" w:rsidTr="002D6FE2">
        <w:trPr>
          <w:trHeight w:val="420"/>
        </w:trPr>
        <w:tc>
          <w:tcPr>
            <w:tcW w:w="27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A2A5A" w14:textId="77777777" w:rsidR="00BA2BF8" w:rsidRPr="00586CFF" w:rsidRDefault="00BA2BF8" w:rsidP="002D6FE2">
            <w:pPr>
              <w:spacing w:before="120" w:after="12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Supply and Demand</w:t>
            </w:r>
          </w:p>
        </w:tc>
        <w:tc>
          <w:tcPr>
            <w:tcW w:w="65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E7A57F" w14:textId="786E5BDD" w:rsidR="00BA2BF8" w:rsidRPr="003F44B5" w:rsidRDefault="00BA2BF8" w:rsidP="002D6FE2">
            <w:pPr>
              <w:pStyle w:val="CommentText"/>
              <w:spacing w:before="120" w:after="120"/>
              <w:ind w:left="91"/>
              <w:rPr>
                <w:rFonts w:cstheme="minorHAnsi"/>
                <w:i/>
                <w:iCs/>
                <w:color w:val="008000"/>
                <w:sz w:val="22"/>
                <w:szCs w:val="22"/>
              </w:rPr>
            </w:pPr>
          </w:p>
        </w:tc>
      </w:tr>
    </w:tbl>
    <w:p w14:paraId="13150487" w14:textId="77777777" w:rsidR="00BA2BF8" w:rsidRDefault="00BA2BF8" w:rsidP="00BA2BF8">
      <w:pPr>
        <w:rPr>
          <w:rFonts w:cstheme="minorHAnsi"/>
          <w:sz w:val="20"/>
          <w:szCs w:val="20"/>
        </w:rPr>
      </w:pPr>
    </w:p>
    <w:p w14:paraId="285B715B" w14:textId="77777777" w:rsidR="00BA2BF8" w:rsidRPr="00586CFF" w:rsidRDefault="00BA2BF8" w:rsidP="00BA2BF8">
      <w:pPr>
        <w:rPr>
          <w:rFonts w:cstheme="minorHAnsi"/>
          <w:sz w:val="20"/>
          <w:szCs w:val="20"/>
        </w:rPr>
      </w:pPr>
    </w:p>
    <w:p w14:paraId="57188061" w14:textId="77777777" w:rsidR="00BA2BF8" w:rsidRPr="005B791A" w:rsidRDefault="00BA2BF8" w:rsidP="00BA2BF8">
      <w:pPr>
        <w:spacing w:after="120" w:line="240" w:lineRule="auto"/>
        <w:ind w:left="72"/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t xml:space="preserve">Practice: Researching Teacher Retention and Disproportionality </w:t>
      </w:r>
      <w:r w:rsidRPr="005B791A">
        <w:rPr>
          <w:rFonts w:eastAsia="Times New Roman" w:cstheme="minorHAnsi"/>
          <w:b/>
          <w:bCs/>
          <w:color w:val="000000"/>
        </w:rPr>
        <w:t xml:space="preserve"> </w:t>
      </w:r>
    </w:p>
    <w:p w14:paraId="6201FEA6" w14:textId="77777777" w:rsidR="00BA2BF8" w:rsidRDefault="00BA2BF8" w:rsidP="00BA2BF8">
      <w:pPr>
        <w:spacing w:after="0" w:line="240" w:lineRule="auto"/>
        <w:ind w:left="76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 pairs conduct research using the following websites and complete the graphic organizer in the student guide. </w:t>
      </w:r>
    </w:p>
    <w:p w14:paraId="0193185A" w14:textId="77777777" w:rsidR="00BA2BF8" w:rsidRDefault="00BA2BF8" w:rsidP="00BA2BF8">
      <w:pPr>
        <w:spacing w:after="0" w:line="240" w:lineRule="auto"/>
        <w:ind w:left="76"/>
        <w:rPr>
          <w:rFonts w:eastAsia="Times New Roman" w:cstheme="minorHAnsi"/>
          <w:color w:val="000000"/>
        </w:rPr>
      </w:pPr>
    </w:p>
    <w:p w14:paraId="0319D358" w14:textId="77777777" w:rsidR="00BA2BF8" w:rsidRPr="007438A3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Texas Teacher Vacancy Task Force Overview- </w:t>
      </w:r>
      <w:hyperlink r:id="rId7" w:history="1">
        <w:r w:rsidRPr="005E124D">
          <w:rPr>
            <w:rStyle w:val="Hyperlink"/>
            <w:rFonts w:eastAsia="Times New Roman" w:cstheme="minorHAnsi"/>
          </w:rPr>
          <w:t>https://tea.texas.gov/texas-schools/health-safety-discipline/covid/teacher-vacancy-task-force-overview</w:t>
        </w:r>
      </w:hyperlink>
    </w:p>
    <w:p w14:paraId="10CD959D" w14:textId="77777777" w:rsidR="00BA2BF8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National Center for Educational Statistics-</w:t>
      </w:r>
      <w:r w:rsidRPr="00615EBB">
        <w:rPr>
          <w:rFonts w:eastAsia="Times New Roman" w:cstheme="minorHAnsi"/>
          <w:color w:val="000000"/>
        </w:rPr>
        <w:t>https://nces.ed.gov/programs/coe/indicator/slc/teacher-turnover</w:t>
      </w:r>
      <w:r>
        <w:rPr>
          <w:rFonts w:eastAsia="Times New Roman" w:cstheme="minorHAnsi"/>
          <w:color w:val="000000"/>
        </w:rPr>
        <w:t xml:space="preserve">  </w:t>
      </w:r>
    </w:p>
    <w:p w14:paraId="39F16151" w14:textId="77777777" w:rsidR="00BA2BF8" w:rsidRPr="009C4CE2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Style w:val="Hyperlink"/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National Center for Educational Statistics- </w:t>
      </w:r>
      <w:hyperlink r:id="rId8" w:history="1">
        <w:r w:rsidRPr="006C5156">
          <w:rPr>
            <w:rStyle w:val="Hyperlink"/>
            <w:rFonts w:eastAsia="Times New Roman" w:cstheme="minorHAnsi"/>
          </w:rPr>
          <w:t>https://ies.ed.gov/ncee/edlabs/regions/southwest/pdf/REL_2018283.pdf</w:t>
        </w:r>
      </w:hyperlink>
    </w:p>
    <w:p w14:paraId="7C2F313C" w14:textId="77777777" w:rsidR="00BA2BF8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Teacher Voice Report 20210-2014</w:t>
      </w:r>
    </w:p>
    <w:p w14:paraId="3980B3FF" w14:textId="77777777" w:rsidR="00BA2BF8" w:rsidRPr="009C4CE2" w:rsidRDefault="00E70A91" w:rsidP="00BA2BF8">
      <w:pPr>
        <w:pStyle w:val="ListParagraph"/>
        <w:numPr>
          <w:ilvl w:val="0"/>
          <w:numId w:val="2"/>
        </w:numPr>
        <w:spacing w:after="0" w:line="240" w:lineRule="auto"/>
        <w:rPr>
          <w:rStyle w:val="Hyperlink"/>
          <w:rFonts w:eastAsia="Times New Roman" w:cstheme="minorHAnsi"/>
          <w:color w:val="000000"/>
        </w:rPr>
      </w:pPr>
      <w:hyperlink r:id="rId9" w:history="1">
        <w:r w:rsidR="00BA2BF8" w:rsidRPr="00A61147">
          <w:rPr>
            <w:rStyle w:val="Hyperlink"/>
            <w:rFonts w:eastAsia="Times New Roman" w:cstheme="minorHAnsi"/>
          </w:rPr>
          <w:t>https://quagliainstitute.org/dmsView/TeacherVoiceReport</w:t>
        </w:r>
      </w:hyperlink>
    </w:p>
    <w:p w14:paraId="19861861" w14:textId="77777777" w:rsidR="00BA2BF8" w:rsidRPr="003F44B5" w:rsidRDefault="00BA2BF8" w:rsidP="00BA2BF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Special Education Teachers Should Be Part of TEA Task Force- </w:t>
      </w:r>
      <w:hyperlink r:id="rId10" w:anchor=":~:text=The%20shortage%20of%20special%20education%20teachers%20in%20Texas,vacancies%2C%20so%20a%20significant%20investment%20is%20now%20necessary." w:history="1">
        <w:r>
          <w:rPr>
            <w:rStyle w:val="Hyperlink"/>
          </w:rPr>
          <w:t>Special Education Teachers Should Be Part of TEA Task Force - UT News (utexas.edu)</w:t>
        </w:r>
      </w:hyperlink>
    </w:p>
    <w:p w14:paraId="4861F371" w14:textId="77777777" w:rsidR="00BA2BF8" w:rsidRDefault="00BA2BF8" w:rsidP="00BA2BF8">
      <w:pPr>
        <w:pStyle w:val="ListParagraph"/>
        <w:spacing w:after="0" w:line="240" w:lineRule="auto"/>
        <w:ind w:left="436"/>
        <w:rPr>
          <w:rFonts w:eastAsia="Times New Roman" w:cstheme="minorHAnsi"/>
          <w:color w:val="000000"/>
        </w:rPr>
      </w:pPr>
    </w:p>
    <w:p w14:paraId="70C50459" w14:textId="77777777" w:rsidR="00BA2BF8" w:rsidRPr="009755C9" w:rsidRDefault="00BA2BF8" w:rsidP="00BA2BF8">
      <w:pPr>
        <w:spacing w:after="0" w:line="240" w:lineRule="auto"/>
        <w:ind w:left="76"/>
      </w:pPr>
    </w:p>
    <w:p w14:paraId="5144C36A" w14:textId="77777777" w:rsidR="00BA2BF8" w:rsidRDefault="00BA2BF8" w:rsidP="00BA2BF8">
      <w:pPr>
        <w:pStyle w:val="ListParagraph"/>
        <w:spacing w:after="0" w:line="240" w:lineRule="auto"/>
        <w:ind w:left="436"/>
        <w:rPr>
          <w:rFonts w:eastAsia="Times New Roman" w:cstheme="minorHAnsi"/>
          <w:color w:val="000000"/>
        </w:rPr>
      </w:pPr>
    </w:p>
    <w:p w14:paraId="17F4266C" w14:textId="77777777" w:rsidR="00BA2BF8" w:rsidRDefault="00BA2BF8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5609A7BA" w14:textId="1C919454" w:rsidR="00BA2BF8" w:rsidRPr="00BA2BF8" w:rsidRDefault="00BA2BF8" w:rsidP="00BA2BF8">
      <w:pPr>
        <w:spacing w:after="120" w:line="240" w:lineRule="auto"/>
        <w:rPr>
          <w:rFonts w:eastAsia="Times New Roman" w:cstheme="minorHAnsi"/>
          <w:b/>
          <w:bCs/>
          <w:color w:val="000000"/>
        </w:rPr>
      </w:pPr>
      <w:r w:rsidRPr="00BA2BF8">
        <w:rPr>
          <w:rFonts w:eastAsia="Times New Roman" w:cstheme="minorHAnsi"/>
          <w:b/>
          <w:bCs/>
          <w:color w:val="000000"/>
        </w:rPr>
        <w:lastRenderedPageBreak/>
        <w:t>Teacher Retention and Disproportionality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9"/>
        <w:gridCol w:w="6631"/>
      </w:tblGrid>
      <w:tr w:rsidR="00BA2BF8" w:rsidRPr="00F66E6B" w14:paraId="1EEADB7E" w14:textId="77777777" w:rsidTr="002D6FE2">
        <w:tc>
          <w:tcPr>
            <w:tcW w:w="2335" w:type="dxa"/>
            <w:shd w:val="clear" w:color="auto" w:fill="auto"/>
          </w:tcPr>
          <w:p w14:paraId="4B746BD4" w14:textId="77777777" w:rsidR="00BA2BF8" w:rsidRPr="003F44B5" w:rsidRDefault="00BA2BF8" w:rsidP="002D6FE2">
            <w:pPr>
              <w:rPr>
                <w:b/>
                <w:bCs/>
              </w:rPr>
            </w:pPr>
            <w:r w:rsidRPr="003F44B5">
              <w:rPr>
                <w:b/>
                <w:bCs/>
              </w:rPr>
              <w:t>Questions</w:t>
            </w:r>
          </w:p>
        </w:tc>
        <w:tc>
          <w:tcPr>
            <w:tcW w:w="6750" w:type="dxa"/>
            <w:shd w:val="clear" w:color="auto" w:fill="auto"/>
          </w:tcPr>
          <w:p w14:paraId="4C597503" w14:textId="77777777" w:rsidR="00BA2BF8" w:rsidRPr="003F44B5" w:rsidRDefault="00BA2BF8" w:rsidP="002D6FE2">
            <w:pPr>
              <w:rPr>
                <w:b/>
                <w:bCs/>
              </w:rPr>
            </w:pPr>
            <w:r w:rsidRPr="003F44B5">
              <w:rPr>
                <w:b/>
                <w:bCs/>
              </w:rPr>
              <w:t xml:space="preserve">Response </w:t>
            </w:r>
          </w:p>
        </w:tc>
      </w:tr>
      <w:tr w:rsidR="00BA2BF8" w:rsidRPr="00F66E6B" w14:paraId="19C3E5F4" w14:textId="77777777" w:rsidTr="00BA2BF8">
        <w:trPr>
          <w:trHeight w:hRule="exact" w:val="2160"/>
        </w:trPr>
        <w:tc>
          <w:tcPr>
            <w:tcW w:w="2335" w:type="dxa"/>
          </w:tcPr>
          <w:p w14:paraId="32F33DBA" w14:textId="77777777" w:rsidR="00BA2BF8" w:rsidRPr="00717310" w:rsidRDefault="00BA2BF8" w:rsidP="00BA2BF8">
            <w:pPr>
              <w:pStyle w:val="ListParagraph"/>
              <w:numPr>
                <w:ilvl w:val="0"/>
                <w:numId w:val="3"/>
              </w:numPr>
              <w:spacing w:before="120" w:after="120"/>
            </w:pPr>
            <w:r w:rsidRPr="00E9319F">
              <w:rPr>
                <w:rFonts w:cstheme="minorHAnsi"/>
              </w:rPr>
              <w:t>What are the factors that cause hard-to-staff and teacher shortages?</w:t>
            </w:r>
          </w:p>
        </w:tc>
        <w:tc>
          <w:tcPr>
            <w:tcW w:w="6750" w:type="dxa"/>
          </w:tcPr>
          <w:p w14:paraId="3893D0F4" w14:textId="3CC71510" w:rsidR="00BA2BF8" w:rsidRPr="003F44B5" w:rsidRDefault="00BA2BF8" w:rsidP="002D6FE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BA2BF8" w:rsidRPr="00F66E6B" w14:paraId="7FD4C702" w14:textId="77777777" w:rsidTr="00BA2BF8">
        <w:trPr>
          <w:trHeight w:hRule="exact" w:val="2160"/>
        </w:trPr>
        <w:tc>
          <w:tcPr>
            <w:tcW w:w="2335" w:type="dxa"/>
          </w:tcPr>
          <w:p w14:paraId="0B5975CB" w14:textId="77777777" w:rsidR="00BA2BF8" w:rsidRPr="00E9319F" w:rsidRDefault="00BA2BF8" w:rsidP="00BA2BF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E9319F">
              <w:rPr>
                <w:rFonts w:cstheme="minorHAnsi"/>
              </w:rPr>
              <w:t xml:space="preserve">Are there specific schools and/or types of schools that experience these shortages more so than others? </w:t>
            </w:r>
          </w:p>
          <w:p w14:paraId="0208B069" w14:textId="77777777" w:rsidR="00BA2BF8" w:rsidRPr="00717310" w:rsidRDefault="00BA2BF8" w:rsidP="002D6FE2">
            <w:pPr>
              <w:spacing w:before="120" w:after="120"/>
            </w:pPr>
          </w:p>
        </w:tc>
        <w:tc>
          <w:tcPr>
            <w:tcW w:w="6750" w:type="dxa"/>
          </w:tcPr>
          <w:p w14:paraId="22646072" w14:textId="3C7FD051" w:rsidR="00BA2BF8" w:rsidRPr="0017797E" w:rsidRDefault="00BA2BF8" w:rsidP="002D6FE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BA2BF8" w:rsidRPr="00F66E6B" w14:paraId="497C75DF" w14:textId="77777777" w:rsidTr="00BA2BF8">
        <w:trPr>
          <w:trHeight w:hRule="exact" w:val="2160"/>
        </w:trPr>
        <w:tc>
          <w:tcPr>
            <w:tcW w:w="2335" w:type="dxa"/>
          </w:tcPr>
          <w:p w14:paraId="20E3A784" w14:textId="57B8F71F" w:rsidR="00BA2BF8" w:rsidRPr="00717310" w:rsidRDefault="00BA2BF8" w:rsidP="00BA2BF8">
            <w:pPr>
              <w:pStyle w:val="ListParagraph"/>
              <w:numPr>
                <w:ilvl w:val="0"/>
                <w:numId w:val="3"/>
              </w:numPr>
              <w:spacing w:before="120" w:after="120"/>
            </w:pPr>
            <w:r>
              <w:rPr>
                <w:rFonts w:cstheme="minorHAnsi"/>
              </w:rPr>
              <w:t>What do you believe are the specific causes for disproportionality</w:t>
            </w:r>
            <w:r w:rsidR="00E70A91">
              <w:rPr>
                <w:rFonts w:cstheme="minorHAnsi"/>
              </w:rPr>
              <w:t xml:space="preserve">? </w:t>
            </w:r>
          </w:p>
        </w:tc>
        <w:tc>
          <w:tcPr>
            <w:tcW w:w="6750" w:type="dxa"/>
          </w:tcPr>
          <w:p w14:paraId="589E3C4F" w14:textId="0E679489" w:rsidR="00BA2BF8" w:rsidRPr="003F44B5" w:rsidRDefault="00BA2BF8" w:rsidP="002D6FE2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</w:tbl>
    <w:p w14:paraId="46C2B751" w14:textId="77777777" w:rsidR="00BA2BF8" w:rsidRPr="00907D1A" w:rsidRDefault="00BA2BF8" w:rsidP="00BA2BF8">
      <w:pPr>
        <w:spacing w:after="0" w:line="240" w:lineRule="auto"/>
        <w:rPr>
          <w:rFonts w:eastAsia="Times New Roman" w:cstheme="minorHAnsi"/>
          <w:color w:val="000000"/>
        </w:rPr>
      </w:pPr>
    </w:p>
    <w:p w14:paraId="36FF66F5" w14:textId="77777777" w:rsidR="00BA2BF8" w:rsidRPr="005A5F00" w:rsidRDefault="00BA2BF8" w:rsidP="00BA2BF8">
      <w:pPr>
        <w:spacing w:after="0" w:line="240" w:lineRule="auto"/>
        <w:rPr>
          <w:rFonts w:eastAsia="Times New Roman" w:cstheme="minorHAnsi"/>
          <w:color w:val="000000"/>
        </w:rPr>
      </w:pPr>
    </w:p>
    <w:p w14:paraId="7F1D983F" w14:textId="77777777" w:rsidR="00BA2BF8" w:rsidRPr="00586CFF" w:rsidRDefault="00BA2BF8" w:rsidP="00BA2BF8">
      <w:pPr>
        <w:rPr>
          <w:rFonts w:cstheme="minorHAnsi"/>
        </w:rPr>
      </w:pPr>
    </w:p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597518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597518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54835378" w:rsidR="00277489" w:rsidRPr="00E70A91" w:rsidRDefault="00E70A91" w:rsidP="00E70A9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597518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597518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E70A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3D82"/>
    <w:multiLevelType w:val="hybridMultilevel"/>
    <w:tmpl w:val="75C69BD0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" w15:restartNumberingAfterBreak="0">
    <w:nsid w:val="4D341AC8"/>
    <w:multiLevelType w:val="hybridMultilevel"/>
    <w:tmpl w:val="1E5AC778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6358744E"/>
    <w:multiLevelType w:val="hybridMultilevel"/>
    <w:tmpl w:val="592A3352"/>
    <w:lvl w:ilvl="0" w:tplc="D044610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803576">
    <w:abstractNumId w:val="0"/>
  </w:num>
  <w:num w:numId="2" w16cid:durableId="429619996">
    <w:abstractNumId w:val="1"/>
  </w:num>
  <w:num w:numId="3" w16cid:durableId="631012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29060A"/>
    <w:rsid w:val="003A69EE"/>
    <w:rsid w:val="00597518"/>
    <w:rsid w:val="007B36F3"/>
    <w:rsid w:val="00AE18CA"/>
    <w:rsid w:val="00B56A00"/>
    <w:rsid w:val="00BA2BF8"/>
    <w:rsid w:val="00CF5805"/>
    <w:rsid w:val="00E70A91"/>
    <w:rsid w:val="00EB6068"/>
    <w:rsid w:val="00F4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BF8"/>
  </w:style>
  <w:style w:type="paragraph" w:styleId="Heading1">
    <w:name w:val="heading 1"/>
    <w:basedOn w:val="Normal"/>
    <w:next w:val="Normal"/>
    <w:link w:val="Heading1Char"/>
    <w:uiPriority w:val="9"/>
    <w:qFormat/>
    <w:rsid w:val="00F410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BF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2Char">
    <w:name w:val="Heading 2 Char"/>
    <w:basedOn w:val="DefaultParagraphFont"/>
    <w:link w:val="Heading2"/>
    <w:uiPriority w:val="9"/>
    <w:rsid w:val="00BA2BF8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BA2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BA2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2BF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BA2B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2BF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1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0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s.ed.gov/ncee/edlabs/regions/southwest/pdf/REL_2018283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a.texas.gov/texas-schools/health-safety-discipline/covid/teacher-vacancy-task-force-overview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news.utexas.edu/2022/04/04/special-education-teachers-should-be-part-of-tea-task-for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agliainstitute.org/dmsView/TeacherVoiceReport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 Education Agency</dc:creator>
  <cp:keywords/>
  <dc:description/>
  <cp:lastModifiedBy>White (she/her), Whitney</cp:lastModifiedBy>
  <cp:revision>8</cp:revision>
  <dcterms:created xsi:type="dcterms:W3CDTF">2022-07-23T16:17:00Z</dcterms:created>
  <dcterms:modified xsi:type="dcterms:W3CDTF">2023-08-16T21:41:00Z</dcterms:modified>
</cp:coreProperties>
</file>