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F99AF" w14:textId="77777777" w:rsidR="00F410AE" w:rsidRPr="00F410AE" w:rsidRDefault="00F410AE" w:rsidP="00F410AE">
      <w:pPr>
        <w:pStyle w:val="Heading1"/>
        <w:spacing w:after="160"/>
        <w:rPr>
          <w:color w:val="auto"/>
          <w:sz w:val="28"/>
          <w:szCs w:val="28"/>
        </w:rPr>
      </w:pPr>
      <w:r w:rsidRPr="00F410AE">
        <w:rPr>
          <w:color w:val="auto"/>
          <w:sz w:val="28"/>
          <w:szCs w:val="28"/>
        </w:rPr>
        <w:t xml:space="preserve">Student Guide – Answer Key </w:t>
      </w:r>
    </w:p>
    <w:p w14:paraId="7757887E" w14:textId="06871F79" w:rsidR="00F410AE" w:rsidRDefault="00F410AE" w:rsidP="00F410AE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1.10: Factors that </w:t>
      </w:r>
      <w:r w:rsidR="0029060A">
        <w:rPr>
          <w:shd w:val="clear" w:color="auto" w:fill="FFFFFF"/>
        </w:rPr>
        <w:t>Create High Need Teaching Areas</w:t>
      </w:r>
    </w:p>
    <w:p w14:paraId="25FB8248" w14:textId="0C72B0CA" w:rsidR="00BA2BF8" w:rsidRPr="00586CFF" w:rsidRDefault="00BA2BF8" w:rsidP="00BA2BF8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Name:</w:t>
      </w:r>
    </w:p>
    <w:p w14:paraId="3CC1D262" w14:textId="77777777" w:rsidR="00BA2BF8" w:rsidRPr="00586CFF" w:rsidRDefault="00BA2BF8" w:rsidP="00BA2BF8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Date:</w:t>
      </w:r>
    </w:p>
    <w:p w14:paraId="72B0C55A" w14:textId="77777777" w:rsidR="00BA2BF8" w:rsidRPr="00586CFF" w:rsidRDefault="00BA2BF8" w:rsidP="00BA2BF8">
      <w:pPr>
        <w:rPr>
          <w:rFonts w:eastAsia="Times New Roman" w:cstheme="minorHAnsi"/>
          <w:b/>
          <w:bCs/>
          <w:color w:val="000000"/>
        </w:rPr>
      </w:pPr>
      <w:r w:rsidRPr="00586CFF">
        <w:rPr>
          <w:rFonts w:eastAsia="Times New Roman" w:cstheme="minorHAnsi"/>
          <w:b/>
          <w:bCs/>
          <w:color w:val="000000"/>
        </w:rPr>
        <w:t xml:space="preserve">Bellringer: </w:t>
      </w:r>
    </w:p>
    <w:p w14:paraId="0290000A" w14:textId="111E6F60" w:rsidR="00BA2BF8" w:rsidRPr="003F44B5" w:rsidRDefault="00BA2BF8" w:rsidP="00BA2BF8">
      <w:pPr>
        <w:pStyle w:val="CommentText"/>
        <w:rPr>
          <w:rFonts w:eastAsia="Times New Roman" w:cstheme="minorHAnsi"/>
          <w:sz w:val="22"/>
          <w:szCs w:val="22"/>
        </w:rPr>
      </w:pPr>
      <w:r w:rsidRPr="003F44B5">
        <w:rPr>
          <w:rFonts w:eastAsia="Times New Roman" w:cstheme="minorHAnsi"/>
          <w:sz w:val="22"/>
          <w:szCs w:val="22"/>
        </w:rPr>
        <w:t xml:space="preserve">A teacher shortage exists in education. There are </w:t>
      </w:r>
      <w:proofErr w:type="gramStart"/>
      <w:r w:rsidRPr="003F44B5">
        <w:rPr>
          <w:rFonts w:eastAsia="Times New Roman" w:cstheme="minorHAnsi"/>
          <w:sz w:val="22"/>
          <w:szCs w:val="22"/>
        </w:rPr>
        <w:t>some</w:t>
      </w:r>
      <w:proofErr w:type="gramEnd"/>
      <w:r w:rsidRPr="003F44B5">
        <w:rPr>
          <w:rFonts w:eastAsia="Times New Roman" w:cstheme="minorHAnsi"/>
          <w:sz w:val="22"/>
          <w:szCs w:val="22"/>
        </w:rPr>
        <w:t xml:space="preserve"> areas identified as hard to staff such as special education, math, and science classrooms. Why might it be more difficult to fill these positions</w:t>
      </w:r>
      <w:r w:rsidR="004B49C7" w:rsidRPr="003F44B5">
        <w:rPr>
          <w:rFonts w:eastAsia="Times New Roman" w:cstheme="minorHAnsi"/>
          <w:sz w:val="22"/>
          <w:szCs w:val="22"/>
        </w:rPr>
        <w:t xml:space="preserve">? </w:t>
      </w:r>
    </w:p>
    <w:p w14:paraId="695E3A4D" w14:textId="77777777" w:rsidR="00BA2BF8" w:rsidRPr="003F44B5" w:rsidRDefault="00BA2BF8" w:rsidP="00BA2BF8">
      <w:pPr>
        <w:pStyle w:val="CommentText"/>
        <w:rPr>
          <w:rFonts w:eastAsia="Times New Roman" w:cstheme="minorHAnsi"/>
          <w:i/>
          <w:iCs/>
          <w:color w:val="008000"/>
          <w:sz w:val="22"/>
          <w:szCs w:val="22"/>
        </w:rPr>
      </w:pPr>
      <w:r w:rsidRPr="003F44B5">
        <w:rPr>
          <w:rFonts w:cstheme="minorHAnsi"/>
          <w:i/>
          <w:iCs/>
          <w:color w:val="008000"/>
          <w:sz w:val="22"/>
          <w:szCs w:val="22"/>
        </w:rPr>
        <w:t xml:space="preserve">Responses </w:t>
      </w:r>
      <w:r>
        <w:rPr>
          <w:rFonts w:cstheme="minorHAnsi"/>
          <w:i/>
          <w:iCs/>
          <w:color w:val="008000"/>
          <w:sz w:val="22"/>
          <w:szCs w:val="22"/>
        </w:rPr>
        <w:t>may vary but may include</w:t>
      </w:r>
      <w:r w:rsidRPr="003F44B5">
        <w:rPr>
          <w:rFonts w:cstheme="minorHAnsi"/>
          <w:i/>
          <w:iCs/>
          <w:color w:val="008000"/>
          <w:sz w:val="22"/>
          <w:szCs w:val="22"/>
        </w:rPr>
        <w:t xml:space="preserve">: </w:t>
      </w:r>
    </w:p>
    <w:p w14:paraId="5EEF7E6E" w14:textId="77777777" w:rsidR="00BA2BF8" w:rsidRPr="003F44B5" w:rsidRDefault="00BA2BF8" w:rsidP="00BA2BF8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color w:val="008000"/>
        </w:rPr>
      </w:pPr>
      <w:r w:rsidRPr="003F44B5">
        <w:rPr>
          <w:rFonts w:eastAsia="Times New Roman" w:cstheme="minorHAnsi"/>
          <w:i/>
          <w:iCs/>
          <w:color w:val="008000"/>
        </w:rPr>
        <w:t xml:space="preserve">It is harder to get licensed as a special education teacher. </w:t>
      </w:r>
    </w:p>
    <w:p w14:paraId="24D2265E" w14:textId="77777777" w:rsidR="00BA2BF8" w:rsidRPr="003F44B5" w:rsidRDefault="00BA2BF8" w:rsidP="00BA2BF8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color w:val="008000"/>
        </w:rPr>
      </w:pPr>
      <w:r w:rsidRPr="003F44B5">
        <w:rPr>
          <w:rFonts w:eastAsia="Times New Roman" w:cstheme="minorHAnsi"/>
          <w:i/>
          <w:iCs/>
          <w:color w:val="008000"/>
        </w:rPr>
        <w:t>Not too many people want to teach math because it is hard.</w:t>
      </w:r>
      <w:r w:rsidRPr="003F44B5">
        <w:rPr>
          <w:i/>
          <w:iCs/>
          <w:color w:val="008000"/>
        </w:rPr>
        <w:t xml:space="preserve"> </w:t>
      </w:r>
    </w:p>
    <w:p w14:paraId="2D16A6E9" w14:textId="77777777" w:rsidR="00BA2BF8" w:rsidRPr="003F44B5" w:rsidRDefault="00BA2BF8" w:rsidP="00BA2BF8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color w:val="008000"/>
        </w:rPr>
      </w:pPr>
      <w:r w:rsidRPr="003F44B5">
        <w:rPr>
          <w:i/>
          <w:iCs/>
          <w:color w:val="008000"/>
        </w:rPr>
        <w:t xml:space="preserve">You can make more money as a scientist than a science teacher. </w:t>
      </w:r>
    </w:p>
    <w:p w14:paraId="590E0C6A" w14:textId="77777777" w:rsidR="00BA2BF8" w:rsidRPr="003F44B5" w:rsidRDefault="00BA2BF8" w:rsidP="00BA2BF8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color w:val="008000"/>
        </w:rPr>
      </w:pPr>
      <w:r w:rsidRPr="003F44B5">
        <w:rPr>
          <w:i/>
          <w:iCs/>
          <w:color w:val="008000"/>
        </w:rPr>
        <w:t xml:space="preserve">There are different requirements for these teachers and so it is harder to get your degree. </w:t>
      </w:r>
    </w:p>
    <w:p w14:paraId="0AFF1B33" w14:textId="77777777" w:rsidR="00BA2BF8" w:rsidRDefault="00BA2BF8" w:rsidP="00BA2BF8">
      <w:pPr>
        <w:rPr>
          <w:rFonts w:cstheme="minorHAnsi"/>
          <w:b/>
          <w:bCs/>
        </w:rPr>
      </w:pPr>
    </w:p>
    <w:p w14:paraId="77C31B16" w14:textId="77777777" w:rsidR="00BA2BF8" w:rsidRDefault="00BA2BF8" w:rsidP="00BA2BF8">
      <w:pPr>
        <w:rPr>
          <w:rFonts w:cstheme="minorHAnsi"/>
          <w:b/>
          <w:bCs/>
        </w:rPr>
      </w:pPr>
    </w:p>
    <w:p w14:paraId="6443EABF" w14:textId="77777777" w:rsidR="00BA2BF8" w:rsidRDefault="00BA2BF8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12F3179A" w14:textId="2BF15483" w:rsidR="00BA2BF8" w:rsidRPr="005B791A" w:rsidRDefault="00BA2BF8" w:rsidP="00BA2BF8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lastRenderedPageBreak/>
        <w:t xml:space="preserve">Discussion and Notes: Supply and Demand </w:t>
      </w:r>
    </w:p>
    <w:tbl>
      <w:tblPr>
        <w:tblW w:w="9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81"/>
      </w:tblGrid>
      <w:tr w:rsidR="00BA2BF8" w:rsidRPr="00725AFD" w14:paraId="345933BC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D251F" w14:textId="77777777" w:rsidR="00BA2BF8" w:rsidRPr="00586CFF" w:rsidRDefault="00BA2BF8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Disproportional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E5D640" w14:textId="77777777" w:rsidR="00BA2BF8" w:rsidRPr="003F44B5" w:rsidRDefault="00BA2BF8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  <w:r w:rsidRPr="009C4CE2">
              <w:rPr>
                <w:rFonts w:cstheme="minorHAnsi"/>
                <w:i/>
                <w:iCs/>
                <w:color w:val="008000"/>
                <w:sz w:val="22"/>
                <w:szCs w:val="22"/>
              </w:rPr>
              <w:t>Unequal or out of proportion</w:t>
            </w:r>
          </w:p>
        </w:tc>
      </w:tr>
      <w:tr w:rsidR="00BA2BF8" w:rsidRPr="00725AFD" w14:paraId="39258B9F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28F02" w14:textId="77777777" w:rsidR="00BA2BF8" w:rsidRPr="00586CFF" w:rsidRDefault="00BA2BF8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Teacher retention 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D52628" w14:textId="344C8503" w:rsidR="00BA2BF8" w:rsidRPr="003F44B5" w:rsidRDefault="00BA2BF8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  <w:r w:rsidRPr="003F44B5">
              <w:rPr>
                <w:rFonts w:cstheme="minorHAnsi"/>
                <w:i/>
                <w:iCs/>
                <w:color w:val="008000"/>
                <w:sz w:val="22"/>
                <w:szCs w:val="22"/>
              </w:rPr>
              <w:t>The number of teachers who remain in the classroom over time</w:t>
            </w:r>
            <w:r w:rsidR="004B49C7" w:rsidRPr="003F44B5">
              <w:rPr>
                <w:rFonts w:cstheme="minorHAnsi"/>
                <w:i/>
                <w:iCs/>
                <w:color w:val="008000"/>
                <w:sz w:val="22"/>
                <w:szCs w:val="22"/>
              </w:rPr>
              <w:t xml:space="preserve">. </w:t>
            </w:r>
          </w:p>
        </w:tc>
      </w:tr>
      <w:tr w:rsidR="00BA2BF8" w:rsidRPr="00725AFD" w14:paraId="58C4DB11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A2A5A" w14:textId="77777777" w:rsidR="00BA2BF8" w:rsidRPr="00586CFF" w:rsidRDefault="00BA2BF8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Supply and Demand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E7A57F" w14:textId="31F160DE" w:rsidR="00BA2BF8" w:rsidRPr="003F44B5" w:rsidRDefault="00BA2BF8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  <w:r w:rsidRPr="003F44B5">
              <w:rPr>
                <w:rFonts w:cstheme="minorHAnsi"/>
                <w:i/>
                <w:iCs/>
                <w:color w:val="008000"/>
                <w:sz w:val="22"/>
                <w:szCs w:val="22"/>
              </w:rPr>
              <w:t>The number of teachers available and qualified for a position compared to the number of available positions</w:t>
            </w:r>
            <w:r w:rsidR="004B49C7" w:rsidRPr="003F44B5">
              <w:rPr>
                <w:rFonts w:cstheme="minorHAnsi"/>
                <w:i/>
                <w:iCs/>
                <w:color w:val="008000"/>
                <w:sz w:val="22"/>
                <w:szCs w:val="22"/>
              </w:rPr>
              <w:t xml:space="preserve">. </w:t>
            </w:r>
          </w:p>
        </w:tc>
      </w:tr>
    </w:tbl>
    <w:p w14:paraId="13150487" w14:textId="77777777" w:rsidR="00BA2BF8" w:rsidRDefault="00BA2BF8" w:rsidP="00BA2BF8">
      <w:pPr>
        <w:rPr>
          <w:rFonts w:cstheme="minorHAnsi"/>
          <w:sz w:val="20"/>
          <w:szCs w:val="20"/>
        </w:rPr>
      </w:pPr>
    </w:p>
    <w:p w14:paraId="285B715B" w14:textId="77777777" w:rsidR="00BA2BF8" w:rsidRPr="00586CFF" w:rsidRDefault="00BA2BF8" w:rsidP="00BA2BF8">
      <w:pPr>
        <w:rPr>
          <w:rFonts w:cstheme="minorHAnsi"/>
          <w:sz w:val="20"/>
          <w:szCs w:val="20"/>
        </w:rPr>
      </w:pPr>
    </w:p>
    <w:p w14:paraId="57188061" w14:textId="77777777" w:rsidR="00BA2BF8" w:rsidRPr="005B791A" w:rsidRDefault="00BA2BF8" w:rsidP="00BA2BF8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t xml:space="preserve">Practice: Researching Teacher Retention and Disproportionality </w:t>
      </w:r>
      <w:r w:rsidRPr="005B791A">
        <w:rPr>
          <w:rFonts w:eastAsia="Times New Roman" w:cstheme="minorHAnsi"/>
          <w:b/>
          <w:bCs/>
          <w:color w:val="000000"/>
        </w:rPr>
        <w:t xml:space="preserve"> </w:t>
      </w:r>
    </w:p>
    <w:p w14:paraId="6201FEA6" w14:textId="77777777" w:rsidR="00BA2BF8" w:rsidRDefault="00BA2BF8" w:rsidP="00BA2BF8">
      <w:pPr>
        <w:spacing w:after="0" w:line="240" w:lineRule="auto"/>
        <w:ind w:left="76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 pairs conduct research using the following websites and complete the graphic organizer in the student guide. </w:t>
      </w:r>
    </w:p>
    <w:p w14:paraId="0193185A" w14:textId="77777777" w:rsidR="00BA2BF8" w:rsidRDefault="00BA2BF8" w:rsidP="00BA2BF8">
      <w:pPr>
        <w:spacing w:after="0" w:line="240" w:lineRule="auto"/>
        <w:ind w:left="76"/>
        <w:rPr>
          <w:rFonts w:eastAsia="Times New Roman" w:cstheme="minorHAnsi"/>
          <w:color w:val="000000"/>
        </w:rPr>
      </w:pPr>
    </w:p>
    <w:p w14:paraId="0319D358" w14:textId="77777777" w:rsidR="00BA2BF8" w:rsidRPr="007438A3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Texas Teacher Vacancy Task Force Overview- </w:t>
      </w:r>
      <w:hyperlink r:id="rId7" w:history="1">
        <w:r w:rsidRPr="005E124D">
          <w:rPr>
            <w:rStyle w:val="Hyperlink"/>
            <w:rFonts w:eastAsia="Times New Roman" w:cstheme="minorHAnsi"/>
          </w:rPr>
          <w:t>https://tea.texas.gov/texas-schools/health-safety-discipline/covid/teacher-vacancy-task-force-overview</w:t>
        </w:r>
      </w:hyperlink>
    </w:p>
    <w:p w14:paraId="10CD959D" w14:textId="77777777" w:rsidR="00BA2BF8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National Center for Educational Statistics-</w:t>
      </w:r>
      <w:r w:rsidRPr="00615EBB">
        <w:rPr>
          <w:rFonts w:eastAsia="Times New Roman" w:cstheme="minorHAnsi"/>
          <w:color w:val="000000"/>
        </w:rPr>
        <w:t>https://nces.ed.gov/programs/coe/indicator/slc/teacher-turnover</w:t>
      </w:r>
      <w:r>
        <w:rPr>
          <w:rFonts w:eastAsia="Times New Roman" w:cstheme="minorHAnsi"/>
          <w:color w:val="000000"/>
        </w:rPr>
        <w:t xml:space="preserve">  </w:t>
      </w:r>
    </w:p>
    <w:p w14:paraId="39F16151" w14:textId="77777777" w:rsidR="00BA2BF8" w:rsidRPr="009C4CE2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Style w:val="Hyperlink"/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National Center for Educational Statistics- </w:t>
      </w:r>
      <w:hyperlink r:id="rId8" w:history="1">
        <w:r w:rsidRPr="006C5156">
          <w:rPr>
            <w:rStyle w:val="Hyperlink"/>
            <w:rFonts w:eastAsia="Times New Roman" w:cstheme="minorHAnsi"/>
          </w:rPr>
          <w:t>https://ies.ed.gov/ncee/edlabs/regions/southwest/pdf/REL_2018283.pdf</w:t>
        </w:r>
      </w:hyperlink>
    </w:p>
    <w:p w14:paraId="7C2F313C" w14:textId="77777777" w:rsidR="00BA2BF8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Teacher Voice Report 20210-2014</w:t>
      </w:r>
    </w:p>
    <w:p w14:paraId="3980B3FF" w14:textId="77777777" w:rsidR="00BA2BF8" w:rsidRPr="009C4CE2" w:rsidRDefault="004B49C7" w:rsidP="00BA2BF8">
      <w:pPr>
        <w:pStyle w:val="ListParagraph"/>
        <w:numPr>
          <w:ilvl w:val="0"/>
          <w:numId w:val="2"/>
        </w:numPr>
        <w:spacing w:after="0" w:line="240" w:lineRule="auto"/>
        <w:rPr>
          <w:rStyle w:val="Hyperlink"/>
          <w:rFonts w:eastAsia="Times New Roman" w:cstheme="minorHAnsi"/>
          <w:color w:val="000000"/>
        </w:rPr>
      </w:pPr>
      <w:hyperlink r:id="rId9" w:history="1">
        <w:r w:rsidR="00BA2BF8" w:rsidRPr="00A61147">
          <w:rPr>
            <w:rStyle w:val="Hyperlink"/>
            <w:rFonts w:eastAsia="Times New Roman" w:cstheme="minorHAnsi"/>
          </w:rPr>
          <w:t>https://quagliainstitute.org/dmsView/TeacherVoiceReport</w:t>
        </w:r>
      </w:hyperlink>
    </w:p>
    <w:p w14:paraId="19861861" w14:textId="77777777" w:rsidR="00BA2BF8" w:rsidRPr="003F44B5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Special Education Teachers Should Be Part of TEA Task Force- </w:t>
      </w:r>
      <w:hyperlink r:id="rId10" w:anchor=":~:text=The%20shortage%20of%20special%20education%20teachers%20in%20Texas,vacancies%2C%20so%20a%20significant%20investment%20is%20now%20necessary." w:history="1">
        <w:r>
          <w:rPr>
            <w:rStyle w:val="Hyperlink"/>
          </w:rPr>
          <w:t>Special Education Teachers Should Be Part of TEA Task Force - UT News (utexas.edu)</w:t>
        </w:r>
      </w:hyperlink>
    </w:p>
    <w:p w14:paraId="4861F371" w14:textId="77777777" w:rsidR="00BA2BF8" w:rsidRDefault="00BA2BF8" w:rsidP="00BA2BF8">
      <w:pPr>
        <w:pStyle w:val="ListParagraph"/>
        <w:spacing w:after="0" w:line="240" w:lineRule="auto"/>
        <w:ind w:left="436"/>
        <w:rPr>
          <w:rFonts w:eastAsia="Times New Roman" w:cstheme="minorHAnsi"/>
          <w:color w:val="000000"/>
        </w:rPr>
      </w:pPr>
    </w:p>
    <w:p w14:paraId="70C50459" w14:textId="77777777" w:rsidR="00BA2BF8" w:rsidRPr="009755C9" w:rsidRDefault="00BA2BF8" w:rsidP="00BA2BF8">
      <w:pPr>
        <w:spacing w:after="0" w:line="240" w:lineRule="auto"/>
        <w:ind w:left="76"/>
      </w:pPr>
    </w:p>
    <w:p w14:paraId="5144C36A" w14:textId="77777777" w:rsidR="00BA2BF8" w:rsidRDefault="00BA2BF8" w:rsidP="00BA2BF8">
      <w:pPr>
        <w:pStyle w:val="ListParagraph"/>
        <w:spacing w:after="0" w:line="240" w:lineRule="auto"/>
        <w:ind w:left="436"/>
        <w:rPr>
          <w:rFonts w:eastAsia="Times New Roman" w:cstheme="minorHAnsi"/>
          <w:color w:val="000000"/>
        </w:rPr>
      </w:pPr>
    </w:p>
    <w:p w14:paraId="17F4266C" w14:textId="77777777" w:rsidR="00BA2BF8" w:rsidRDefault="00BA2BF8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5609A7BA" w14:textId="1C919454" w:rsidR="00BA2BF8" w:rsidRPr="00BA2BF8" w:rsidRDefault="00BA2BF8" w:rsidP="00BA2BF8">
      <w:pPr>
        <w:spacing w:after="120" w:line="240" w:lineRule="auto"/>
        <w:rPr>
          <w:rFonts w:eastAsia="Times New Roman" w:cstheme="minorHAnsi"/>
          <w:b/>
          <w:bCs/>
          <w:color w:val="000000"/>
        </w:rPr>
      </w:pPr>
      <w:r w:rsidRPr="00BA2BF8">
        <w:rPr>
          <w:rFonts w:eastAsia="Times New Roman" w:cstheme="minorHAnsi"/>
          <w:b/>
          <w:bCs/>
          <w:color w:val="000000"/>
        </w:rPr>
        <w:lastRenderedPageBreak/>
        <w:t>Teacher Retention and Disproportionality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9"/>
        <w:gridCol w:w="6631"/>
      </w:tblGrid>
      <w:tr w:rsidR="00BA2BF8" w:rsidRPr="00F66E6B" w14:paraId="1EEADB7E" w14:textId="77777777" w:rsidTr="002D6FE2">
        <w:tc>
          <w:tcPr>
            <w:tcW w:w="2335" w:type="dxa"/>
            <w:shd w:val="clear" w:color="auto" w:fill="auto"/>
          </w:tcPr>
          <w:p w14:paraId="4B746BD4" w14:textId="77777777" w:rsidR="00BA2BF8" w:rsidRPr="003F44B5" w:rsidRDefault="00BA2BF8" w:rsidP="002D6FE2">
            <w:pPr>
              <w:rPr>
                <w:b/>
                <w:bCs/>
              </w:rPr>
            </w:pPr>
            <w:r w:rsidRPr="003F44B5">
              <w:rPr>
                <w:b/>
                <w:bCs/>
              </w:rPr>
              <w:t>Questions</w:t>
            </w:r>
          </w:p>
        </w:tc>
        <w:tc>
          <w:tcPr>
            <w:tcW w:w="6750" w:type="dxa"/>
            <w:shd w:val="clear" w:color="auto" w:fill="auto"/>
          </w:tcPr>
          <w:p w14:paraId="4C597503" w14:textId="77777777" w:rsidR="00BA2BF8" w:rsidRPr="003F44B5" w:rsidRDefault="00BA2BF8" w:rsidP="002D6FE2">
            <w:pPr>
              <w:rPr>
                <w:b/>
                <w:bCs/>
              </w:rPr>
            </w:pPr>
            <w:r w:rsidRPr="003F44B5">
              <w:rPr>
                <w:b/>
                <w:bCs/>
              </w:rPr>
              <w:t xml:space="preserve">Response </w:t>
            </w:r>
          </w:p>
        </w:tc>
      </w:tr>
      <w:tr w:rsidR="00BA2BF8" w:rsidRPr="00F66E6B" w14:paraId="19C3E5F4" w14:textId="77777777" w:rsidTr="00BA2BF8">
        <w:trPr>
          <w:trHeight w:hRule="exact" w:val="2160"/>
        </w:trPr>
        <w:tc>
          <w:tcPr>
            <w:tcW w:w="2335" w:type="dxa"/>
          </w:tcPr>
          <w:p w14:paraId="32F33DBA" w14:textId="77777777" w:rsidR="00BA2BF8" w:rsidRPr="00717310" w:rsidRDefault="00BA2BF8" w:rsidP="00BA2BF8">
            <w:pPr>
              <w:pStyle w:val="ListParagraph"/>
              <w:numPr>
                <w:ilvl w:val="0"/>
                <w:numId w:val="3"/>
              </w:numPr>
              <w:spacing w:before="120" w:after="120"/>
            </w:pPr>
            <w:r w:rsidRPr="00E9319F">
              <w:rPr>
                <w:rFonts w:cstheme="minorHAnsi"/>
              </w:rPr>
              <w:t>What are the factors that cause hard-to-staff and teacher shortages?</w:t>
            </w:r>
          </w:p>
        </w:tc>
        <w:tc>
          <w:tcPr>
            <w:tcW w:w="6750" w:type="dxa"/>
          </w:tcPr>
          <w:p w14:paraId="3893D0F4" w14:textId="77777777" w:rsidR="00BA2BF8" w:rsidRPr="003F44B5" w:rsidRDefault="00BA2BF8" w:rsidP="002D6FE2">
            <w:pPr>
              <w:spacing w:before="120" w:after="120"/>
              <w:rPr>
                <w:i/>
                <w:iCs/>
                <w:color w:val="008000"/>
              </w:rPr>
            </w:pPr>
            <w:r w:rsidRPr="003F44B5">
              <w:rPr>
                <w:rFonts w:eastAsia="Times New Roman" w:cstheme="minorHAnsi"/>
                <w:i/>
                <w:iCs/>
                <w:color w:val="008000"/>
              </w:rPr>
              <w:t>Working conditions is one reason for a teacher shortage. There are not enough people entering the field because they are dissatisfied with teacher pay, respect given to teachers and the workload</w:t>
            </w:r>
          </w:p>
        </w:tc>
      </w:tr>
      <w:tr w:rsidR="00BA2BF8" w:rsidRPr="00F66E6B" w14:paraId="7FD4C702" w14:textId="77777777" w:rsidTr="00BA2BF8">
        <w:trPr>
          <w:trHeight w:hRule="exact" w:val="2160"/>
        </w:trPr>
        <w:tc>
          <w:tcPr>
            <w:tcW w:w="2335" w:type="dxa"/>
          </w:tcPr>
          <w:p w14:paraId="0B5975CB" w14:textId="77777777" w:rsidR="00BA2BF8" w:rsidRPr="00E9319F" w:rsidRDefault="00BA2BF8" w:rsidP="00BA2BF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E9319F">
              <w:rPr>
                <w:rFonts w:cstheme="minorHAnsi"/>
              </w:rPr>
              <w:t xml:space="preserve">Are there specific schools and/or types of schools that experience these shortages more so than others? </w:t>
            </w:r>
          </w:p>
          <w:p w14:paraId="0208B069" w14:textId="77777777" w:rsidR="00BA2BF8" w:rsidRPr="00717310" w:rsidRDefault="00BA2BF8" w:rsidP="002D6FE2">
            <w:pPr>
              <w:spacing w:before="120" w:after="120"/>
            </w:pPr>
          </w:p>
        </w:tc>
        <w:tc>
          <w:tcPr>
            <w:tcW w:w="6750" w:type="dxa"/>
          </w:tcPr>
          <w:p w14:paraId="22646072" w14:textId="77777777" w:rsidR="00BA2BF8" w:rsidRPr="0017797E" w:rsidRDefault="00BA2BF8" w:rsidP="002D6FE2">
            <w:pPr>
              <w:spacing w:before="120" w:after="120"/>
              <w:rPr>
                <w:i/>
                <w:iCs/>
                <w:color w:val="008000"/>
              </w:rPr>
            </w:pPr>
            <w:r w:rsidRPr="0017797E">
              <w:rPr>
                <w:rFonts w:eastAsia="Times New Roman" w:cstheme="minorHAnsi"/>
                <w:i/>
                <w:iCs/>
                <w:color w:val="008000"/>
              </w:rPr>
              <w:t>Urban areas and rural areas had more vacancies than suburban area</w:t>
            </w:r>
            <w:r>
              <w:rPr>
                <w:rFonts w:eastAsia="Times New Roman" w:cstheme="minorHAnsi"/>
                <w:i/>
                <w:iCs/>
                <w:color w:val="008000"/>
              </w:rPr>
              <w:t>s</w:t>
            </w:r>
            <w:r w:rsidRPr="0017797E">
              <w:rPr>
                <w:rFonts w:eastAsia="Times New Roman" w:cstheme="minorHAnsi"/>
                <w:i/>
                <w:iCs/>
                <w:color w:val="008000"/>
              </w:rPr>
              <w:t>. Also, schools with higher poverty rates had greater disproportionality than more affluent districts.</w:t>
            </w:r>
          </w:p>
        </w:tc>
      </w:tr>
      <w:tr w:rsidR="00BA2BF8" w:rsidRPr="00F66E6B" w14:paraId="497C75DF" w14:textId="77777777" w:rsidTr="00BA2BF8">
        <w:trPr>
          <w:trHeight w:hRule="exact" w:val="2160"/>
        </w:trPr>
        <w:tc>
          <w:tcPr>
            <w:tcW w:w="2335" w:type="dxa"/>
          </w:tcPr>
          <w:p w14:paraId="20E3A784" w14:textId="5A8877CF" w:rsidR="00BA2BF8" w:rsidRPr="00717310" w:rsidRDefault="00BA2BF8" w:rsidP="00BA2BF8">
            <w:pPr>
              <w:pStyle w:val="ListParagraph"/>
              <w:numPr>
                <w:ilvl w:val="0"/>
                <w:numId w:val="3"/>
              </w:numPr>
              <w:spacing w:before="120" w:after="120"/>
            </w:pPr>
            <w:r>
              <w:rPr>
                <w:rFonts w:cstheme="minorHAnsi"/>
              </w:rPr>
              <w:t>What do you believe are the specific causes for disproportionality</w:t>
            </w:r>
            <w:r w:rsidR="004B49C7">
              <w:rPr>
                <w:rFonts w:cstheme="minorHAnsi"/>
              </w:rPr>
              <w:t xml:space="preserve">? </w:t>
            </w:r>
          </w:p>
        </w:tc>
        <w:tc>
          <w:tcPr>
            <w:tcW w:w="6750" w:type="dxa"/>
          </w:tcPr>
          <w:p w14:paraId="589E3C4F" w14:textId="77777777" w:rsidR="00BA2BF8" w:rsidRPr="003F44B5" w:rsidRDefault="00BA2BF8" w:rsidP="002D6FE2">
            <w:pPr>
              <w:spacing w:before="120" w:after="120"/>
              <w:rPr>
                <w:i/>
                <w:iCs/>
                <w:color w:val="008000"/>
              </w:rPr>
            </w:pPr>
            <w:r>
              <w:rPr>
                <w:rFonts w:eastAsia="Times New Roman" w:cstheme="minorHAnsi"/>
                <w:i/>
                <w:iCs/>
                <w:color w:val="008000"/>
              </w:rPr>
              <w:t xml:space="preserve">Limited housing opportunities in rural areas, less experienced teachers in schools with lower test scores and lower social economic levels. </w:t>
            </w:r>
          </w:p>
        </w:tc>
      </w:tr>
    </w:tbl>
    <w:p w14:paraId="46C2B751" w14:textId="77777777" w:rsidR="00BA2BF8" w:rsidRPr="00907D1A" w:rsidRDefault="00BA2BF8" w:rsidP="00BA2BF8">
      <w:pPr>
        <w:spacing w:after="0" w:line="240" w:lineRule="auto"/>
        <w:rPr>
          <w:rFonts w:eastAsia="Times New Roman" w:cstheme="minorHAnsi"/>
          <w:color w:val="000000"/>
        </w:rPr>
      </w:pPr>
    </w:p>
    <w:p w14:paraId="36FF66F5" w14:textId="77777777" w:rsidR="00BA2BF8" w:rsidRPr="005A5F00" w:rsidRDefault="00BA2BF8" w:rsidP="00BA2BF8">
      <w:pPr>
        <w:spacing w:after="0" w:line="240" w:lineRule="auto"/>
        <w:rPr>
          <w:rFonts w:eastAsia="Times New Roman" w:cstheme="minorHAnsi"/>
          <w:color w:val="000000"/>
        </w:rPr>
      </w:pPr>
    </w:p>
    <w:p w14:paraId="7F1D983F" w14:textId="77777777" w:rsidR="00BA2BF8" w:rsidRPr="00586CFF" w:rsidRDefault="00BA2BF8" w:rsidP="00BA2BF8">
      <w:pPr>
        <w:rPr>
          <w:rFonts w:cstheme="minorHAnsi"/>
        </w:rPr>
      </w:pPr>
    </w:p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597518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597518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78A7362B" w:rsidR="00277489" w:rsidRPr="004B49C7" w:rsidRDefault="004B49C7" w:rsidP="004B49C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597518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597518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4B49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3D82"/>
    <w:multiLevelType w:val="hybridMultilevel"/>
    <w:tmpl w:val="75C69BD0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" w15:restartNumberingAfterBreak="0">
    <w:nsid w:val="4D341AC8"/>
    <w:multiLevelType w:val="hybridMultilevel"/>
    <w:tmpl w:val="1E5AC778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6358744E"/>
    <w:multiLevelType w:val="hybridMultilevel"/>
    <w:tmpl w:val="592A3352"/>
    <w:lvl w:ilvl="0" w:tplc="D044610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373900">
    <w:abstractNumId w:val="0"/>
  </w:num>
  <w:num w:numId="2" w16cid:durableId="1837071884">
    <w:abstractNumId w:val="1"/>
  </w:num>
  <w:num w:numId="3" w16cid:durableId="1451168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29060A"/>
    <w:rsid w:val="003A69EE"/>
    <w:rsid w:val="004B49C7"/>
    <w:rsid w:val="00597518"/>
    <w:rsid w:val="007B36F3"/>
    <w:rsid w:val="00B56A00"/>
    <w:rsid w:val="00BA2BF8"/>
    <w:rsid w:val="00CF5805"/>
    <w:rsid w:val="00EB6068"/>
    <w:rsid w:val="00F4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BF8"/>
  </w:style>
  <w:style w:type="paragraph" w:styleId="Heading1">
    <w:name w:val="heading 1"/>
    <w:basedOn w:val="Normal"/>
    <w:next w:val="Normal"/>
    <w:link w:val="Heading1Char"/>
    <w:uiPriority w:val="9"/>
    <w:qFormat/>
    <w:rsid w:val="00F410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BF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2Char">
    <w:name w:val="Heading 2 Char"/>
    <w:basedOn w:val="DefaultParagraphFont"/>
    <w:link w:val="Heading2"/>
    <w:uiPriority w:val="9"/>
    <w:rsid w:val="00BA2BF8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BA2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BA2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2BF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BA2B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2BF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1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4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s.ed.gov/ncee/edlabs/regions/southwest/pdf/REL_2018283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a.texas.gov/texas-schools/health-safety-discipline/covid/teacher-vacancy-task-force-overview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news.utexas.edu/2022/04/04/special-education-teachers-should-be-part-of-tea-task-for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agliainstitute.org/dmsView/TeacherVoiceReport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 Education Agency</dc:creator>
  <cp:keywords/>
  <dc:description/>
  <cp:lastModifiedBy>White (she/her), Whitney</cp:lastModifiedBy>
  <cp:revision>7</cp:revision>
  <dcterms:created xsi:type="dcterms:W3CDTF">2022-07-23T16:17:00Z</dcterms:created>
  <dcterms:modified xsi:type="dcterms:W3CDTF">2023-08-16T21:41:00Z</dcterms:modified>
</cp:coreProperties>
</file>