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0E1E8" w14:textId="77777777" w:rsidR="00EC4289" w:rsidRDefault="00EC4289" w:rsidP="00EC4289">
      <w:pPr>
        <w:pStyle w:val="Heading1"/>
        <w:spacing w:after="160"/>
      </w:pPr>
      <w:r>
        <w:t>Exit Ticket - Answer Key</w:t>
      </w:r>
    </w:p>
    <w:p w14:paraId="5C5760AA" w14:textId="77777777" w:rsidR="00EC4289" w:rsidRPr="006C7AB9" w:rsidRDefault="00EC4289" w:rsidP="00EC4289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6C7AB9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6C7AB9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2.01: Why is Educator Professionalism Important?</w:t>
      </w:r>
    </w:p>
    <w:p w14:paraId="1F243C5E" w14:textId="77777777" w:rsidR="00EC4289" w:rsidRPr="006C7AB9" w:rsidRDefault="00EC4289" w:rsidP="00EC4289">
      <w:pPr>
        <w:rPr>
          <w:rStyle w:val="eop"/>
          <w:rFonts w:cstheme="minorHAnsi"/>
          <w:color w:val="000000"/>
          <w:shd w:val="clear" w:color="auto" w:fill="FFFFFF"/>
        </w:rPr>
      </w:pPr>
      <w:r w:rsidRPr="006C7AB9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C2C971F" w14:textId="77777777" w:rsidR="00EC4289" w:rsidRPr="006C7AB9" w:rsidRDefault="00EC4289" w:rsidP="00EC4289">
      <w:pPr>
        <w:rPr>
          <w:rStyle w:val="eop"/>
          <w:rFonts w:cstheme="minorHAnsi"/>
          <w:color w:val="000000"/>
          <w:shd w:val="clear" w:color="auto" w:fill="FFFFFF"/>
        </w:rPr>
      </w:pPr>
      <w:r w:rsidRPr="006C7AB9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5AE6A35" w14:textId="77777777" w:rsidR="00EC4289" w:rsidRPr="007A282C" w:rsidRDefault="00EC4289" w:rsidP="00EC4289">
      <w:pPr>
        <w:spacing w:after="0" w:line="240" w:lineRule="auto"/>
        <w:rPr>
          <w:rFonts w:eastAsia="Times New Roman" w:cstheme="minorHAnsi"/>
          <w:color w:val="000000"/>
        </w:rPr>
      </w:pPr>
      <w:r w:rsidRPr="007A282C">
        <w:rPr>
          <w:rFonts w:eastAsia="Times New Roman" w:cstheme="minorHAnsi"/>
          <w:color w:val="000000"/>
        </w:rPr>
        <w:t>Why is professionalism important in the classroom?</w:t>
      </w:r>
    </w:p>
    <w:p w14:paraId="6F2D6D4F" w14:textId="77777777" w:rsidR="00EC4289" w:rsidRPr="007A282C" w:rsidRDefault="00EC4289" w:rsidP="00EC4289">
      <w:pPr>
        <w:spacing w:after="0" w:line="240" w:lineRule="auto"/>
        <w:rPr>
          <w:rFonts w:eastAsia="Times New Roman" w:cstheme="minorHAnsi"/>
          <w:i/>
          <w:iCs/>
          <w:color w:val="70AD47" w:themeColor="accent6"/>
        </w:rPr>
      </w:pPr>
    </w:p>
    <w:p w14:paraId="3CC76BC8" w14:textId="77777777" w:rsidR="00EC4289" w:rsidRPr="00EC4289" w:rsidRDefault="00EC4289" w:rsidP="00EC4289">
      <w:p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EC4289">
        <w:rPr>
          <w:rFonts w:eastAsia="Times New Roman" w:cstheme="minorHAnsi"/>
          <w:i/>
          <w:iCs/>
          <w:color w:val="008000"/>
        </w:rPr>
        <w:t xml:space="preserve">Teachers play a key role in supporting students to achieve success.  Exhibiting professionalism shows that you take this role seriously.  Failing to act professionally sets a bad example for students and may lead to a loss of trust and respect by students, colleagues, and families. </w:t>
      </w:r>
      <w:r w:rsidRPr="00EC4289">
        <w:rPr>
          <w:i/>
          <w:iCs/>
          <w:color w:val="008000"/>
        </w:rPr>
        <w:t>Professionalism communicates to parents, students, colleagues, and administration that you can be trusted and helps them feel more confident in your abilities to guide student learning.</w:t>
      </w:r>
    </w:p>
    <w:p w14:paraId="497EA9B4" w14:textId="77777777" w:rsidR="00EC4289" w:rsidRPr="007A282C" w:rsidRDefault="00EC4289" w:rsidP="00EC4289">
      <w:pPr>
        <w:spacing w:after="0" w:line="240" w:lineRule="auto"/>
        <w:rPr>
          <w:rFonts w:eastAsia="Times New Roman" w:cstheme="minorHAnsi"/>
          <w:i/>
          <w:iCs/>
          <w:color w:val="70AD47" w:themeColor="accent6"/>
        </w:rPr>
      </w:pPr>
    </w:p>
    <w:p w14:paraId="1B413443" w14:textId="77777777" w:rsidR="00EC4289" w:rsidRPr="001479AA" w:rsidRDefault="00EC4289" w:rsidP="00EC4289">
      <w:pPr>
        <w:rPr>
          <w:rFonts w:eastAsia="Times New Roman" w:cstheme="minorHAnsi"/>
          <w:color w:val="000000"/>
        </w:rPr>
      </w:pPr>
      <w:r w:rsidRPr="001479AA">
        <w:rPr>
          <w:rFonts w:eastAsia="Times New Roman" w:cstheme="minorHAnsi"/>
          <w:color w:val="000000"/>
        </w:rPr>
        <w:t>List the four areas or categories of teacher professionalism</w:t>
      </w:r>
    </w:p>
    <w:p w14:paraId="2F7EA7F6" w14:textId="77777777" w:rsidR="00EC4289" w:rsidRPr="00EC4289" w:rsidRDefault="00EC4289" w:rsidP="00EC4289">
      <w:pPr>
        <w:pStyle w:val="ListParagraph"/>
        <w:numPr>
          <w:ilvl w:val="0"/>
          <w:numId w:val="5"/>
        </w:numPr>
        <w:rPr>
          <w:rFonts w:eastAsia="Times New Roman" w:cstheme="minorHAnsi"/>
          <w:i/>
          <w:iCs/>
          <w:color w:val="008000"/>
        </w:rPr>
      </w:pPr>
      <w:r w:rsidRPr="00EC4289">
        <w:rPr>
          <w:rFonts w:eastAsia="Times New Roman" w:cstheme="minorHAnsi"/>
          <w:i/>
          <w:iCs/>
          <w:color w:val="008000"/>
        </w:rPr>
        <w:t>Interactions with students</w:t>
      </w:r>
    </w:p>
    <w:p w14:paraId="28FE55FF" w14:textId="77777777" w:rsidR="00EC4289" w:rsidRPr="00EC4289" w:rsidRDefault="00EC4289" w:rsidP="00EC4289">
      <w:pPr>
        <w:pStyle w:val="ListParagraph"/>
        <w:numPr>
          <w:ilvl w:val="0"/>
          <w:numId w:val="5"/>
        </w:numPr>
        <w:rPr>
          <w:rFonts w:eastAsia="Times New Roman" w:cstheme="minorHAnsi"/>
          <w:i/>
          <w:iCs/>
          <w:color w:val="008000"/>
        </w:rPr>
      </w:pPr>
      <w:r w:rsidRPr="00EC4289">
        <w:rPr>
          <w:rFonts w:eastAsia="Times New Roman" w:cstheme="minorHAnsi"/>
          <w:i/>
          <w:iCs/>
          <w:color w:val="008000"/>
        </w:rPr>
        <w:t>Workplace professional conduct</w:t>
      </w:r>
    </w:p>
    <w:p w14:paraId="4035D202" w14:textId="77777777" w:rsidR="00EC4289" w:rsidRPr="00EC4289" w:rsidRDefault="00EC4289" w:rsidP="00EC4289">
      <w:pPr>
        <w:pStyle w:val="ListParagraph"/>
        <w:numPr>
          <w:ilvl w:val="0"/>
          <w:numId w:val="5"/>
        </w:numPr>
        <w:rPr>
          <w:rFonts w:eastAsia="Times New Roman" w:cstheme="minorHAnsi"/>
          <w:i/>
          <w:iCs/>
          <w:color w:val="008000"/>
        </w:rPr>
      </w:pPr>
      <w:r w:rsidRPr="00EC4289">
        <w:rPr>
          <w:rFonts w:eastAsia="Times New Roman" w:cstheme="minorHAnsi"/>
          <w:i/>
          <w:iCs/>
          <w:color w:val="008000"/>
        </w:rPr>
        <w:t>Appearance</w:t>
      </w:r>
    </w:p>
    <w:p w14:paraId="6BC65D4F" w14:textId="77777777" w:rsidR="00EC4289" w:rsidRPr="00EC4289" w:rsidRDefault="00EC4289" w:rsidP="00EC4289">
      <w:pPr>
        <w:pStyle w:val="ListParagraph"/>
        <w:numPr>
          <w:ilvl w:val="0"/>
          <w:numId w:val="5"/>
        </w:numPr>
        <w:rPr>
          <w:rFonts w:eastAsia="Times New Roman" w:cstheme="minorHAnsi"/>
          <w:i/>
          <w:iCs/>
          <w:color w:val="008000"/>
        </w:rPr>
      </w:pPr>
      <w:r w:rsidRPr="00EC4289">
        <w:rPr>
          <w:rFonts w:eastAsia="Times New Roman" w:cstheme="minorHAnsi"/>
          <w:i/>
          <w:iCs/>
          <w:color w:val="008000"/>
        </w:rPr>
        <w:t>Interactions with colleagues and the community</w:t>
      </w:r>
    </w:p>
    <w:p w14:paraId="33F67D96" w14:textId="77777777" w:rsidR="00EC4289" w:rsidRDefault="00EC4289" w:rsidP="00EC4289">
      <w:pPr>
        <w:rPr>
          <w:rFonts w:eastAsia="Times New Roman" w:cstheme="minorHAnsi"/>
          <w:color w:val="000000"/>
        </w:rPr>
      </w:pPr>
      <w:r w:rsidRPr="001479AA">
        <w:rPr>
          <w:rFonts w:eastAsia="Times New Roman" w:cstheme="minorHAnsi"/>
          <w:color w:val="000000"/>
        </w:rPr>
        <w:t>List four guidelines from a state or local standards of conduct and label each guideline into the appropriate category. Explain your reasoning.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C4289" w14:paraId="06EDCC7F" w14:textId="77777777" w:rsidTr="00C51942">
        <w:tc>
          <w:tcPr>
            <w:tcW w:w="3116" w:type="dxa"/>
          </w:tcPr>
          <w:p w14:paraId="123CADE6" w14:textId="77777777" w:rsidR="00EC4289" w:rsidRPr="00E24475" w:rsidRDefault="00EC4289" w:rsidP="00C51942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E24475">
              <w:rPr>
                <w:rFonts w:eastAsia="Times New Roman" w:cstheme="minorHAnsi"/>
                <w:b/>
                <w:bCs/>
                <w:color w:val="000000"/>
              </w:rPr>
              <w:t>Guideline</w:t>
            </w:r>
          </w:p>
        </w:tc>
        <w:tc>
          <w:tcPr>
            <w:tcW w:w="3117" w:type="dxa"/>
          </w:tcPr>
          <w:p w14:paraId="3CE81231" w14:textId="77777777" w:rsidR="00EC4289" w:rsidRPr="00E24475" w:rsidRDefault="00EC4289" w:rsidP="00C51942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E24475">
              <w:rPr>
                <w:rFonts w:eastAsia="Times New Roman" w:cstheme="minorHAnsi"/>
                <w:b/>
                <w:bCs/>
                <w:color w:val="000000"/>
              </w:rPr>
              <w:t>Category</w:t>
            </w:r>
          </w:p>
        </w:tc>
        <w:tc>
          <w:tcPr>
            <w:tcW w:w="3117" w:type="dxa"/>
          </w:tcPr>
          <w:p w14:paraId="2E0EC023" w14:textId="77777777" w:rsidR="00EC4289" w:rsidRPr="00E24475" w:rsidRDefault="00EC4289" w:rsidP="00C51942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E24475">
              <w:rPr>
                <w:rFonts w:eastAsia="Times New Roman" w:cstheme="minorHAnsi"/>
                <w:b/>
                <w:bCs/>
                <w:color w:val="000000"/>
              </w:rPr>
              <w:t>Reasoning</w:t>
            </w:r>
          </w:p>
        </w:tc>
      </w:tr>
      <w:tr w:rsidR="00EC4289" w14:paraId="5AB9B552" w14:textId="77777777" w:rsidTr="00C51942">
        <w:tc>
          <w:tcPr>
            <w:tcW w:w="3116" w:type="dxa"/>
          </w:tcPr>
          <w:p w14:paraId="6BCAC614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  <w:p w14:paraId="5D1DD1F8" w14:textId="4404644C" w:rsidR="00EC4289" w:rsidRPr="00EC4289" w:rsidRDefault="00EC4289" w:rsidP="00C51942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EC4289">
              <w:rPr>
                <w:rFonts w:eastAsia="Times New Roman" w:cstheme="minorHAnsi"/>
                <w:i/>
                <w:iCs/>
                <w:color w:val="008000"/>
              </w:rPr>
              <w:t>Answers will vary</w:t>
            </w:r>
          </w:p>
          <w:p w14:paraId="5C0CF5BA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</w:tcPr>
          <w:p w14:paraId="783BCA37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</w:tcPr>
          <w:p w14:paraId="28C9A488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</w:tr>
      <w:tr w:rsidR="00EC4289" w14:paraId="060ABFF6" w14:textId="77777777" w:rsidTr="00C51942">
        <w:tc>
          <w:tcPr>
            <w:tcW w:w="3116" w:type="dxa"/>
          </w:tcPr>
          <w:p w14:paraId="216DE24F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  <w:p w14:paraId="0F8FAA2C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  <w:p w14:paraId="158019AD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</w:tcPr>
          <w:p w14:paraId="6E65C475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</w:tcPr>
          <w:p w14:paraId="512EA8B3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</w:tr>
      <w:tr w:rsidR="00EC4289" w14:paraId="7D2828C8" w14:textId="77777777" w:rsidTr="00C51942">
        <w:tc>
          <w:tcPr>
            <w:tcW w:w="3116" w:type="dxa"/>
          </w:tcPr>
          <w:p w14:paraId="6572E72E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  <w:p w14:paraId="041BAD00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  <w:p w14:paraId="34C891F2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</w:tcPr>
          <w:p w14:paraId="0D93CC8E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</w:tcPr>
          <w:p w14:paraId="7A1B1CAE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</w:tr>
      <w:tr w:rsidR="00EC4289" w14:paraId="1EE5D39D" w14:textId="77777777" w:rsidTr="00C51942">
        <w:tc>
          <w:tcPr>
            <w:tcW w:w="3116" w:type="dxa"/>
          </w:tcPr>
          <w:p w14:paraId="08B17E51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  <w:p w14:paraId="1C478E11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  <w:p w14:paraId="0021F533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</w:tcPr>
          <w:p w14:paraId="31C862E5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</w:tcPr>
          <w:p w14:paraId="6F86BBF7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</w:tr>
    </w:tbl>
    <w:p w14:paraId="71F402A0" w14:textId="77777777" w:rsidR="00EC4289" w:rsidRPr="001479AA" w:rsidRDefault="00EC4289" w:rsidP="00EC4289">
      <w:pPr>
        <w:spacing w:after="0" w:line="240" w:lineRule="auto"/>
        <w:rPr>
          <w:rFonts w:eastAsia="Times New Roman" w:cstheme="minorHAnsi"/>
          <w:color w:val="000000"/>
        </w:rPr>
      </w:pPr>
    </w:p>
    <w:p w14:paraId="3915B71A" w14:textId="77777777" w:rsidR="00EC4289" w:rsidRDefault="00EC4289" w:rsidP="00EC4289">
      <w:pPr>
        <w:spacing w:after="0" w:line="240" w:lineRule="auto"/>
        <w:rPr>
          <w:rFonts w:eastAsia="Times New Roman" w:cstheme="minorHAnsi"/>
          <w:color w:val="000000"/>
        </w:rPr>
      </w:pPr>
    </w:p>
    <w:p w14:paraId="111E2768" w14:textId="77777777" w:rsidR="00EC4289" w:rsidRPr="007A282C" w:rsidRDefault="00EC4289" w:rsidP="00EC4289">
      <w:pPr>
        <w:rPr>
          <w:color w:val="000000" w:themeColor="text1"/>
          <w:sz w:val="24"/>
          <w:szCs w:val="24"/>
        </w:rPr>
      </w:pPr>
    </w:p>
    <w:p w14:paraId="6DAC8589" w14:textId="77777777" w:rsidR="00861830" w:rsidRPr="00EC4289" w:rsidRDefault="00861830" w:rsidP="00EC4289"/>
    <w:sectPr w:rsidR="00861830" w:rsidRPr="00EC428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F5D3E" w14:textId="77777777" w:rsidR="001B523A" w:rsidRDefault="00FF2163">
      <w:pPr>
        <w:spacing w:after="0" w:line="240" w:lineRule="auto"/>
      </w:pPr>
      <w:r>
        <w:separator/>
      </w:r>
    </w:p>
  </w:endnote>
  <w:endnote w:type="continuationSeparator" w:id="0">
    <w:p w14:paraId="66A43FF2" w14:textId="77777777" w:rsidR="001B523A" w:rsidRDefault="00FF2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96EAF" w14:textId="4EBDBB37" w:rsidR="0016096C" w:rsidRDefault="0016096C" w:rsidP="0016096C">
    <w:pPr>
      <w:pStyle w:val="Footer"/>
      <w:jc w:val="center"/>
    </w:pPr>
  </w:p>
  <w:p w14:paraId="4D78DC33" w14:textId="2C262748" w:rsidR="004951E3" w:rsidRPr="004951E3" w:rsidRDefault="004951E3" w:rsidP="004951E3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050E8" w14:textId="77777777" w:rsidR="001B523A" w:rsidRDefault="00FF2163">
      <w:pPr>
        <w:spacing w:after="0" w:line="240" w:lineRule="auto"/>
      </w:pPr>
      <w:r>
        <w:separator/>
      </w:r>
    </w:p>
  </w:footnote>
  <w:footnote w:type="continuationSeparator" w:id="0">
    <w:p w14:paraId="3F7E4465" w14:textId="77777777" w:rsidR="001B523A" w:rsidRDefault="00FF2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4951E3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73691"/>
    <w:multiLevelType w:val="hybridMultilevel"/>
    <w:tmpl w:val="0B263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040706">
    <w:abstractNumId w:val="4"/>
  </w:num>
  <w:num w:numId="2" w16cid:durableId="1356274183">
    <w:abstractNumId w:val="0"/>
  </w:num>
  <w:num w:numId="3" w16cid:durableId="779880183">
    <w:abstractNumId w:val="2"/>
  </w:num>
  <w:num w:numId="4" w16cid:durableId="1589070767">
    <w:abstractNumId w:val="1"/>
  </w:num>
  <w:num w:numId="5" w16cid:durableId="1339309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D0244"/>
    <w:rsid w:val="003F72DE"/>
    <w:rsid w:val="004951E3"/>
    <w:rsid w:val="004C0F14"/>
    <w:rsid w:val="00555F16"/>
    <w:rsid w:val="00861830"/>
    <w:rsid w:val="008B2180"/>
    <w:rsid w:val="009514DE"/>
    <w:rsid w:val="00A26EDA"/>
    <w:rsid w:val="00AD414E"/>
    <w:rsid w:val="00C609B8"/>
    <w:rsid w:val="00C94AAF"/>
    <w:rsid w:val="00CF5805"/>
    <w:rsid w:val="00EC4289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289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table" w:styleId="TableGrid">
    <w:name w:val="Table Grid"/>
    <w:basedOn w:val="TableNormal"/>
    <w:uiPriority w:val="39"/>
    <w:rsid w:val="00EC4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EC42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951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2.01: Why is Educator Professionalism Important?</vt:lpstr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2.01: Why is Educator Professionalism Important?</dc:title>
  <dc:subject>Lesson 2.01: Why is Educator Professionalism Important?</dc:subject>
  <dc:creator>Texas Education Agency</dc:creator>
  <cp:keywords/>
  <dc:description/>
  <cp:lastModifiedBy>Kailey Rose Rea</cp:lastModifiedBy>
  <cp:revision>17</cp:revision>
  <dcterms:created xsi:type="dcterms:W3CDTF">2022-05-25T13:33:00Z</dcterms:created>
  <dcterms:modified xsi:type="dcterms:W3CDTF">2023-08-18T00:23:00Z</dcterms:modified>
</cp:coreProperties>
</file>