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C06ED" w14:textId="7F57F8EE" w:rsidR="00E215BC" w:rsidRDefault="00E215BC" w:rsidP="00E215BC">
      <w:pPr>
        <w:pStyle w:val="Heading1"/>
        <w:spacing w:after="160"/>
      </w:pPr>
      <w:r>
        <w:t xml:space="preserve">Exit Ticket </w:t>
      </w:r>
    </w:p>
    <w:p w14:paraId="02E2B813" w14:textId="77777777" w:rsidR="00E215BC" w:rsidRPr="00E215BC" w:rsidRDefault="00E215BC" w:rsidP="00E215BC">
      <w:pPr>
        <w:pStyle w:val="Heading2"/>
        <w:pBdr>
          <w:bottom w:val="single" w:sz="6" w:space="1" w:color="auto"/>
        </w:pBdr>
        <w:spacing w:after="160"/>
        <w:rPr>
          <w:rStyle w:val="eop"/>
          <w:rFonts w:cstheme="minorHAnsi"/>
          <w:color w:val="000000"/>
          <w:szCs w:val="24"/>
          <w:shd w:val="clear" w:color="auto" w:fill="FFFFFF"/>
        </w:rPr>
      </w:pPr>
      <w:r w:rsidRPr="00E215BC">
        <w:rPr>
          <w:rStyle w:val="normaltextrun"/>
          <w:rFonts w:cstheme="minorHAnsi"/>
          <w:color w:val="000000"/>
          <w:szCs w:val="24"/>
          <w:shd w:val="clear" w:color="auto" w:fill="FFFFFF"/>
        </w:rPr>
        <w:t>Lesson</w:t>
      </w:r>
      <w:r w:rsidRPr="00E215BC">
        <w:rPr>
          <w:rStyle w:val="eop"/>
          <w:rFonts w:cstheme="minorHAnsi"/>
          <w:color w:val="000000"/>
          <w:szCs w:val="24"/>
          <w:shd w:val="clear" w:color="auto" w:fill="FFFFFF"/>
        </w:rPr>
        <w:t xml:space="preserve"> 2.02: What is Professionalism?</w:t>
      </w:r>
    </w:p>
    <w:p w14:paraId="4EBC5BB0" w14:textId="77777777" w:rsidR="00E215BC" w:rsidRPr="00E215BC" w:rsidRDefault="00E215BC" w:rsidP="00E215BC">
      <w:pPr>
        <w:rPr>
          <w:rStyle w:val="eop"/>
          <w:rFonts w:cstheme="minorHAnsi"/>
          <w:color w:val="000000"/>
          <w:shd w:val="clear" w:color="auto" w:fill="FFFFFF"/>
        </w:rPr>
      </w:pPr>
      <w:r w:rsidRPr="00E215BC">
        <w:rPr>
          <w:rStyle w:val="eop"/>
          <w:rFonts w:cstheme="minorHAnsi"/>
          <w:color w:val="000000"/>
          <w:shd w:val="clear" w:color="auto" w:fill="FFFFFF"/>
        </w:rPr>
        <w:t>Name:</w:t>
      </w:r>
    </w:p>
    <w:p w14:paraId="2B163DEA" w14:textId="77777777" w:rsidR="00E215BC" w:rsidRPr="00E215BC" w:rsidRDefault="00E215BC" w:rsidP="00E215BC">
      <w:pPr>
        <w:rPr>
          <w:rStyle w:val="eop"/>
          <w:rFonts w:cstheme="minorHAnsi"/>
          <w:color w:val="000000"/>
          <w:shd w:val="clear" w:color="auto" w:fill="FFFFFF"/>
        </w:rPr>
      </w:pPr>
      <w:r w:rsidRPr="00E215BC">
        <w:rPr>
          <w:rStyle w:val="eop"/>
          <w:rFonts w:cstheme="minorHAnsi"/>
          <w:color w:val="000000"/>
          <w:shd w:val="clear" w:color="auto" w:fill="FFFFFF"/>
        </w:rPr>
        <w:t>Date:</w:t>
      </w:r>
    </w:p>
    <w:p w14:paraId="0F5215B9" w14:textId="77777777" w:rsidR="00E215BC" w:rsidRDefault="00E215BC" w:rsidP="00E215BC">
      <w:pPr>
        <w:rPr>
          <w:color w:val="000000" w:themeColor="text1"/>
        </w:rPr>
      </w:pPr>
      <w:r>
        <w:rPr>
          <w:color w:val="000000" w:themeColor="text1"/>
        </w:rPr>
        <w:t>Complete the following questions:</w:t>
      </w:r>
    </w:p>
    <w:p w14:paraId="5B181A45" w14:textId="77777777" w:rsidR="00E215BC" w:rsidRDefault="00E215BC" w:rsidP="00E215BC">
      <w:pPr>
        <w:pStyle w:val="ListParagraph"/>
        <w:numPr>
          <w:ilvl w:val="0"/>
          <w:numId w:val="6"/>
        </w:numPr>
        <w:rPr>
          <w:color w:val="000000" w:themeColor="text1"/>
        </w:rPr>
      </w:pPr>
      <w:r>
        <w:rPr>
          <w:color w:val="000000" w:themeColor="text1"/>
        </w:rPr>
        <w:t>Why is it important to demonstrate professional conduct, dress, and communication at your E&amp;T field site? How might unprofessional behavior impact your future as well as impact the students and teachers you are working with?</w:t>
      </w:r>
    </w:p>
    <w:p w14:paraId="1C97FBE9" w14:textId="77777777" w:rsidR="00E215BC" w:rsidRDefault="00E215BC" w:rsidP="00E215BC">
      <w:pPr>
        <w:pStyle w:val="ListParagraph"/>
        <w:rPr>
          <w:i/>
          <w:iCs/>
          <w:color w:val="538135" w:themeColor="accent6" w:themeShade="BF"/>
        </w:rPr>
      </w:pPr>
    </w:p>
    <w:p w14:paraId="24A190DD" w14:textId="77777777" w:rsidR="00C21C73" w:rsidRDefault="00C21C73" w:rsidP="00E215BC">
      <w:pPr>
        <w:pStyle w:val="ListParagraph"/>
        <w:rPr>
          <w:i/>
          <w:iCs/>
          <w:color w:val="538135" w:themeColor="accent6" w:themeShade="BF"/>
        </w:rPr>
      </w:pPr>
    </w:p>
    <w:p w14:paraId="440D0FD8" w14:textId="77777777" w:rsidR="00C21C73" w:rsidRDefault="00C21C73" w:rsidP="00E215BC">
      <w:pPr>
        <w:pStyle w:val="ListParagraph"/>
        <w:rPr>
          <w:i/>
          <w:iCs/>
          <w:color w:val="538135" w:themeColor="accent6" w:themeShade="BF"/>
        </w:rPr>
      </w:pPr>
    </w:p>
    <w:p w14:paraId="760F9183" w14:textId="77777777" w:rsidR="00C21C73" w:rsidRDefault="00C21C73" w:rsidP="00E215BC">
      <w:pPr>
        <w:pStyle w:val="ListParagraph"/>
        <w:rPr>
          <w:i/>
          <w:iCs/>
          <w:color w:val="538135" w:themeColor="accent6" w:themeShade="BF"/>
        </w:rPr>
      </w:pPr>
    </w:p>
    <w:p w14:paraId="2C3D3E90" w14:textId="77777777" w:rsidR="00C21C73" w:rsidRDefault="00C21C73" w:rsidP="00E215BC">
      <w:pPr>
        <w:pStyle w:val="ListParagraph"/>
        <w:rPr>
          <w:i/>
          <w:iCs/>
          <w:color w:val="538135" w:themeColor="accent6" w:themeShade="BF"/>
        </w:rPr>
      </w:pPr>
    </w:p>
    <w:p w14:paraId="0DA7DA16" w14:textId="77777777" w:rsidR="00E215BC" w:rsidRDefault="00E215BC" w:rsidP="00E215BC">
      <w:pPr>
        <w:pStyle w:val="Tabletextbullet"/>
        <w:numPr>
          <w:ilvl w:val="0"/>
          <w:numId w:val="6"/>
        </w:numPr>
      </w:pPr>
      <w:r>
        <w:t>Analyze the scenarios below. Determine if the educator behaviors are professional (P) or not professional (NP) and explain the message the teacher is sending through their actions.</w:t>
      </w:r>
    </w:p>
    <w:p w14:paraId="7B66398F" w14:textId="77777777" w:rsidR="00E215BC" w:rsidRDefault="00E215BC" w:rsidP="00E215BC">
      <w:pPr>
        <w:pStyle w:val="Tabletextbullet"/>
        <w:numPr>
          <w:ilvl w:val="0"/>
          <w:numId w:val="0"/>
        </w:numPr>
        <w:ind w:left="720"/>
      </w:pPr>
    </w:p>
    <w:tbl>
      <w:tblPr>
        <w:tblStyle w:val="TableGrid"/>
        <w:tblW w:w="0" w:type="auto"/>
        <w:tblInd w:w="85" w:type="dxa"/>
        <w:tblLook w:val="04A0" w:firstRow="1" w:lastRow="0" w:firstColumn="1" w:lastColumn="0" w:noHBand="0" w:noVBand="1"/>
      </w:tblPr>
      <w:tblGrid>
        <w:gridCol w:w="4050"/>
        <w:gridCol w:w="1800"/>
        <w:gridCol w:w="3415"/>
      </w:tblGrid>
      <w:tr w:rsidR="00E215BC" w:rsidRPr="004F3102" w14:paraId="5011A973" w14:textId="77777777" w:rsidTr="00C51942">
        <w:tc>
          <w:tcPr>
            <w:tcW w:w="4050" w:type="dxa"/>
          </w:tcPr>
          <w:p w14:paraId="1BBB0C4D" w14:textId="77777777" w:rsidR="00E215BC" w:rsidRPr="004F3102" w:rsidRDefault="00E215BC" w:rsidP="00C51942">
            <w:pPr>
              <w:rPr>
                <w:b/>
                <w:bCs/>
              </w:rPr>
            </w:pPr>
            <w:r w:rsidRPr="004F3102">
              <w:rPr>
                <w:b/>
                <w:bCs/>
              </w:rPr>
              <w:t>Scenario</w:t>
            </w:r>
          </w:p>
        </w:tc>
        <w:tc>
          <w:tcPr>
            <w:tcW w:w="1800" w:type="dxa"/>
          </w:tcPr>
          <w:p w14:paraId="71D3A86E" w14:textId="77777777" w:rsidR="00E215BC" w:rsidRPr="004F3102" w:rsidRDefault="00E215BC" w:rsidP="00C51942">
            <w:pPr>
              <w:rPr>
                <w:b/>
                <w:bCs/>
              </w:rPr>
            </w:pPr>
            <w:r w:rsidRPr="004F3102">
              <w:rPr>
                <w:b/>
                <w:bCs/>
              </w:rPr>
              <w:t>Professional (P) or Not Professional (NP)</w:t>
            </w:r>
          </w:p>
        </w:tc>
        <w:tc>
          <w:tcPr>
            <w:tcW w:w="3415" w:type="dxa"/>
          </w:tcPr>
          <w:p w14:paraId="5FF18895" w14:textId="77777777" w:rsidR="00E215BC" w:rsidRPr="004F3102" w:rsidRDefault="00E215BC" w:rsidP="00C51942">
            <w:pPr>
              <w:rPr>
                <w:b/>
                <w:bCs/>
              </w:rPr>
            </w:pPr>
            <w:r w:rsidRPr="004F3102">
              <w:rPr>
                <w:b/>
                <w:bCs/>
              </w:rPr>
              <w:t>What message does this send to others?</w:t>
            </w:r>
          </w:p>
        </w:tc>
      </w:tr>
      <w:tr w:rsidR="00E215BC" w:rsidRPr="004F3102" w14:paraId="4861421B" w14:textId="77777777" w:rsidTr="00C51942">
        <w:tc>
          <w:tcPr>
            <w:tcW w:w="4050" w:type="dxa"/>
          </w:tcPr>
          <w:p w14:paraId="509E7B24" w14:textId="77777777" w:rsidR="00E215BC" w:rsidRDefault="00E215BC" w:rsidP="00C51942">
            <w:pPr>
              <w:spacing w:before="120" w:after="120"/>
            </w:pPr>
            <w:r>
              <w:t xml:space="preserve">The school’s afterschool running program has been cancelled due to the lack of coaches. After talking with his administration, Mr. Hall contacts some former student athletes to come in and run with his students afterschool. </w:t>
            </w:r>
          </w:p>
        </w:tc>
        <w:tc>
          <w:tcPr>
            <w:tcW w:w="1800" w:type="dxa"/>
          </w:tcPr>
          <w:p w14:paraId="6AE6F02A" w14:textId="44CA901C" w:rsidR="00E215BC" w:rsidRPr="00BC4BF6" w:rsidRDefault="00E215BC" w:rsidP="00C51942">
            <w:pPr>
              <w:spacing w:before="120" w:after="120"/>
              <w:rPr>
                <w:i/>
                <w:iCs/>
                <w:color w:val="008000"/>
              </w:rPr>
            </w:pPr>
          </w:p>
        </w:tc>
        <w:tc>
          <w:tcPr>
            <w:tcW w:w="3415" w:type="dxa"/>
          </w:tcPr>
          <w:p w14:paraId="38985E2A" w14:textId="4495E04C" w:rsidR="00E215BC" w:rsidRPr="00BC4BF6" w:rsidRDefault="00E215BC" w:rsidP="00C51942">
            <w:pPr>
              <w:spacing w:before="120" w:after="120"/>
              <w:rPr>
                <w:i/>
                <w:iCs/>
                <w:color w:val="008000"/>
              </w:rPr>
            </w:pPr>
          </w:p>
        </w:tc>
      </w:tr>
      <w:tr w:rsidR="00E215BC" w:rsidRPr="004F3102" w14:paraId="0934B8D5" w14:textId="77777777" w:rsidTr="00C51942">
        <w:tc>
          <w:tcPr>
            <w:tcW w:w="4050" w:type="dxa"/>
          </w:tcPr>
          <w:p w14:paraId="5631DF46" w14:textId="77777777" w:rsidR="00E215BC" w:rsidRDefault="00E215BC" w:rsidP="00C51942">
            <w:pPr>
              <w:spacing w:before="120" w:after="120"/>
            </w:pPr>
            <w:r>
              <w:t>Ms. Ramon received a phone call from an irate parent. The parent is upset because Ms. Ramon gave her student silent lunch. Mr. Ramon tries to explain that the student received silent lunch because she continuously talked during the instruction and disrupted the other students in the class. Ms. Ramon quickly becomes frustrated as the parent continues to yell. Mr. Ramon begins to yell back at the parent and eventually hangs up on her.</w:t>
            </w:r>
          </w:p>
        </w:tc>
        <w:tc>
          <w:tcPr>
            <w:tcW w:w="1800" w:type="dxa"/>
          </w:tcPr>
          <w:p w14:paraId="524F559F" w14:textId="79FF72A0" w:rsidR="00E215BC" w:rsidRPr="00BC4BF6" w:rsidRDefault="00E215BC" w:rsidP="00C51942">
            <w:pPr>
              <w:spacing w:before="120" w:after="120"/>
              <w:rPr>
                <w:i/>
                <w:iCs/>
                <w:color w:val="008000"/>
              </w:rPr>
            </w:pPr>
          </w:p>
        </w:tc>
        <w:tc>
          <w:tcPr>
            <w:tcW w:w="3415" w:type="dxa"/>
          </w:tcPr>
          <w:p w14:paraId="4894A2C2" w14:textId="2A076D79" w:rsidR="00E215BC" w:rsidRPr="00BC4BF6" w:rsidRDefault="00E215BC" w:rsidP="00C51942">
            <w:pPr>
              <w:spacing w:before="120" w:after="120"/>
              <w:rPr>
                <w:i/>
                <w:iCs/>
                <w:color w:val="008000"/>
              </w:rPr>
            </w:pPr>
          </w:p>
        </w:tc>
      </w:tr>
    </w:tbl>
    <w:p w14:paraId="46A37A60" w14:textId="77777777" w:rsidR="00E215BC" w:rsidRDefault="00E215BC" w:rsidP="00E215BC">
      <w:pPr>
        <w:pStyle w:val="ListParagraph"/>
        <w:rPr>
          <w:i/>
          <w:iCs/>
          <w:color w:val="538135" w:themeColor="accent6" w:themeShade="BF"/>
        </w:rPr>
      </w:pPr>
    </w:p>
    <w:p w14:paraId="6DAC8589" w14:textId="77777777" w:rsidR="00861830" w:rsidRPr="00E215BC" w:rsidRDefault="00861830" w:rsidP="00E215BC"/>
    <w:sectPr w:rsidR="00861830" w:rsidRPr="00E215B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3075E" w14:textId="77777777" w:rsidR="00594624" w:rsidRDefault="00594624">
      <w:pPr>
        <w:spacing w:after="0" w:line="240" w:lineRule="auto"/>
      </w:pPr>
      <w:r>
        <w:separator/>
      </w:r>
    </w:p>
  </w:endnote>
  <w:endnote w:type="continuationSeparator" w:id="0">
    <w:p w14:paraId="10277F9E" w14:textId="77777777" w:rsidR="00594624" w:rsidRDefault="00594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6C94" w14:textId="77777777" w:rsidR="001F5B7C" w:rsidRDefault="001F5B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96EAF" w14:textId="0B991979" w:rsidR="0016096C" w:rsidRDefault="0016096C" w:rsidP="0016096C">
    <w:pPr>
      <w:pStyle w:val="Footer"/>
      <w:jc w:val="center"/>
    </w:pPr>
  </w:p>
  <w:p w14:paraId="4D78DC33" w14:textId="05D9B248" w:rsidR="00000000" w:rsidRPr="001F5B7C" w:rsidRDefault="001F5B7C" w:rsidP="001F5B7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C43D7" w14:textId="77777777" w:rsidR="001F5B7C" w:rsidRDefault="001F5B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14C3C" w14:textId="77777777" w:rsidR="00594624" w:rsidRDefault="00594624">
      <w:pPr>
        <w:spacing w:after="0" w:line="240" w:lineRule="auto"/>
      </w:pPr>
      <w:r>
        <w:separator/>
      </w:r>
    </w:p>
  </w:footnote>
  <w:footnote w:type="continuationSeparator" w:id="0">
    <w:p w14:paraId="0AE66207" w14:textId="77777777" w:rsidR="00594624" w:rsidRDefault="00594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2117B" w14:textId="77777777" w:rsidR="001F5B7C" w:rsidRDefault="001F5B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01130" w14:textId="77777777" w:rsidR="001F5B7C" w:rsidRDefault="001F5B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58645AA4"/>
    <w:lvl w:ilvl="0" w:tplc="C49C1F8E">
      <w:start w:val="1"/>
      <w:numFmt w:val="bullet"/>
      <w:pStyle w:val="Tabletextbullet"/>
      <w:lvlText w:val="•"/>
      <w:lvlJc w:val="left"/>
      <w:pPr>
        <w:ind w:left="432" w:hanging="288"/>
      </w:pPr>
      <w:rPr>
        <w:rFonts w:ascii="Calibri" w:hAnsi="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2204D"/>
    <w:multiLevelType w:val="hybridMultilevel"/>
    <w:tmpl w:val="760898D0"/>
    <w:lvl w:ilvl="0" w:tplc="0E841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460596">
    <w:abstractNumId w:val="5"/>
  </w:num>
  <w:num w:numId="2" w16cid:durableId="1627422314">
    <w:abstractNumId w:val="1"/>
  </w:num>
  <w:num w:numId="3" w16cid:durableId="2100714131">
    <w:abstractNumId w:val="4"/>
  </w:num>
  <w:num w:numId="4" w16cid:durableId="181628356">
    <w:abstractNumId w:val="2"/>
  </w:num>
  <w:num w:numId="5" w16cid:durableId="1534686487">
    <w:abstractNumId w:val="0"/>
  </w:num>
  <w:num w:numId="6" w16cid:durableId="1555582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1F5B7C"/>
    <w:rsid w:val="003D0244"/>
    <w:rsid w:val="003F72DE"/>
    <w:rsid w:val="004C0F14"/>
    <w:rsid w:val="00555F16"/>
    <w:rsid w:val="00594624"/>
    <w:rsid w:val="00861830"/>
    <w:rsid w:val="008B2180"/>
    <w:rsid w:val="009514DE"/>
    <w:rsid w:val="00A26EDA"/>
    <w:rsid w:val="00A944FB"/>
    <w:rsid w:val="00AD414E"/>
    <w:rsid w:val="00C21C73"/>
    <w:rsid w:val="00C94AAF"/>
    <w:rsid w:val="00CF5805"/>
    <w:rsid w:val="00E215BC"/>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BC"/>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E2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E215BC"/>
    <w:pPr>
      <w:ind w:left="720"/>
      <w:contextualSpacing/>
    </w:pPr>
  </w:style>
  <w:style w:type="paragraph" w:customStyle="1" w:styleId="Tabletextbullet">
    <w:name w:val="Table text bullet"/>
    <w:basedOn w:val="Tabletext"/>
    <w:qFormat/>
    <w:rsid w:val="00E215BC"/>
    <w:pPr>
      <w:numPr>
        <w:numId w:val="5"/>
      </w:numPr>
      <w:contextualSpacing/>
    </w:pPr>
  </w:style>
  <w:style w:type="character" w:styleId="Hyperlink">
    <w:name w:val="Hyperlink"/>
    <w:basedOn w:val="DefaultParagraphFont"/>
    <w:uiPriority w:val="99"/>
    <w:semiHidden/>
    <w:unhideWhenUsed/>
    <w:rsid w:val="001F5B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02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2.02: What is Professionalism?</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2.02: What is Professionalism?</dc:title>
  <dc:subject>Lesson 2.02: What is Professionalism?</dc:subject>
  <dc:creator>Texas Education Agency</dc:creator>
  <cp:keywords/>
  <dc:description/>
  <cp:lastModifiedBy>Kailey Rose Rea</cp:lastModifiedBy>
  <cp:revision>17</cp:revision>
  <dcterms:created xsi:type="dcterms:W3CDTF">2022-05-25T13:33:00Z</dcterms:created>
  <dcterms:modified xsi:type="dcterms:W3CDTF">2023-08-18T00:34:00Z</dcterms:modified>
</cp:coreProperties>
</file>