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ED4DE" w14:textId="77777777" w:rsidR="00484077" w:rsidRPr="00882996" w:rsidRDefault="00484077" w:rsidP="00484077">
      <w:pPr>
        <w:rPr>
          <w:rFonts w:asciiTheme="majorHAnsi" w:hAnsiTheme="majorHAnsi" w:cstheme="majorHAnsi"/>
          <w:bCs/>
          <w:sz w:val="36"/>
          <w:szCs w:val="24"/>
        </w:rPr>
      </w:pPr>
      <w:r w:rsidRPr="00882996">
        <w:rPr>
          <w:rFonts w:asciiTheme="majorHAnsi" w:hAnsiTheme="majorHAnsi" w:cstheme="majorHAnsi"/>
          <w:sz w:val="28"/>
          <w:szCs w:val="28"/>
        </w:rPr>
        <w:t>Exit Ticket - Answer Key</w:t>
      </w:r>
    </w:p>
    <w:p w14:paraId="13F935AC" w14:textId="77777777" w:rsidR="00484077" w:rsidRPr="00012EC2" w:rsidRDefault="00484077" w:rsidP="00484077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012EC2">
        <w:rPr>
          <w:szCs w:val="24"/>
          <w:shd w:val="clear" w:color="auto" w:fill="FFFFFF"/>
        </w:rPr>
        <w:t>Lesson </w:t>
      </w:r>
      <w:r w:rsidRPr="00012EC2">
        <w:rPr>
          <w:szCs w:val="24"/>
        </w:rPr>
        <w:t>2.</w:t>
      </w:r>
      <w:r>
        <w:rPr>
          <w:szCs w:val="24"/>
        </w:rPr>
        <w:t>20</w:t>
      </w:r>
      <w:r w:rsidRPr="000F6739">
        <w:rPr>
          <w:szCs w:val="24"/>
        </w:rPr>
        <w:t xml:space="preserve">: </w:t>
      </w:r>
      <w:r w:rsidRPr="000F6739">
        <w:rPr>
          <w:rFonts w:eastAsia="Times New Roman" w:cstheme="minorHAnsi"/>
          <w:color w:val="000000"/>
          <w:szCs w:val="24"/>
        </w:rPr>
        <w:t>Systems for Professional Growth</w:t>
      </w:r>
    </w:p>
    <w:p w14:paraId="5A8CC5F9" w14:textId="77777777" w:rsidR="00484077" w:rsidRPr="00882996" w:rsidRDefault="00484077" w:rsidP="00484077">
      <w:pPr>
        <w:rPr>
          <w:rStyle w:val="eop"/>
          <w:rFonts w:cstheme="minorHAnsi"/>
          <w:color w:val="000000"/>
          <w:shd w:val="clear" w:color="auto" w:fill="FFFFFF"/>
        </w:rPr>
      </w:pPr>
      <w:r w:rsidRPr="0088299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593CE07" w14:textId="77777777" w:rsidR="00484077" w:rsidRPr="00882996" w:rsidRDefault="00484077" w:rsidP="00484077">
      <w:pPr>
        <w:rPr>
          <w:rFonts w:cstheme="minorHAnsi"/>
          <w:color w:val="000000"/>
          <w:shd w:val="clear" w:color="auto" w:fill="FFFFFF"/>
        </w:rPr>
      </w:pPr>
      <w:r w:rsidRPr="0088299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253C3F2" w14:textId="77777777" w:rsidR="00484077" w:rsidRPr="001B4367" w:rsidRDefault="00484077" w:rsidP="00484077">
      <w:pPr>
        <w:rPr>
          <w:b/>
          <w:bCs/>
        </w:rPr>
      </w:pPr>
      <w:r w:rsidRPr="00613B17">
        <w:rPr>
          <w:b/>
          <w:bCs/>
        </w:rPr>
        <w:t>Directions:</w:t>
      </w:r>
      <w:r>
        <w:rPr>
          <w:b/>
          <w:bCs/>
        </w:rPr>
        <w:t xml:space="preserve"> </w:t>
      </w:r>
      <w:r w:rsidRPr="001B4367">
        <w:rPr>
          <w:rFonts w:eastAsia="Times New Roman" w:cstheme="minorHAnsi"/>
          <w:color w:val="000000"/>
        </w:rPr>
        <w:t xml:space="preserve">Match each of the district systems for teacher professional growth with the appropriate description below. </w:t>
      </w:r>
    </w:p>
    <w:p w14:paraId="12912037" w14:textId="77777777" w:rsidR="00484077" w:rsidRDefault="00484077" w:rsidP="00484077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567"/>
        <w:gridCol w:w="2160"/>
        <w:gridCol w:w="508"/>
        <w:gridCol w:w="6210"/>
      </w:tblGrid>
      <w:tr w:rsidR="00484077" w:rsidRPr="001B4367" w14:paraId="6BCAB4C8" w14:textId="77777777" w:rsidTr="00C51942">
        <w:tc>
          <w:tcPr>
            <w:tcW w:w="567" w:type="dxa"/>
          </w:tcPr>
          <w:p w14:paraId="648D96D9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0" w:type="dxa"/>
          </w:tcPr>
          <w:p w14:paraId="26E0FDDE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Supports</w:t>
            </w:r>
          </w:p>
        </w:tc>
        <w:tc>
          <w:tcPr>
            <w:tcW w:w="508" w:type="dxa"/>
          </w:tcPr>
          <w:p w14:paraId="2077EADE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210" w:type="dxa"/>
          </w:tcPr>
          <w:p w14:paraId="337A097C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Descriptions</w:t>
            </w:r>
          </w:p>
        </w:tc>
      </w:tr>
      <w:tr w:rsidR="00484077" w:rsidRPr="001B4367" w14:paraId="56D2B52E" w14:textId="77777777" w:rsidTr="00C51942">
        <w:tc>
          <w:tcPr>
            <w:tcW w:w="567" w:type="dxa"/>
          </w:tcPr>
          <w:p w14:paraId="5A865B95" w14:textId="77777777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882996">
              <w:rPr>
                <w:rFonts w:eastAsia="Times New Roman" w:cstheme="minorHAnsi"/>
                <w:i/>
                <w:iCs/>
                <w:color w:val="008000"/>
              </w:rPr>
              <w:t>C</w:t>
            </w:r>
          </w:p>
        </w:tc>
        <w:tc>
          <w:tcPr>
            <w:tcW w:w="2160" w:type="dxa"/>
          </w:tcPr>
          <w:p w14:paraId="6F7457F1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Professional Learning Communities</w:t>
            </w:r>
          </w:p>
        </w:tc>
        <w:tc>
          <w:tcPr>
            <w:tcW w:w="508" w:type="dxa"/>
          </w:tcPr>
          <w:p w14:paraId="5D5E9935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210" w:type="dxa"/>
          </w:tcPr>
          <w:p w14:paraId="11286C62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 xml:space="preserve"> Collaborative model where teachers plan a lesson together, teach and observe the lesson, and reflect on the success of the lesson.</w:t>
            </w:r>
          </w:p>
        </w:tc>
      </w:tr>
      <w:tr w:rsidR="00484077" w:rsidRPr="001B4367" w14:paraId="0C9B0413" w14:textId="77777777" w:rsidTr="00C51942">
        <w:tc>
          <w:tcPr>
            <w:tcW w:w="567" w:type="dxa"/>
          </w:tcPr>
          <w:p w14:paraId="6C7D8DC9" w14:textId="77777777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882996">
              <w:rPr>
                <w:rFonts w:eastAsia="Times New Roman" w:cstheme="minorHAnsi"/>
                <w:i/>
                <w:iCs/>
                <w:color w:val="008000"/>
              </w:rPr>
              <w:t>B</w:t>
            </w:r>
          </w:p>
        </w:tc>
        <w:tc>
          <w:tcPr>
            <w:tcW w:w="2160" w:type="dxa"/>
          </w:tcPr>
          <w:p w14:paraId="27B53D53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Peer Observation</w:t>
            </w:r>
          </w:p>
        </w:tc>
        <w:tc>
          <w:tcPr>
            <w:tcW w:w="508" w:type="dxa"/>
          </w:tcPr>
          <w:p w14:paraId="6EFE62CE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210" w:type="dxa"/>
          </w:tcPr>
          <w:p w14:paraId="302167E2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 xml:space="preserve"> Observing the practice of another teacher to learn from one another.</w:t>
            </w:r>
          </w:p>
        </w:tc>
      </w:tr>
      <w:tr w:rsidR="00484077" w:rsidRPr="001B4367" w14:paraId="62DE9CAA" w14:textId="77777777" w:rsidTr="00C51942">
        <w:tc>
          <w:tcPr>
            <w:tcW w:w="567" w:type="dxa"/>
          </w:tcPr>
          <w:p w14:paraId="31F7FE82" w14:textId="77777777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882996">
              <w:rPr>
                <w:rFonts w:eastAsia="Times New Roman" w:cstheme="minorHAnsi"/>
                <w:i/>
                <w:iCs/>
                <w:color w:val="008000"/>
              </w:rPr>
              <w:t>D</w:t>
            </w:r>
          </w:p>
        </w:tc>
        <w:tc>
          <w:tcPr>
            <w:tcW w:w="2160" w:type="dxa"/>
          </w:tcPr>
          <w:p w14:paraId="11EB7E25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Action Research</w:t>
            </w:r>
          </w:p>
        </w:tc>
        <w:tc>
          <w:tcPr>
            <w:tcW w:w="508" w:type="dxa"/>
          </w:tcPr>
          <w:p w14:paraId="12531EC5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210" w:type="dxa"/>
          </w:tcPr>
          <w:p w14:paraId="19D0306E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A group of educators that meet regularly to share expertise and works collaboratively to improve teaching skills and the academic performance of students.</w:t>
            </w:r>
          </w:p>
        </w:tc>
      </w:tr>
      <w:tr w:rsidR="00484077" w:rsidRPr="001B4367" w14:paraId="39E42428" w14:textId="77777777" w:rsidTr="00C51942">
        <w:tc>
          <w:tcPr>
            <w:tcW w:w="567" w:type="dxa"/>
          </w:tcPr>
          <w:p w14:paraId="112D0226" w14:textId="77777777" w:rsidR="00484077" w:rsidRPr="00882996" w:rsidRDefault="00484077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882996">
              <w:rPr>
                <w:rFonts w:eastAsia="Times New Roman" w:cstheme="minorHAnsi"/>
                <w:i/>
                <w:iCs/>
                <w:color w:val="008000"/>
              </w:rPr>
              <w:t>A</w:t>
            </w:r>
          </w:p>
        </w:tc>
        <w:tc>
          <w:tcPr>
            <w:tcW w:w="2160" w:type="dxa"/>
          </w:tcPr>
          <w:p w14:paraId="06B81DDC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Lesson Study</w:t>
            </w:r>
          </w:p>
        </w:tc>
        <w:tc>
          <w:tcPr>
            <w:tcW w:w="508" w:type="dxa"/>
          </w:tcPr>
          <w:p w14:paraId="605E4149" w14:textId="77777777" w:rsidR="00484077" w:rsidRPr="001B4367" w:rsidRDefault="00484077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210" w:type="dxa"/>
          </w:tcPr>
          <w:p w14:paraId="1AFB687C" w14:textId="77777777" w:rsidR="00484077" w:rsidRPr="001B4367" w:rsidRDefault="00484077" w:rsidP="0048407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1B4367">
              <w:rPr>
                <w:rFonts w:eastAsia="Times New Roman" w:cstheme="minorHAnsi"/>
                <w:color w:val="000000"/>
              </w:rPr>
              <w:t>Form of investigation used by teachers to attempt to solve problems and improve professional practices in their classroom.</w:t>
            </w:r>
          </w:p>
        </w:tc>
      </w:tr>
    </w:tbl>
    <w:p w14:paraId="004BD479" w14:textId="77777777" w:rsidR="00484077" w:rsidRPr="00594B26" w:rsidRDefault="00484077" w:rsidP="00484077">
      <w:pPr>
        <w:rPr>
          <w:rFonts w:ascii="Calibri" w:eastAsia="Calibri" w:hAnsi="Calibri" w:cs="Calibri"/>
          <w:i/>
          <w:iCs/>
        </w:rPr>
      </w:pPr>
    </w:p>
    <w:p w14:paraId="7822D36F" w14:textId="77777777" w:rsidR="00484077" w:rsidRPr="00C4146E" w:rsidRDefault="00484077" w:rsidP="00484077">
      <w:pPr>
        <w:rPr>
          <w:rFonts w:ascii="Calibri" w:eastAsia="Calibri" w:hAnsi="Calibri" w:cs="Calibri"/>
          <w:i/>
          <w:iCs/>
        </w:rPr>
      </w:pPr>
    </w:p>
    <w:p w14:paraId="6DAC8589" w14:textId="77777777" w:rsidR="00861830" w:rsidRPr="00484077" w:rsidRDefault="00861830" w:rsidP="00484077"/>
    <w:sectPr w:rsidR="00861830" w:rsidRPr="004840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B56D4" w14:textId="77777777" w:rsidR="00D67AB9" w:rsidRDefault="00D67AB9">
      <w:pPr>
        <w:spacing w:after="0" w:line="240" w:lineRule="auto"/>
      </w:pPr>
      <w:r>
        <w:separator/>
      </w:r>
    </w:p>
  </w:endnote>
  <w:endnote w:type="continuationSeparator" w:id="0">
    <w:p w14:paraId="6C3CCA33" w14:textId="77777777" w:rsidR="00D67AB9" w:rsidRDefault="00D67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7FB9261E" w:rsidR="00000000" w:rsidRPr="00F545FF" w:rsidRDefault="00F545FF" w:rsidP="00F545F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4BDD7" w14:textId="77777777" w:rsidR="00D67AB9" w:rsidRDefault="00D67AB9">
      <w:pPr>
        <w:spacing w:after="0" w:line="240" w:lineRule="auto"/>
      </w:pPr>
      <w:r>
        <w:separator/>
      </w:r>
    </w:p>
  </w:footnote>
  <w:footnote w:type="continuationSeparator" w:id="0">
    <w:p w14:paraId="03ED1050" w14:textId="77777777" w:rsidR="00D67AB9" w:rsidRDefault="00D67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62C40"/>
    <w:multiLevelType w:val="hybridMultilevel"/>
    <w:tmpl w:val="FA2871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768176">
    <w:abstractNumId w:val="4"/>
  </w:num>
  <w:num w:numId="2" w16cid:durableId="1551648846">
    <w:abstractNumId w:val="0"/>
  </w:num>
  <w:num w:numId="3" w16cid:durableId="40784409">
    <w:abstractNumId w:val="2"/>
  </w:num>
  <w:num w:numId="4" w16cid:durableId="637151388">
    <w:abstractNumId w:val="1"/>
  </w:num>
  <w:num w:numId="5" w16cid:durableId="1441409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D51FD"/>
    <w:rsid w:val="003D0244"/>
    <w:rsid w:val="003F72DE"/>
    <w:rsid w:val="00484077"/>
    <w:rsid w:val="004C0F14"/>
    <w:rsid w:val="00555F16"/>
    <w:rsid w:val="00861830"/>
    <w:rsid w:val="008B2180"/>
    <w:rsid w:val="009514DE"/>
    <w:rsid w:val="00A26EDA"/>
    <w:rsid w:val="00AD414E"/>
    <w:rsid w:val="00C94AAF"/>
    <w:rsid w:val="00CF5805"/>
    <w:rsid w:val="00D67AB9"/>
    <w:rsid w:val="00F545FF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077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484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4840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45F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2.20: Systems for Professional Growth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2.20: Systems for Professional Growth</dc:title>
  <dc:subject>Lesson 2.20: Systems for Professional Growth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2023-08-18T02:30:00Z</dcterms:modified>
</cp:coreProperties>
</file>