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4775A198" w:rsidR="005F5393" w:rsidRPr="005F5393" w:rsidRDefault="005F5393" w:rsidP="007B1F0B">
      <w:pPr>
        <w:pStyle w:val="Heading1"/>
        <w:spacing w:after="160"/>
      </w:pPr>
      <w:r>
        <w:t>Student Guide</w:t>
      </w:r>
      <w:r w:rsidR="00817A7D">
        <w:t xml:space="preserve"> – Answer Key</w:t>
      </w:r>
      <w:r w:rsidRPr="005F5393">
        <w:t xml:space="preserve"> </w:t>
      </w:r>
    </w:p>
    <w:p w14:paraId="766D5D7E" w14:textId="46517890" w:rsidR="005F5393" w:rsidRDefault="007D175F" w:rsidP="007B1F0B">
      <w:pPr>
        <w:pStyle w:val="Heading2"/>
        <w:pBdr>
          <w:bottom w:val="single" w:sz="6" w:space="1" w:color="auto"/>
        </w:pBdr>
        <w:spacing w:after="160"/>
        <w:rPr>
          <w:shd w:val="clear" w:color="auto" w:fill="FFFFFF"/>
        </w:rPr>
      </w:pPr>
      <w:r w:rsidRPr="007D175F">
        <w:t xml:space="preserve">Lesson </w:t>
      </w:r>
      <w:r w:rsidR="001C351A">
        <w:t>3</w:t>
      </w:r>
      <w:r w:rsidR="001C351A" w:rsidRPr="00B24E4C">
        <w:rPr>
          <w:rFonts w:cstheme="minorHAnsi"/>
        </w:rPr>
        <w:t>.</w:t>
      </w:r>
      <w:r w:rsidR="001C351A" w:rsidRPr="00B24E4C">
        <w:rPr>
          <w:rFonts w:cstheme="minorHAnsi"/>
          <w:szCs w:val="24"/>
        </w:rPr>
        <w:t>0</w:t>
      </w:r>
      <w:r w:rsidR="002F0B1D">
        <w:rPr>
          <w:rFonts w:cstheme="minorHAnsi"/>
          <w:szCs w:val="24"/>
        </w:rPr>
        <w:t>6</w:t>
      </w:r>
      <w:r w:rsidR="001C351A" w:rsidRPr="00B24E4C">
        <w:rPr>
          <w:rFonts w:cstheme="minorHAnsi"/>
          <w:szCs w:val="24"/>
        </w:rPr>
        <w:t xml:space="preserve">: </w:t>
      </w:r>
      <w:r w:rsidR="002F0B1D">
        <w:rPr>
          <w:rFonts w:cstheme="minorHAnsi"/>
          <w:szCs w:val="24"/>
        </w:rPr>
        <w:t>Complex Text in Tier 1 Instruction</w:t>
      </w:r>
      <w:r w:rsidR="004002F2">
        <w:t xml:space="preserve"> </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5C6C74E3" w14:textId="249930C7" w:rsidR="00BC7888" w:rsidRPr="00F14F9A" w:rsidRDefault="00BC7888" w:rsidP="00BC7888">
      <w:r>
        <w:t>A 4</w:t>
      </w:r>
      <w:r w:rsidRPr="002C3B11">
        <w:rPr>
          <w:vertAlign w:val="superscript"/>
        </w:rPr>
        <w:t>th</w:t>
      </w:r>
      <w:r>
        <w:t xml:space="preserve"> grade teacher is planning for their next unit from high-quality instructional curriculum, but they are concerned that the text complexity is too advanced for </w:t>
      </w:r>
      <w:proofErr w:type="gramStart"/>
      <w:r>
        <w:t>many</w:t>
      </w:r>
      <w:proofErr w:type="gramEnd"/>
      <w:r>
        <w:t xml:space="preserve"> of </w:t>
      </w:r>
      <w:r w:rsidR="00D04A77">
        <w:t>their</w:t>
      </w:r>
      <w:r>
        <w:t xml:space="preserve"> students who are struggling readers. The teacher decides to find an alternative text on a lower reading level that they feel might be more appropriate and engaging for </w:t>
      </w:r>
      <w:r w:rsidR="004D7A24">
        <w:t>their</w:t>
      </w:r>
      <w:r>
        <w:t xml:space="preserve"> students. How will this decision impact their students?</w:t>
      </w:r>
    </w:p>
    <w:p w14:paraId="5094567D" w14:textId="77777777" w:rsidR="00D04A77" w:rsidRDefault="00D04A77">
      <w:pPr>
        <w:rPr>
          <w:rFonts w:eastAsia="Times New Roman" w:cstheme="minorHAnsi"/>
          <w:i/>
          <w:iCs/>
          <w:color w:val="008000"/>
        </w:rPr>
      </w:pPr>
      <w:r>
        <w:rPr>
          <w:rFonts w:eastAsia="Times New Roman" w:cstheme="minorHAnsi"/>
          <w:i/>
          <w:iCs/>
          <w:color w:val="008000"/>
        </w:rPr>
        <w:t>Responses will vary but may include:</w:t>
      </w:r>
    </w:p>
    <w:p w14:paraId="5118A9D0" w14:textId="15D89F08" w:rsidR="00D72631" w:rsidRDefault="00D72631" w:rsidP="15015F1B">
      <w:pPr>
        <w:rPr>
          <w:rFonts w:eastAsia="Times New Roman"/>
          <w:i/>
          <w:iCs/>
          <w:color w:val="008000"/>
        </w:rPr>
      </w:pPr>
      <w:r w:rsidRPr="15015F1B">
        <w:rPr>
          <w:rFonts w:eastAsia="Times New Roman"/>
          <w:i/>
          <w:iCs/>
          <w:color w:val="008000"/>
        </w:rPr>
        <w:t xml:space="preserve">Student responses may vary but could include that this will be beneficial for struggling readers because they might check out from a rigorous text. </w:t>
      </w:r>
      <w:r w:rsidR="773FCCB4" w:rsidRPr="15015F1B">
        <w:rPr>
          <w:rFonts w:eastAsia="Times New Roman"/>
          <w:i/>
          <w:iCs/>
          <w:color w:val="008000"/>
        </w:rPr>
        <w:t>Using</w:t>
      </w:r>
      <w:r w:rsidRPr="15015F1B">
        <w:rPr>
          <w:rFonts w:eastAsia="Times New Roman"/>
          <w:i/>
          <w:iCs/>
          <w:color w:val="008000"/>
        </w:rPr>
        <w:t xml:space="preserve"> more engaging texts </w:t>
      </w:r>
      <w:r w:rsidR="7EC1F6A2" w:rsidRPr="15015F1B">
        <w:rPr>
          <w:rFonts w:eastAsia="Times New Roman"/>
          <w:i/>
          <w:iCs/>
          <w:color w:val="008000"/>
        </w:rPr>
        <w:t>is</w:t>
      </w:r>
      <w:r w:rsidRPr="15015F1B">
        <w:rPr>
          <w:rFonts w:eastAsia="Times New Roman"/>
          <w:i/>
          <w:iCs/>
          <w:color w:val="008000"/>
        </w:rPr>
        <w:t xml:space="preserve"> better. The teacher </w:t>
      </w:r>
      <w:r w:rsidR="489834FC" w:rsidRPr="15015F1B">
        <w:rPr>
          <w:rFonts w:eastAsia="Times New Roman"/>
          <w:i/>
          <w:iCs/>
          <w:color w:val="008000"/>
        </w:rPr>
        <w:t>meets</w:t>
      </w:r>
      <w:r w:rsidRPr="15015F1B">
        <w:rPr>
          <w:rFonts w:eastAsia="Times New Roman"/>
          <w:i/>
          <w:iCs/>
          <w:color w:val="008000"/>
        </w:rPr>
        <w:t xml:space="preserve"> students where they </w:t>
      </w:r>
      <w:r w:rsidR="04052760" w:rsidRPr="15015F1B">
        <w:rPr>
          <w:rFonts w:eastAsia="Times New Roman"/>
          <w:i/>
          <w:iCs/>
          <w:color w:val="008000"/>
        </w:rPr>
        <w:t>are,</w:t>
      </w:r>
      <w:r w:rsidRPr="15015F1B">
        <w:rPr>
          <w:rFonts w:eastAsia="Times New Roman"/>
          <w:i/>
          <w:iCs/>
          <w:color w:val="008000"/>
        </w:rPr>
        <w:t xml:space="preserve"> which is a good thing.</w:t>
      </w:r>
    </w:p>
    <w:p w14:paraId="194FBC72" w14:textId="1D9706FF" w:rsidR="00C228B4" w:rsidRDefault="00214C3B">
      <w:pPr>
        <w:rPr>
          <w:rFonts w:eastAsia="Times New Roman" w:cstheme="minorHAnsi"/>
          <w:b/>
          <w:bCs/>
        </w:rPr>
      </w:pPr>
      <w:r w:rsidRPr="00214C3B">
        <w:rPr>
          <w:rFonts w:eastAsia="Times New Roman" w:cstheme="minorHAnsi"/>
          <w:b/>
          <w:bCs/>
        </w:rPr>
        <w:t xml:space="preserve">Notes: </w:t>
      </w:r>
      <w:r>
        <w:rPr>
          <w:rFonts w:eastAsia="Times New Roman" w:cstheme="minorHAnsi"/>
          <w:b/>
          <w:bCs/>
        </w:rPr>
        <w:t xml:space="preserve">Complex Text </w:t>
      </w:r>
    </w:p>
    <w:tbl>
      <w:tblPr>
        <w:tblStyle w:val="TableGrid"/>
        <w:tblW w:w="5003" w:type="pct"/>
        <w:tblLayout w:type="fixed"/>
        <w:tblLook w:val="04A0" w:firstRow="1" w:lastRow="0" w:firstColumn="1" w:lastColumn="0" w:noHBand="0" w:noVBand="1"/>
      </w:tblPr>
      <w:tblGrid>
        <w:gridCol w:w="2258"/>
        <w:gridCol w:w="7098"/>
      </w:tblGrid>
      <w:tr w:rsidR="00214C3B" w:rsidRPr="00FF219F" w14:paraId="6E51A741" w14:textId="77777777" w:rsidTr="00214C3B">
        <w:trPr>
          <w:trHeight w:val="530"/>
        </w:trPr>
        <w:tc>
          <w:tcPr>
            <w:tcW w:w="1890" w:type="dxa"/>
          </w:tcPr>
          <w:p w14:paraId="704D0A46" w14:textId="53C8DCE3" w:rsidR="00214C3B" w:rsidRDefault="00214C3B" w:rsidP="001B06D4">
            <w:pPr>
              <w:pStyle w:val="Tabletext"/>
              <w:rPr>
                <w:b/>
                <w:bCs/>
              </w:rPr>
            </w:pPr>
            <w:r>
              <w:rPr>
                <w:b/>
                <w:bCs/>
              </w:rPr>
              <w:t>Vocabulary Word</w:t>
            </w:r>
          </w:p>
        </w:tc>
        <w:tc>
          <w:tcPr>
            <w:tcW w:w="5941" w:type="dxa"/>
          </w:tcPr>
          <w:p w14:paraId="56900661" w14:textId="777C4CA4" w:rsidR="00214C3B" w:rsidRPr="00214C3B" w:rsidRDefault="00214C3B" w:rsidP="001B06D4">
            <w:pPr>
              <w:pStyle w:val="Tabletext"/>
              <w:rPr>
                <w:b/>
                <w:bCs/>
              </w:rPr>
            </w:pPr>
            <w:r w:rsidRPr="00214C3B">
              <w:rPr>
                <w:b/>
                <w:bCs/>
              </w:rPr>
              <w:t>Definition</w:t>
            </w:r>
          </w:p>
        </w:tc>
      </w:tr>
      <w:tr w:rsidR="00214C3B" w:rsidRPr="00FF219F" w14:paraId="17F14839" w14:textId="77777777" w:rsidTr="00214C3B">
        <w:trPr>
          <w:trHeight w:val="620"/>
        </w:trPr>
        <w:tc>
          <w:tcPr>
            <w:tcW w:w="1890" w:type="dxa"/>
          </w:tcPr>
          <w:p w14:paraId="207208CE" w14:textId="77777777" w:rsidR="00214C3B" w:rsidRPr="00321AF2" w:rsidRDefault="00214C3B" w:rsidP="001B06D4">
            <w:pPr>
              <w:pStyle w:val="Tabletext"/>
              <w:rPr>
                <w:b/>
                <w:bCs/>
              </w:rPr>
            </w:pPr>
            <w:r>
              <w:rPr>
                <w:b/>
                <w:bCs/>
              </w:rPr>
              <w:t>Tier One Instruction</w:t>
            </w:r>
          </w:p>
        </w:tc>
        <w:tc>
          <w:tcPr>
            <w:tcW w:w="5941" w:type="dxa"/>
          </w:tcPr>
          <w:p w14:paraId="51C89B0E" w14:textId="20D40F33" w:rsidR="00214C3B" w:rsidRPr="001469F5" w:rsidRDefault="00AF1664" w:rsidP="001B06D4">
            <w:pPr>
              <w:pStyle w:val="Tabletext"/>
              <w:rPr>
                <w:i/>
                <w:iCs/>
              </w:rPr>
            </w:pPr>
            <w:r w:rsidRPr="00AF1664">
              <w:rPr>
                <w:rFonts w:eastAsia="Times New Roman" w:cstheme="minorHAnsi"/>
                <w:i/>
                <w:iCs/>
                <w:color w:val="008000"/>
              </w:rPr>
              <w:t>High-quality classroom-wide instruction and support for all students focused on essential grade-level skills and concepts.</w:t>
            </w:r>
          </w:p>
        </w:tc>
      </w:tr>
    </w:tbl>
    <w:p w14:paraId="0684A694" w14:textId="77777777" w:rsidR="00214C3B" w:rsidRPr="00214C3B" w:rsidRDefault="00214C3B">
      <w:pPr>
        <w:rPr>
          <w:rFonts w:eastAsia="Times New Roman" w:cstheme="minorHAnsi"/>
          <w:b/>
          <w:bCs/>
        </w:rPr>
      </w:pPr>
    </w:p>
    <w:p w14:paraId="05D79598" w14:textId="42279865" w:rsidR="00C228B4" w:rsidRDefault="00312E5A" w:rsidP="00D45692">
      <w:pPr>
        <w:rPr>
          <w:rFonts w:eastAsia="Times New Roman" w:cstheme="minorHAnsi"/>
          <w:i/>
          <w:iCs/>
          <w:color w:val="008000"/>
        </w:rPr>
      </w:pPr>
      <w:r>
        <w:rPr>
          <w:noProof/>
        </w:rPr>
        <mc:AlternateContent>
          <mc:Choice Requires="wps">
            <w:drawing>
              <wp:anchor distT="0" distB="0" distL="114300" distR="114300" simplePos="0" relativeHeight="251658240" behindDoc="0" locked="0" layoutInCell="1" allowOverlap="1" wp14:anchorId="1049A8A2" wp14:editId="64E9D9BC">
                <wp:simplePos x="0" y="0"/>
                <wp:positionH relativeFrom="column">
                  <wp:posOffset>2730500</wp:posOffset>
                </wp:positionH>
                <wp:positionV relativeFrom="paragraph">
                  <wp:posOffset>6350</wp:posOffset>
                </wp:positionV>
                <wp:extent cx="3200400" cy="2635250"/>
                <wp:effectExtent l="0" t="0" r="19050" b="12700"/>
                <wp:wrapNone/>
                <wp:docPr id="16" name="Text Box 16"/>
                <wp:cNvGraphicFramePr/>
                <a:graphic xmlns:a="http://schemas.openxmlformats.org/drawingml/2006/main">
                  <a:graphicData uri="http://schemas.microsoft.com/office/word/2010/wordprocessingShape">
                    <wps:wsp>
                      <wps:cNvSpPr/>
                      <wps:spPr>
                        <a:xfrm>
                          <a:off x="0" y="0"/>
                          <a:ext cx="3200400" cy="2635250"/>
                        </a:xfrm>
                        <a:prstGeom prst="rect">
                          <a:avLst/>
                        </a:prstGeom>
                        <a:solidFill>
                          <a:schemeClr val="lt1"/>
                        </a:solidFill>
                        <a:ln w="6350">
                          <a:solidFill>
                            <a:srgbClr val="000000"/>
                          </a:solidFill>
                        </a:ln>
                      </wps:spPr>
                      <wps:txbx>
                        <w:txbxContent>
                          <w:p w14:paraId="1C8CE115" w14:textId="77777777" w:rsidR="002B6E65" w:rsidRDefault="006410DF" w:rsidP="002B6E65">
                            <w:pPr>
                              <w:spacing w:line="254" w:lineRule="auto"/>
                              <w:rPr>
                                <w:rFonts w:ascii="Calibri" w:hAnsi="Calibri" w:cs="Calibri"/>
                              </w:rPr>
                            </w:pPr>
                            <w:r>
                              <w:rPr>
                                <w:rFonts w:ascii="Calibri" w:hAnsi="Calibri" w:cs="Calibri"/>
                              </w:rPr>
                              <w:t xml:space="preserve"> What do you notice about the criteria for complex texts in Tier 1 instruction? </w:t>
                            </w:r>
                          </w:p>
                          <w:p w14:paraId="63A3943B" w14:textId="3750EF72" w:rsidR="002B6E65" w:rsidRDefault="006410DF" w:rsidP="002B6E65">
                            <w:pPr>
                              <w:spacing w:line="254" w:lineRule="auto"/>
                              <w:rPr>
                                <w:rFonts w:ascii="Calibri" w:hAnsi="Calibri" w:cs="Calibri"/>
                                <w:i/>
                                <w:iCs/>
                                <w:color w:val="008000"/>
                              </w:rPr>
                            </w:pPr>
                            <w:r>
                              <w:rPr>
                                <w:rFonts w:ascii="Calibri" w:hAnsi="Calibri" w:cs="Calibri"/>
                                <w:i/>
                                <w:iCs/>
                                <w:color w:val="008000"/>
                              </w:rPr>
                              <w:t xml:space="preserve">Heavy support, instructional, exposes students to higher level content, all read the same text, gives all students </w:t>
                            </w:r>
                            <w:r w:rsidR="0029035C">
                              <w:rPr>
                                <w:rFonts w:ascii="Calibri" w:hAnsi="Calibri" w:cs="Calibri"/>
                                <w:i/>
                                <w:iCs/>
                                <w:color w:val="008000"/>
                              </w:rPr>
                              <w:t>access.</w:t>
                            </w:r>
                          </w:p>
                          <w:p w14:paraId="157A7EB7" w14:textId="77777777" w:rsidR="002B6E65" w:rsidRDefault="006410DF" w:rsidP="002B6E65">
                            <w:pPr>
                              <w:spacing w:line="254" w:lineRule="auto"/>
                              <w:rPr>
                                <w:rFonts w:ascii="Calibri" w:hAnsi="Calibri" w:cs="Calibri"/>
                              </w:rPr>
                            </w:pPr>
                            <w:r>
                              <w:rPr>
                                <w:rFonts w:ascii="Calibri" w:hAnsi="Calibri" w:cs="Calibri"/>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049A8A2" id="Text Box 16" o:spid="_x0000_s1026" style="position:absolute;margin-left:215pt;margin-top:.5pt;width:252pt;height:2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" fillcolor="white [3201]" strokeweight=".5pt">
                <v:textbox>
                  <w:txbxContent>
                    <w:p w14:paraId="1C8CE115" w14:textId="77777777" w:rsidR="002B6E65" w:rsidRDefault="00000000" w:rsidP="002B6E65">
                      <w:pPr>
                        <w:spacing w:line="254" w:lineRule="auto"/>
                        <w:rPr>
                          <w:rFonts w:ascii="Calibri" w:hAnsi="Calibri" w:cs="Calibri"/>
                        </w:rPr>
                      </w:pPr>
                      <w:r>
                        <w:rPr>
                          <w:rFonts w:ascii="Calibri" w:hAnsi="Calibri" w:cs="Calibri"/>
                        </w:rPr>
                        <w:t xml:space="preserve"> What do you notice about the criteria for complex texts in Tier 1 instruction? </w:t>
                      </w:r>
                    </w:p>
                    <w:p w14:paraId="63A3943B" w14:textId="3750EF72" w:rsidR="002B6E65" w:rsidRDefault="00000000" w:rsidP="002B6E65">
                      <w:pPr>
                        <w:spacing w:line="254" w:lineRule="auto"/>
                        <w:rPr>
                          <w:rFonts w:ascii="Calibri" w:hAnsi="Calibri" w:cs="Calibri"/>
                          <w:i/>
                          <w:iCs/>
                          <w:color w:val="008000"/>
                        </w:rPr>
                      </w:pPr>
                      <w:r>
                        <w:rPr>
                          <w:rFonts w:ascii="Calibri" w:hAnsi="Calibri" w:cs="Calibri"/>
                          <w:i/>
                          <w:iCs/>
                          <w:color w:val="008000"/>
                        </w:rPr>
                        <w:t xml:space="preserve">Heavy support, instructional, exposes students to higher level content, all read the same text, gives all students </w:t>
                      </w:r>
                      <w:r w:rsidR="0029035C">
                        <w:rPr>
                          <w:rFonts w:ascii="Calibri" w:hAnsi="Calibri" w:cs="Calibri"/>
                          <w:i/>
                          <w:iCs/>
                          <w:color w:val="008000"/>
                        </w:rPr>
                        <w:t>access.</w:t>
                      </w:r>
                    </w:p>
                    <w:p w14:paraId="157A7EB7" w14:textId="77777777" w:rsidR="002B6E65" w:rsidRDefault="00000000" w:rsidP="002B6E65">
                      <w:pPr>
                        <w:spacing w:line="254" w:lineRule="auto"/>
                        <w:rPr>
                          <w:rFonts w:ascii="Calibri" w:hAnsi="Calibri" w:cs="Calibri"/>
                        </w:rPr>
                      </w:pPr>
                      <w:r>
                        <w:rPr>
                          <w:rFonts w:ascii="Calibri" w:hAnsi="Calibri" w:cs="Calibri"/>
                        </w:rPr>
                        <w:t> </w:t>
                      </w:r>
                    </w:p>
                  </w:txbxContent>
                </v:textbox>
              </v:rect>
            </w:pict>
          </mc:Fallback>
        </mc:AlternateContent>
      </w:r>
      <w:r w:rsidR="00D45692">
        <w:rPr>
          <w:noProof/>
        </w:rPr>
        <w:drawing>
          <wp:inline distT="0" distB="0" distL="0" distR="0" wp14:anchorId="607A7DF7" wp14:editId="563F54F4">
            <wp:extent cx="2502368" cy="2600325"/>
            <wp:effectExtent l="0" t="0" r="0" b="0"/>
            <wp:docPr id="32" name="Picture 32" descr="List" title="Tier 1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368" cy="2600325"/>
                    </a:xfrm>
                    <a:prstGeom prst="rect">
                      <a:avLst/>
                    </a:prstGeom>
                  </pic:spPr>
                </pic:pic>
              </a:graphicData>
            </a:graphic>
          </wp:inline>
        </w:drawing>
      </w:r>
    </w:p>
    <w:p w14:paraId="42B22C84" w14:textId="77777777" w:rsidR="0029035C" w:rsidRDefault="0029035C" w:rsidP="15015F1B">
      <w:pPr>
        <w:rPr>
          <w:rFonts w:eastAsia="Times New Roman"/>
          <w:b/>
          <w:bCs/>
          <w:color w:val="000000" w:themeColor="text1"/>
        </w:rPr>
      </w:pPr>
    </w:p>
    <w:p w14:paraId="08695C26" w14:textId="77777777" w:rsidR="0029035C" w:rsidRDefault="0029035C" w:rsidP="15015F1B">
      <w:pPr>
        <w:rPr>
          <w:rFonts w:eastAsia="Times New Roman"/>
          <w:b/>
          <w:bCs/>
          <w:color w:val="000000" w:themeColor="text1"/>
        </w:rPr>
      </w:pPr>
    </w:p>
    <w:p w14:paraId="339D4680" w14:textId="77777777" w:rsidR="0029035C" w:rsidRDefault="0029035C" w:rsidP="15015F1B">
      <w:pPr>
        <w:rPr>
          <w:rFonts w:eastAsia="Times New Roman"/>
          <w:b/>
          <w:bCs/>
          <w:color w:val="000000" w:themeColor="text1"/>
        </w:rPr>
      </w:pPr>
    </w:p>
    <w:p w14:paraId="3B9F4C27" w14:textId="77777777" w:rsidR="006410DF" w:rsidRDefault="006410DF" w:rsidP="15015F1B">
      <w:pPr>
        <w:rPr>
          <w:rFonts w:eastAsia="Times New Roman"/>
          <w:b/>
          <w:bCs/>
          <w:color w:val="000000" w:themeColor="text1"/>
        </w:rPr>
      </w:pPr>
    </w:p>
    <w:p w14:paraId="70E2AEFF" w14:textId="7A30C26A" w:rsidR="001910A8" w:rsidRDefault="001910A8" w:rsidP="15015F1B">
      <w:pPr>
        <w:rPr>
          <w:rFonts w:eastAsia="Times New Roman"/>
          <w:color w:val="000000"/>
        </w:rPr>
      </w:pPr>
      <w:r w:rsidRPr="15015F1B">
        <w:rPr>
          <w:rFonts w:eastAsia="Times New Roman"/>
          <w:b/>
          <w:bCs/>
          <w:color w:val="000000" w:themeColor="text1"/>
        </w:rPr>
        <w:t>Tier 1 Instruction Source</w:t>
      </w:r>
      <w:r w:rsidRPr="15015F1B">
        <w:rPr>
          <w:rFonts w:eastAsia="Times New Roman"/>
          <w:color w:val="000000" w:themeColor="text1"/>
        </w:rPr>
        <w:t xml:space="preserve">: </w:t>
      </w:r>
      <w:r w:rsidR="06777647" w:rsidRPr="15015F1B">
        <w:rPr>
          <w:rFonts w:eastAsia="Times New Roman"/>
          <w:color w:val="000000" w:themeColor="text1"/>
        </w:rPr>
        <w:t xml:space="preserve">TEA </w:t>
      </w:r>
      <w:r w:rsidRPr="15015F1B">
        <w:rPr>
          <w:rFonts w:eastAsia="Times New Roman"/>
          <w:color w:val="000000" w:themeColor="text1"/>
        </w:rPr>
        <w:t xml:space="preserve"> – RBIS Session 2 – RLA Complexity and Knowledge Presentation</w:t>
      </w:r>
    </w:p>
    <w:tbl>
      <w:tblPr>
        <w:tblStyle w:val="TableGrid"/>
        <w:tblW w:w="0" w:type="auto"/>
        <w:tblLook w:val="04A0" w:firstRow="1" w:lastRow="0" w:firstColumn="1" w:lastColumn="0" w:noHBand="0" w:noVBand="1"/>
      </w:tblPr>
      <w:tblGrid>
        <w:gridCol w:w="4675"/>
        <w:gridCol w:w="4675"/>
      </w:tblGrid>
      <w:tr w:rsidR="00701D1E" w14:paraId="284BFFEF" w14:textId="77777777" w:rsidTr="00701D1E">
        <w:tc>
          <w:tcPr>
            <w:tcW w:w="4675" w:type="dxa"/>
          </w:tcPr>
          <w:p w14:paraId="46A98D41" w14:textId="27CF6E9E" w:rsidR="00701D1E" w:rsidRPr="00701D1E" w:rsidRDefault="00701D1E">
            <w:pPr>
              <w:rPr>
                <w:rFonts w:eastAsia="Times New Roman" w:cstheme="minorHAnsi"/>
              </w:rPr>
            </w:pPr>
            <w:r>
              <w:rPr>
                <w:rFonts w:eastAsia="Times New Roman" w:cstheme="minorHAnsi"/>
              </w:rPr>
              <w:t xml:space="preserve">Why </w:t>
            </w:r>
            <w:r w:rsidR="00AE0AF3">
              <w:rPr>
                <w:rFonts w:eastAsia="Times New Roman" w:cstheme="minorHAnsi"/>
              </w:rPr>
              <w:t>should</w:t>
            </w:r>
            <w:r>
              <w:rPr>
                <w:rFonts w:eastAsia="Times New Roman" w:cstheme="minorHAnsi"/>
              </w:rPr>
              <w:t xml:space="preserve"> all students engage </w:t>
            </w:r>
            <w:r w:rsidR="00A67D16">
              <w:rPr>
                <w:rFonts w:eastAsia="Times New Roman" w:cstheme="minorHAnsi"/>
              </w:rPr>
              <w:t>with</w:t>
            </w:r>
            <w:r>
              <w:rPr>
                <w:rFonts w:eastAsia="Times New Roman" w:cstheme="minorHAnsi"/>
              </w:rPr>
              <w:t xml:space="preserve"> complex texts?</w:t>
            </w:r>
          </w:p>
        </w:tc>
        <w:tc>
          <w:tcPr>
            <w:tcW w:w="4675" w:type="dxa"/>
          </w:tcPr>
          <w:p w14:paraId="719CD2B3" w14:textId="36451807" w:rsidR="00701D1E" w:rsidRDefault="00A67D16">
            <w:pPr>
              <w:rPr>
                <w:rFonts w:eastAsia="Times New Roman" w:cstheme="minorHAnsi"/>
                <w:i/>
                <w:iCs/>
                <w:color w:val="008000"/>
              </w:rPr>
            </w:pPr>
            <w:r>
              <w:rPr>
                <w:rFonts w:eastAsia="Times New Roman" w:cstheme="minorHAnsi"/>
                <w:i/>
                <w:iCs/>
                <w:color w:val="008000"/>
              </w:rPr>
              <w:t xml:space="preserve">All students </w:t>
            </w:r>
            <w:r w:rsidR="00181A6D">
              <w:rPr>
                <w:rFonts w:eastAsia="Times New Roman" w:cstheme="minorHAnsi"/>
                <w:i/>
                <w:iCs/>
                <w:color w:val="008000"/>
              </w:rPr>
              <w:t>should</w:t>
            </w:r>
            <w:r>
              <w:rPr>
                <w:rFonts w:eastAsia="Times New Roman" w:cstheme="minorHAnsi"/>
                <w:i/>
                <w:iCs/>
                <w:color w:val="008000"/>
              </w:rPr>
              <w:t xml:space="preserve"> engage with complex texts because it helps the student grow their vocabulary, knowledge, and oral language skills. They can also develop the skills to access complex text independently. </w:t>
            </w:r>
          </w:p>
        </w:tc>
      </w:tr>
      <w:tr w:rsidR="00701D1E" w14:paraId="68926678" w14:textId="77777777" w:rsidTr="00701D1E">
        <w:tc>
          <w:tcPr>
            <w:tcW w:w="4675" w:type="dxa"/>
          </w:tcPr>
          <w:p w14:paraId="06A644AD" w14:textId="4277692A" w:rsidR="00701D1E" w:rsidRPr="00A67D16" w:rsidRDefault="00324702">
            <w:pPr>
              <w:rPr>
                <w:rFonts w:eastAsia="Times New Roman" w:cstheme="minorHAnsi"/>
              </w:rPr>
            </w:pPr>
            <w:r w:rsidRPr="00A67D16">
              <w:rPr>
                <w:rFonts w:eastAsia="Times New Roman" w:cstheme="minorHAnsi"/>
              </w:rPr>
              <w:t>How can all students engage in grade-level complex texts?</w:t>
            </w:r>
          </w:p>
        </w:tc>
        <w:tc>
          <w:tcPr>
            <w:tcW w:w="4675" w:type="dxa"/>
          </w:tcPr>
          <w:p w14:paraId="33A553F3" w14:textId="672FA09E" w:rsidR="00701D1E" w:rsidRPr="00A67D16" w:rsidRDefault="0029035C">
            <w:pPr>
              <w:rPr>
                <w:rFonts w:eastAsia="Times New Roman" w:cstheme="minorHAnsi"/>
                <w:i/>
                <w:iCs/>
                <w:color w:val="008000"/>
              </w:rPr>
            </w:pPr>
            <w:r w:rsidRPr="00A67D16">
              <w:rPr>
                <w:i/>
                <w:iCs/>
                <w:color w:val="008000"/>
              </w:rPr>
              <w:t>To</w:t>
            </w:r>
            <w:r w:rsidR="00A67D16" w:rsidRPr="00A67D16">
              <w:rPr>
                <w:i/>
                <w:iCs/>
                <w:color w:val="008000"/>
              </w:rPr>
              <w:t xml:space="preserve"> access the grade-level complex texts, students need heavy support and scaffolding from the teacher.</w:t>
            </w:r>
          </w:p>
        </w:tc>
      </w:tr>
    </w:tbl>
    <w:p w14:paraId="34E24E52" w14:textId="77777777" w:rsidR="00237386" w:rsidRDefault="00237386">
      <w:pPr>
        <w:rPr>
          <w:noProof/>
        </w:rPr>
      </w:pPr>
    </w:p>
    <w:p w14:paraId="6E38AD10" w14:textId="0AECC725" w:rsidR="00225B81" w:rsidRPr="00DF0A9E" w:rsidRDefault="00225B81">
      <w:pPr>
        <w:rPr>
          <w:rFonts w:eastAsia="Times New Roman" w:cstheme="minorHAnsi"/>
          <w:b/>
          <w:bCs/>
          <w:color w:val="000000"/>
        </w:rPr>
      </w:pPr>
      <w:r w:rsidRPr="00DF0A9E">
        <w:rPr>
          <w:b/>
          <w:bCs/>
          <w:noProof/>
        </w:rPr>
        <w:t>Practice: The Impact on Vocabulary</w:t>
      </w:r>
    </w:p>
    <w:p w14:paraId="64462877" w14:textId="7575CC74" w:rsidR="00DF0A9E" w:rsidRDefault="00DF0A9E" w:rsidP="00DF0A9E">
      <w:pPr>
        <w:rPr>
          <w:rFonts w:eastAsia="Times New Roman" w:cstheme="minorHAnsi"/>
          <w:color w:val="000000"/>
        </w:rPr>
      </w:pPr>
      <w:r>
        <w:rPr>
          <w:rFonts w:eastAsia="Times New Roman" w:cstheme="minorHAnsi"/>
          <w:color w:val="000000"/>
        </w:rPr>
        <w:t>A 5</w:t>
      </w:r>
      <w:r w:rsidRPr="009D301C">
        <w:rPr>
          <w:rFonts w:eastAsia="Times New Roman" w:cstheme="minorHAnsi"/>
          <w:color w:val="000000"/>
          <w:vertAlign w:val="superscript"/>
        </w:rPr>
        <w:t>th</w:t>
      </w:r>
      <w:r>
        <w:rPr>
          <w:rFonts w:eastAsia="Times New Roman" w:cstheme="minorHAnsi"/>
          <w:color w:val="000000"/>
        </w:rPr>
        <w:t xml:space="preserve"> grade teacher plans to have her students read an article about an owl that was stuck in the Rockefeller Center’s Christmas tree. Knowing she has students on various reading levels, she decides to use leveled texts. </w:t>
      </w:r>
      <w:r w:rsidR="0029035C">
        <w:rPr>
          <w:rFonts w:eastAsia="Times New Roman" w:cstheme="minorHAnsi"/>
          <w:color w:val="000000"/>
        </w:rPr>
        <w:t>All</w:t>
      </w:r>
      <w:r>
        <w:rPr>
          <w:rFonts w:eastAsia="Times New Roman" w:cstheme="minorHAnsi"/>
          <w:color w:val="000000"/>
        </w:rPr>
        <w:t xml:space="preserve"> her students will read and learn about the Rockefeller Christmas tree owl, but the texts will be modified to different reading levels. The students reading on grade level will receive the text on a 5</w:t>
      </w:r>
      <w:r w:rsidRPr="009D301C">
        <w:rPr>
          <w:rFonts w:eastAsia="Times New Roman" w:cstheme="minorHAnsi"/>
          <w:color w:val="000000"/>
          <w:vertAlign w:val="superscript"/>
        </w:rPr>
        <w:t>th</w:t>
      </w:r>
      <w:r>
        <w:rPr>
          <w:rFonts w:eastAsia="Times New Roman" w:cstheme="minorHAnsi"/>
          <w:color w:val="000000"/>
        </w:rPr>
        <w:t xml:space="preserve"> grade level. Students who are just below grade level will receive the text on a 4</w:t>
      </w:r>
      <w:r w:rsidRPr="009D301C">
        <w:rPr>
          <w:rFonts w:eastAsia="Times New Roman" w:cstheme="minorHAnsi"/>
          <w:color w:val="000000"/>
          <w:vertAlign w:val="superscript"/>
        </w:rPr>
        <w:t>th</w:t>
      </w:r>
      <w:r>
        <w:rPr>
          <w:rFonts w:eastAsia="Times New Roman" w:cstheme="minorHAnsi"/>
          <w:color w:val="000000"/>
        </w:rPr>
        <w:t xml:space="preserve"> grade level. Students who are significantly below grade level will read the text on a 3</w:t>
      </w:r>
      <w:r w:rsidRPr="009D301C">
        <w:rPr>
          <w:rFonts w:eastAsia="Times New Roman" w:cstheme="minorHAnsi"/>
          <w:color w:val="000000"/>
          <w:vertAlign w:val="superscript"/>
        </w:rPr>
        <w:t>rd</w:t>
      </w:r>
      <w:r>
        <w:rPr>
          <w:rFonts w:eastAsia="Times New Roman" w:cstheme="minorHAnsi"/>
          <w:color w:val="000000"/>
        </w:rPr>
        <w:t xml:space="preserve"> grade level. </w:t>
      </w:r>
    </w:p>
    <w:tbl>
      <w:tblPr>
        <w:tblStyle w:val="TableGrid"/>
        <w:tblW w:w="0" w:type="auto"/>
        <w:tblLook w:val="04A0" w:firstRow="1" w:lastRow="0" w:firstColumn="1" w:lastColumn="0" w:noHBand="0" w:noVBand="1"/>
      </w:tblPr>
      <w:tblGrid>
        <w:gridCol w:w="3116"/>
        <w:gridCol w:w="3117"/>
        <w:gridCol w:w="3117"/>
      </w:tblGrid>
      <w:tr w:rsidR="00C92974" w14:paraId="0A8898BF" w14:textId="77777777" w:rsidTr="00C92974">
        <w:tc>
          <w:tcPr>
            <w:tcW w:w="3116" w:type="dxa"/>
          </w:tcPr>
          <w:p w14:paraId="71A20AE0" w14:textId="2EBA9A2F" w:rsidR="00C92974" w:rsidRDefault="00C92974" w:rsidP="00F66911">
            <w:pPr>
              <w:spacing w:after="160" w:line="259" w:lineRule="auto"/>
              <w:jc w:val="center"/>
              <w:rPr>
                <w:rFonts w:eastAsia="Times New Roman" w:cstheme="minorHAnsi"/>
                <w:color w:val="000000"/>
              </w:rPr>
            </w:pPr>
            <w:r w:rsidRPr="00E90316">
              <w:rPr>
                <w:rFonts w:eastAsia="Times New Roman" w:cstheme="minorHAnsi"/>
              </w:rPr>
              <w:t>5</w:t>
            </w:r>
            <w:r w:rsidRPr="00E90316">
              <w:rPr>
                <w:rFonts w:eastAsia="Times New Roman" w:cstheme="minorHAnsi"/>
                <w:vertAlign w:val="superscript"/>
              </w:rPr>
              <w:t>th</w:t>
            </w:r>
            <w:r w:rsidRPr="00E90316">
              <w:rPr>
                <w:rFonts w:eastAsia="Times New Roman" w:cstheme="minorHAnsi"/>
              </w:rPr>
              <w:t xml:space="preserve"> grade text</w:t>
            </w:r>
          </w:p>
        </w:tc>
        <w:tc>
          <w:tcPr>
            <w:tcW w:w="3117" w:type="dxa"/>
          </w:tcPr>
          <w:p w14:paraId="708835D3" w14:textId="3C0FA7DE" w:rsidR="00C92974" w:rsidRDefault="00C92974" w:rsidP="00F66911">
            <w:pPr>
              <w:spacing w:after="160" w:line="259" w:lineRule="auto"/>
              <w:jc w:val="center"/>
              <w:rPr>
                <w:rFonts w:eastAsia="Times New Roman" w:cstheme="minorHAnsi"/>
                <w:color w:val="000000"/>
              </w:rPr>
            </w:pPr>
            <w:r w:rsidRPr="00E90316">
              <w:rPr>
                <w:rFonts w:eastAsia="Times New Roman" w:cstheme="minorHAnsi"/>
              </w:rPr>
              <w:t>4</w:t>
            </w:r>
            <w:r w:rsidRPr="00E90316">
              <w:rPr>
                <w:rFonts w:eastAsia="Times New Roman" w:cstheme="minorHAnsi"/>
                <w:vertAlign w:val="superscript"/>
              </w:rPr>
              <w:t>th</w:t>
            </w:r>
            <w:r w:rsidRPr="00E90316">
              <w:rPr>
                <w:rFonts w:eastAsia="Times New Roman" w:cstheme="minorHAnsi"/>
              </w:rPr>
              <w:t xml:space="preserve"> grade text</w:t>
            </w:r>
          </w:p>
        </w:tc>
        <w:tc>
          <w:tcPr>
            <w:tcW w:w="3117" w:type="dxa"/>
          </w:tcPr>
          <w:p w14:paraId="3485C2A2" w14:textId="204050BC" w:rsidR="00C92974" w:rsidRDefault="00C92974" w:rsidP="00F66911">
            <w:pPr>
              <w:jc w:val="center"/>
              <w:rPr>
                <w:rFonts w:eastAsia="Times New Roman" w:cstheme="minorHAnsi"/>
                <w:color w:val="000000"/>
              </w:rPr>
            </w:pPr>
            <w:r w:rsidRPr="00E90316">
              <w:rPr>
                <w:rFonts w:eastAsia="Times New Roman" w:cstheme="minorHAnsi"/>
              </w:rPr>
              <w:t>3</w:t>
            </w:r>
            <w:r w:rsidRPr="00E90316">
              <w:rPr>
                <w:rFonts w:eastAsia="Times New Roman" w:cstheme="minorHAnsi"/>
                <w:vertAlign w:val="superscript"/>
              </w:rPr>
              <w:t>rd</w:t>
            </w:r>
            <w:r w:rsidRPr="00E90316">
              <w:rPr>
                <w:rFonts w:eastAsia="Times New Roman" w:cstheme="minorHAnsi"/>
              </w:rPr>
              <w:t xml:space="preserve"> grade text</w:t>
            </w:r>
          </w:p>
        </w:tc>
      </w:tr>
    </w:tbl>
    <w:p w14:paraId="62E075E4" w14:textId="77777777" w:rsidR="00935E5B" w:rsidRDefault="00C92974" w:rsidP="00DF0A9E">
      <w:pPr>
        <w:rPr>
          <w:rFonts w:eastAsia="Times New Roman" w:cstheme="minorHAnsi"/>
          <w:i/>
          <w:iCs/>
          <w:color w:val="000000"/>
        </w:rPr>
      </w:pPr>
      <w:r>
        <w:rPr>
          <w:rFonts w:eastAsia="Times New Roman" w:cstheme="minorHAnsi"/>
          <w:color w:val="000000"/>
        </w:rPr>
        <w:t xml:space="preserve">Source: </w:t>
      </w:r>
      <w:r w:rsidR="00B177AD">
        <w:rPr>
          <w:rFonts w:eastAsia="Times New Roman" w:cstheme="minorHAnsi"/>
          <w:color w:val="000000"/>
        </w:rPr>
        <w:t>2020. New</w:t>
      </w:r>
      <w:r w:rsidR="00D72631">
        <w:rPr>
          <w:rFonts w:eastAsia="Times New Roman" w:cstheme="minorHAnsi"/>
          <w:color w:val="000000"/>
        </w:rPr>
        <w:t xml:space="preserve">sela. </w:t>
      </w:r>
      <w:r w:rsidR="00D72631" w:rsidRPr="00F66911">
        <w:rPr>
          <w:rFonts w:eastAsia="Times New Roman" w:cstheme="minorHAnsi"/>
          <w:i/>
          <w:iCs/>
          <w:color w:val="000000"/>
        </w:rPr>
        <w:t>Tiny owl saved after getting stuck in Rockefeller Center's Christmas tree.</w:t>
      </w:r>
    </w:p>
    <w:p w14:paraId="375F7C09" w14:textId="77777777" w:rsidR="00935E5B" w:rsidRDefault="00935E5B" w:rsidP="00DF0A9E">
      <w:pPr>
        <w:rPr>
          <w:rFonts w:eastAsia="Times New Roman" w:cstheme="minorHAnsi"/>
          <w:i/>
          <w:iCs/>
          <w:color w:val="000000"/>
        </w:rPr>
      </w:pPr>
    </w:p>
    <w:p w14:paraId="1D57B6DA" w14:textId="71E2EE8D" w:rsidR="00C66442" w:rsidRDefault="00DF0A9E" w:rsidP="00DF0A9E">
      <w:pPr>
        <w:rPr>
          <w:rFonts w:eastAsia="Times New Roman" w:cstheme="minorHAnsi"/>
          <w:color w:val="000000"/>
        </w:rPr>
      </w:pPr>
      <w:r>
        <w:rPr>
          <w:rFonts w:eastAsia="Times New Roman" w:cstheme="minorHAnsi"/>
          <w:color w:val="000000"/>
        </w:rPr>
        <w:t xml:space="preserve">With a partner, </w:t>
      </w:r>
      <w:r w:rsidR="00E90316">
        <w:rPr>
          <w:rFonts w:eastAsia="Times New Roman" w:cstheme="minorHAnsi"/>
          <w:color w:val="000000"/>
        </w:rPr>
        <w:t>review</w:t>
      </w:r>
      <w:r>
        <w:rPr>
          <w:rFonts w:eastAsia="Times New Roman" w:cstheme="minorHAnsi"/>
          <w:color w:val="000000"/>
        </w:rPr>
        <w:t xml:space="preserve"> the texts at the three different levels. As you scan, take notes </w:t>
      </w:r>
      <w:r w:rsidR="00C92974">
        <w:rPr>
          <w:rFonts w:eastAsia="Times New Roman" w:cstheme="minorHAnsi"/>
          <w:color w:val="000000"/>
        </w:rPr>
        <w:t>on</w:t>
      </w:r>
      <w:r>
        <w:rPr>
          <w:rFonts w:eastAsia="Times New Roman" w:cstheme="minorHAnsi"/>
          <w:color w:val="000000"/>
        </w:rPr>
        <w:t xml:space="preserve"> what you notice about the text at each level. For example, how does the vocabulary change at each level? How does the language change at each level? How does that impact the meaning of the text?</w:t>
      </w:r>
    </w:p>
    <w:p w14:paraId="3B67DB1C" w14:textId="05EF415F" w:rsidR="00001E49" w:rsidRPr="00F66911" w:rsidRDefault="00001E49" w:rsidP="15015F1B">
      <w:pPr>
        <w:rPr>
          <w:rFonts w:eastAsia="Times New Roman"/>
          <w:i/>
          <w:iCs/>
          <w:color w:val="008000"/>
        </w:rPr>
      </w:pPr>
      <w:r w:rsidRPr="15015F1B">
        <w:rPr>
          <w:rFonts w:eastAsia="Times New Roman"/>
          <w:i/>
          <w:iCs/>
          <w:color w:val="008000"/>
        </w:rPr>
        <w:t>Student responses will vary but may include the 3</w:t>
      </w:r>
      <w:r w:rsidRPr="15015F1B">
        <w:rPr>
          <w:rFonts w:eastAsia="Times New Roman"/>
          <w:i/>
          <w:iCs/>
          <w:color w:val="008000"/>
          <w:vertAlign w:val="superscript"/>
        </w:rPr>
        <w:t>rd</w:t>
      </w:r>
      <w:r w:rsidRPr="15015F1B">
        <w:rPr>
          <w:rFonts w:eastAsia="Times New Roman"/>
          <w:i/>
          <w:iCs/>
          <w:color w:val="008000"/>
        </w:rPr>
        <w:t xml:space="preserve"> grade text was much shorter and </w:t>
      </w:r>
      <w:r w:rsidR="26C0A6FA" w:rsidRPr="15015F1B">
        <w:rPr>
          <w:rFonts w:eastAsia="Times New Roman"/>
          <w:i/>
          <w:iCs/>
          <w:color w:val="008000"/>
        </w:rPr>
        <w:t>did not</w:t>
      </w:r>
      <w:r w:rsidRPr="15015F1B">
        <w:rPr>
          <w:rFonts w:eastAsia="Times New Roman"/>
          <w:i/>
          <w:iCs/>
          <w:color w:val="008000"/>
        </w:rPr>
        <w:t xml:space="preserve"> have as </w:t>
      </w:r>
      <w:proofErr w:type="gramStart"/>
      <w:r w:rsidRPr="15015F1B">
        <w:rPr>
          <w:rFonts w:eastAsia="Times New Roman"/>
          <w:i/>
          <w:iCs/>
          <w:color w:val="008000"/>
        </w:rPr>
        <w:t>many</w:t>
      </w:r>
      <w:proofErr w:type="gramEnd"/>
      <w:r w:rsidRPr="15015F1B">
        <w:rPr>
          <w:rFonts w:eastAsia="Times New Roman"/>
          <w:i/>
          <w:iCs/>
          <w:color w:val="008000"/>
        </w:rPr>
        <w:t xml:space="preserve"> challenging vocabulary words as the grade level text. The sentences in the lower-level texts seemed easier. The 3</w:t>
      </w:r>
      <w:r w:rsidRPr="15015F1B">
        <w:rPr>
          <w:rFonts w:eastAsia="Times New Roman"/>
          <w:i/>
          <w:iCs/>
          <w:color w:val="008000"/>
          <w:vertAlign w:val="superscript"/>
        </w:rPr>
        <w:t>rd</w:t>
      </w:r>
      <w:r w:rsidRPr="15015F1B">
        <w:rPr>
          <w:rFonts w:eastAsia="Times New Roman"/>
          <w:i/>
          <w:iCs/>
          <w:color w:val="008000"/>
        </w:rPr>
        <w:t xml:space="preserve"> grade text had easier words and </w:t>
      </w:r>
      <w:r w:rsidR="554D9321" w:rsidRPr="15015F1B">
        <w:rPr>
          <w:rFonts w:eastAsia="Times New Roman"/>
          <w:i/>
          <w:iCs/>
          <w:color w:val="008000"/>
        </w:rPr>
        <w:t>did not</w:t>
      </w:r>
      <w:r w:rsidRPr="15015F1B">
        <w:rPr>
          <w:rFonts w:eastAsia="Times New Roman"/>
          <w:i/>
          <w:iCs/>
          <w:color w:val="008000"/>
        </w:rPr>
        <w:t xml:space="preserve">’ provide </w:t>
      </w:r>
      <w:proofErr w:type="gramStart"/>
      <w:r w:rsidRPr="15015F1B">
        <w:rPr>
          <w:rFonts w:eastAsia="Times New Roman"/>
          <w:i/>
          <w:iCs/>
          <w:color w:val="008000"/>
        </w:rPr>
        <w:t>a lot of</w:t>
      </w:r>
      <w:proofErr w:type="gramEnd"/>
      <w:r w:rsidRPr="15015F1B">
        <w:rPr>
          <w:rFonts w:eastAsia="Times New Roman"/>
          <w:i/>
          <w:iCs/>
          <w:color w:val="008000"/>
        </w:rPr>
        <w:t xml:space="preserve"> challenging vocabulary. The sentences in the lower-level texts were </w:t>
      </w:r>
      <w:r w:rsidR="0029035C" w:rsidRPr="15015F1B">
        <w:rPr>
          <w:rFonts w:eastAsia="Times New Roman"/>
          <w:i/>
          <w:iCs/>
          <w:color w:val="008000"/>
        </w:rPr>
        <w:t>basic</w:t>
      </w:r>
      <w:r w:rsidRPr="15015F1B">
        <w:rPr>
          <w:rFonts w:eastAsia="Times New Roman"/>
          <w:i/>
          <w:iCs/>
          <w:color w:val="008000"/>
        </w:rPr>
        <w:t xml:space="preserve">. The story line </w:t>
      </w:r>
      <w:r w:rsidR="6261F784" w:rsidRPr="15015F1B">
        <w:rPr>
          <w:rFonts w:eastAsia="Times New Roman"/>
          <w:i/>
          <w:iCs/>
          <w:color w:val="008000"/>
        </w:rPr>
        <w:t>was not</w:t>
      </w:r>
      <w:r w:rsidRPr="15015F1B">
        <w:rPr>
          <w:rFonts w:eastAsia="Times New Roman"/>
          <w:i/>
          <w:iCs/>
          <w:color w:val="008000"/>
        </w:rPr>
        <w:t xml:space="preserve"> as deep in the lower-texts and </w:t>
      </w:r>
      <w:r w:rsidR="3365532F" w:rsidRPr="15015F1B">
        <w:rPr>
          <w:rFonts w:eastAsia="Times New Roman"/>
          <w:i/>
          <w:iCs/>
          <w:color w:val="008000"/>
        </w:rPr>
        <w:t>did not</w:t>
      </w:r>
      <w:r w:rsidRPr="15015F1B">
        <w:rPr>
          <w:rFonts w:eastAsia="Times New Roman"/>
          <w:i/>
          <w:iCs/>
          <w:color w:val="008000"/>
        </w:rPr>
        <w:t xml:space="preserve"> provide as </w:t>
      </w:r>
      <w:proofErr w:type="gramStart"/>
      <w:r w:rsidRPr="15015F1B">
        <w:rPr>
          <w:rFonts w:eastAsia="Times New Roman"/>
          <w:i/>
          <w:iCs/>
          <w:color w:val="008000"/>
        </w:rPr>
        <w:t>much</w:t>
      </w:r>
      <w:proofErr w:type="gramEnd"/>
      <w:r w:rsidRPr="15015F1B">
        <w:rPr>
          <w:rFonts w:eastAsia="Times New Roman"/>
          <w:i/>
          <w:iCs/>
          <w:color w:val="008000"/>
        </w:rPr>
        <w:t xml:space="preserve"> detail.</w:t>
      </w:r>
    </w:p>
    <w:p w14:paraId="237BA96B" w14:textId="77777777" w:rsidR="00935E5B" w:rsidRDefault="00935E5B" w:rsidP="00001E49">
      <w:pPr>
        <w:rPr>
          <w:rFonts w:eastAsia="Times New Roman" w:cstheme="minorHAnsi"/>
          <w:color w:val="000000"/>
        </w:rPr>
      </w:pPr>
    </w:p>
    <w:p w14:paraId="62AE210F" w14:textId="77777777" w:rsidR="00935E5B" w:rsidRDefault="00935E5B" w:rsidP="00001E49">
      <w:pPr>
        <w:rPr>
          <w:rFonts w:eastAsia="Times New Roman" w:cstheme="minorHAnsi"/>
          <w:color w:val="000000"/>
        </w:rPr>
      </w:pPr>
    </w:p>
    <w:p w14:paraId="2D62AA82" w14:textId="77777777" w:rsidR="00935E5B" w:rsidRDefault="00935E5B" w:rsidP="00001E49">
      <w:pPr>
        <w:rPr>
          <w:rFonts w:eastAsia="Times New Roman" w:cstheme="minorHAnsi"/>
          <w:color w:val="000000"/>
        </w:rPr>
      </w:pPr>
    </w:p>
    <w:p w14:paraId="356054CC" w14:textId="77777777" w:rsidR="00935E5B" w:rsidRDefault="00935E5B" w:rsidP="00001E49">
      <w:pPr>
        <w:rPr>
          <w:rFonts w:eastAsia="Times New Roman" w:cstheme="minorHAnsi"/>
          <w:color w:val="000000"/>
        </w:rPr>
      </w:pPr>
    </w:p>
    <w:p w14:paraId="3BE80ED2" w14:textId="77777777" w:rsidR="00935E5B" w:rsidRDefault="00935E5B" w:rsidP="00001E49">
      <w:pPr>
        <w:rPr>
          <w:rFonts w:eastAsia="Times New Roman" w:cstheme="minorHAnsi"/>
          <w:color w:val="000000"/>
        </w:rPr>
      </w:pPr>
    </w:p>
    <w:p w14:paraId="44CDFEA8" w14:textId="77777777" w:rsidR="00935E5B" w:rsidRDefault="00935E5B" w:rsidP="00001E49">
      <w:pPr>
        <w:rPr>
          <w:rFonts w:eastAsia="Times New Roman" w:cstheme="minorHAnsi"/>
          <w:color w:val="000000"/>
        </w:rPr>
      </w:pPr>
    </w:p>
    <w:p w14:paraId="3B3E8FF2" w14:textId="77777777" w:rsidR="00935E5B" w:rsidRDefault="00935E5B" w:rsidP="00001E49">
      <w:pPr>
        <w:rPr>
          <w:rFonts w:eastAsia="Times New Roman" w:cstheme="minorHAnsi"/>
          <w:color w:val="000000"/>
        </w:rPr>
      </w:pPr>
    </w:p>
    <w:p w14:paraId="7F077903" w14:textId="77777777" w:rsidR="00935E5B" w:rsidRDefault="00935E5B" w:rsidP="00001E49">
      <w:pPr>
        <w:rPr>
          <w:rFonts w:eastAsia="Times New Roman" w:cstheme="minorHAnsi"/>
          <w:color w:val="000000"/>
        </w:rPr>
      </w:pPr>
    </w:p>
    <w:p w14:paraId="77B07835" w14:textId="77777777" w:rsidR="00935E5B" w:rsidRDefault="00935E5B" w:rsidP="00001E49">
      <w:pPr>
        <w:rPr>
          <w:rFonts w:eastAsia="Times New Roman" w:cstheme="minorHAnsi"/>
          <w:color w:val="000000"/>
        </w:rPr>
      </w:pPr>
    </w:p>
    <w:p w14:paraId="71DC71AC" w14:textId="3856DEDC" w:rsidR="00001E49" w:rsidRDefault="00935E5B" w:rsidP="00001E49">
      <w:pPr>
        <w:rPr>
          <w:rFonts w:eastAsia="Times New Roman" w:cstheme="minorHAnsi"/>
          <w:color w:val="000000"/>
        </w:rPr>
      </w:pPr>
      <w:r>
        <w:rPr>
          <w:rFonts w:eastAsia="Times New Roman" w:cstheme="minorHAnsi"/>
          <w:color w:val="000000"/>
        </w:rPr>
        <w:t>V</w:t>
      </w:r>
      <w:r w:rsidR="00001E49">
        <w:rPr>
          <w:rFonts w:eastAsia="Times New Roman" w:cstheme="minorHAnsi"/>
          <w:color w:val="000000"/>
        </w:rPr>
        <w:t>ocabulary in each of the texts</w:t>
      </w:r>
      <w:r>
        <w:rPr>
          <w:rFonts w:eastAsia="Times New Roman" w:cstheme="minorHAnsi"/>
          <w:color w:val="000000"/>
        </w:rPr>
        <w:t>:</w:t>
      </w:r>
    </w:p>
    <w:tbl>
      <w:tblPr>
        <w:tblStyle w:val="TableGrid"/>
        <w:tblW w:w="9898" w:type="dxa"/>
        <w:tblLayout w:type="fixed"/>
        <w:tblLook w:val="04A0" w:firstRow="1" w:lastRow="0" w:firstColumn="1" w:lastColumn="0" w:noHBand="0" w:noVBand="1"/>
      </w:tblPr>
      <w:tblGrid>
        <w:gridCol w:w="3299"/>
        <w:gridCol w:w="3299"/>
        <w:gridCol w:w="3300"/>
      </w:tblGrid>
      <w:tr w:rsidR="00001E49" w14:paraId="42A3A8EA" w14:textId="77777777" w:rsidTr="00F66911">
        <w:trPr>
          <w:trHeight w:val="440"/>
        </w:trPr>
        <w:tc>
          <w:tcPr>
            <w:tcW w:w="3299" w:type="dxa"/>
          </w:tcPr>
          <w:p w14:paraId="3101D64F"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Well Below Level Text</w:t>
            </w:r>
          </w:p>
        </w:tc>
        <w:tc>
          <w:tcPr>
            <w:tcW w:w="3299" w:type="dxa"/>
          </w:tcPr>
          <w:p w14:paraId="2E87743C"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Below Level Text</w:t>
            </w:r>
          </w:p>
        </w:tc>
        <w:tc>
          <w:tcPr>
            <w:tcW w:w="3300" w:type="dxa"/>
          </w:tcPr>
          <w:p w14:paraId="1D82EBFA" w14:textId="77777777" w:rsidR="00001E49" w:rsidRPr="00F66911" w:rsidRDefault="00001E49" w:rsidP="009D301C">
            <w:pPr>
              <w:rPr>
                <w:rFonts w:eastAsia="Times New Roman" w:cstheme="minorHAnsi"/>
                <w:b/>
                <w:bCs/>
                <w:color w:val="000000"/>
              </w:rPr>
            </w:pPr>
            <w:r w:rsidRPr="00F66911">
              <w:rPr>
                <w:rFonts w:eastAsia="Times New Roman" w:cstheme="minorHAnsi"/>
                <w:b/>
                <w:bCs/>
                <w:color w:val="000000"/>
              </w:rPr>
              <w:t>On Level Text</w:t>
            </w:r>
          </w:p>
        </w:tc>
      </w:tr>
      <w:tr w:rsidR="00001E49" w14:paraId="0AE3D258" w14:textId="77777777" w:rsidTr="00F66911">
        <w:trPr>
          <w:trHeight w:val="4490"/>
        </w:trPr>
        <w:tc>
          <w:tcPr>
            <w:tcW w:w="3299" w:type="dxa"/>
          </w:tcPr>
          <w:p w14:paraId="1B9403B5" w14:textId="77777777" w:rsidR="00001E49" w:rsidRDefault="00001E49" w:rsidP="009D301C">
            <w:pPr>
              <w:rPr>
                <w:rFonts w:eastAsia="Times New Roman" w:cstheme="minorHAnsi"/>
                <w:color w:val="000000"/>
              </w:rPr>
            </w:pPr>
            <w:r>
              <w:rPr>
                <w:rFonts w:eastAsia="Times New Roman" w:cstheme="minorHAnsi"/>
                <w:color w:val="000000"/>
              </w:rPr>
              <w:t>Raptor</w:t>
            </w:r>
          </w:p>
          <w:p w14:paraId="185F0369" w14:textId="77777777" w:rsidR="00001E49" w:rsidRDefault="00001E49" w:rsidP="009D301C">
            <w:pPr>
              <w:rPr>
                <w:rFonts w:eastAsia="Times New Roman" w:cstheme="minorHAnsi"/>
                <w:color w:val="000000"/>
              </w:rPr>
            </w:pPr>
            <w:r>
              <w:rPr>
                <w:rFonts w:eastAsia="Times New Roman" w:cstheme="minorHAnsi"/>
                <w:color w:val="000000"/>
              </w:rPr>
              <w:t>Rescue</w:t>
            </w:r>
          </w:p>
          <w:p w14:paraId="10127FA8" w14:textId="77777777" w:rsidR="00001E49" w:rsidRDefault="00001E49" w:rsidP="009D301C">
            <w:pPr>
              <w:rPr>
                <w:rFonts w:eastAsia="Times New Roman" w:cstheme="minorHAnsi"/>
                <w:color w:val="000000"/>
              </w:rPr>
            </w:pPr>
            <w:r>
              <w:rPr>
                <w:rFonts w:eastAsia="Times New Roman" w:cstheme="minorHAnsi"/>
                <w:color w:val="000000"/>
              </w:rPr>
              <w:t>Spotted</w:t>
            </w:r>
          </w:p>
          <w:p w14:paraId="30B7FF76" w14:textId="77777777" w:rsidR="00001E49" w:rsidRDefault="00001E49" w:rsidP="009D301C">
            <w:pPr>
              <w:rPr>
                <w:rFonts w:eastAsia="Times New Roman" w:cstheme="minorHAnsi"/>
                <w:color w:val="000000"/>
              </w:rPr>
            </w:pPr>
            <w:r>
              <w:rPr>
                <w:rFonts w:eastAsia="Times New Roman" w:cstheme="minorHAnsi"/>
                <w:color w:val="000000"/>
              </w:rPr>
              <w:t>Base</w:t>
            </w:r>
          </w:p>
          <w:p w14:paraId="1DD02AE2" w14:textId="77777777" w:rsidR="00001E49" w:rsidRDefault="00001E49" w:rsidP="009D301C">
            <w:pPr>
              <w:rPr>
                <w:rFonts w:eastAsia="Times New Roman" w:cstheme="minorHAnsi"/>
                <w:color w:val="000000"/>
              </w:rPr>
            </w:pPr>
            <w:r>
              <w:rPr>
                <w:rFonts w:eastAsia="Times New Roman" w:cstheme="minorHAnsi"/>
                <w:color w:val="000000"/>
              </w:rPr>
              <w:t>Hunting</w:t>
            </w:r>
          </w:p>
          <w:p w14:paraId="5609F1D9" w14:textId="77777777" w:rsidR="00001E49" w:rsidRDefault="00001E49" w:rsidP="009D301C">
            <w:pPr>
              <w:rPr>
                <w:rFonts w:eastAsia="Times New Roman" w:cstheme="minorHAnsi"/>
                <w:color w:val="000000"/>
              </w:rPr>
            </w:pPr>
            <w:r>
              <w:rPr>
                <w:rFonts w:eastAsia="Times New Roman" w:cstheme="minorHAnsi"/>
                <w:color w:val="000000"/>
              </w:rPr>
              <w:t>Tucked</w:t>
            </w:r>
          </w:p>
          <w:p w14:paraId="568FF230" w14:textId="77777777" w:rsidR="00001E49" w:rsidRDefault="00001E49" w:rsidP="009D301C">
            <w:pPr>
              <w:rPr>
                <w:rFonts w:eastAsia="Times New Roman" w:cstheme="minorHAnsi"/>
                <w:color w:val="000000"/>
              </w:rPr>
            </w:pPr>
            <w:r>
              <w:rPr>
                <w:rFonts w:eastAsia="Times New Roman" w:cstheme="minorHAnsi"/>
                <w:color w:val="000000"/>
              </w:rPr>
              <w:t>Carrier</w:t>
            </w:r>
          </w:p>
        </w:tc>
        <w:tc>
          <w:tcPr>
            <w:tcW w:w="3299" w:type="dxa"/>
          </w:tcPr>
          <w:p w14:paraId="6B4B0BE7" w14:textId="77777777" w:rsidR="00001E49" w:rsidRDefault="00001E49" w:rsidP="009D301C">
            <w:pPr>
              <w:rPr>
                <w:rFonts w:eastAsia="Times New Roman" w:cstheme="minorHAnsi"/>
                <w:color w:val="000000"/>
              </w:rPr>
            </w:pPr>
            <w:r>
              <w:rPr>
                <w:rFonts w:eastAsia="Times New Roman" w:cstheme="minorHAnsi"/>
                <w:color w:val="000000"/>
              </w:rPr>
              <w:t>Raptor</w:t>
            </w:r>
          </w:p>
          <w:p w14:paraId="39148F69" w14:textId="77777777" w:rsidR="00001E49" w:rsidRDefault="00001E49" w:rsidP="009D301C">
            <w:pPr>
              <w:rPr>
                <w:rFonts w:eastAsia="Times New Roman" w:cstheme="minorHAnsi"/>
                <w:color w:val="000000"/>
              </w:rPr>
            </w:pPr>
            <w:r>
              <w:rPr>
                <w:rFonts w:eastAsia="Times New Roman" w:cstheme="minorHAnsi"/>
                <w:color w:val="000000"/>
              </w:rPr>
              <w:t>Surprised</w:t>
            </w:r>
          </w:p>
          <w:p w14:paraId="64CE7799" w14:textId="77777777" w:rsidR="00001E49" w:rsidRDefault="00001E49" w:rsidP="009D301C">
            <w:pPr>
              <w:rPr>
                <w:rFonts w:eastAsia="Times New Roman" w:cstheme="minorHAnsi"/>
                <w:color w:val="000000"/>
              </w:rPr>
            </w:pPr>
            <w:r>
              <w:rPr>
                <w:rFonts w:eastAsia="Times New Roman" w:cstheme="minorHAnsi"/>
                <w:color w:val="000000"/>
              </w:rPr>
              <w:t>Rescued</w:t>
            </w:r>
          </w:p>
          <w:p w14:paraId="5FCF1B38" w14:textId="77777777" w:rsidR="00001E49" w:rsidRDefault="00001E49" w:rsidP="009D301C">
            <w:pPr>
              <w:rPr>
                <w:rFonts w:eastAsia="Times New Roman" w:cstheme="minorHAnsi"/>
                <w:color w:val="000000"/>
              </w:rPr>
            </w:pPr>
            <w:r>
              <w:rPr>
                <w:rFonts w:eastAsia="Times New Roman" w:cstheme="minorHAnsi"/>
                <w:color w:val="000000"/>
              </w:rPr>
              <w:t>Sagging</w:t>
            </w:r>
          </w:p>
          <w:p w14:paraId="2754301A" w14:textId="77777777" w:rsidR="00001E49" w:rsidRDefault="00001E49" w:rsidP="009D301C">
            <w:pPr>
              <w:rPr>
                <w:rFonts w:eastAsia="Times New Roman" w:cstheme="minorHAnsi"/>
                <w:color w:val="000000"/>
              </w:rPr>
            </w:pPr>
            <w:r>
              <w:rPr>
                <w:rFonts w:eastAsia="Times New Roman" w:cstheme="minorHAnsi"/>
                <w:color w:val="000000"/>
              </w:rPr>
              <w:t>Unwrapping</w:t>
            </w:r>
          </w:p>
          <w:p w14:paraId="63C6197A" w14:textId="77777777" w:rsidR="00001E49" w:rsidRDefault="00001E49" w:rsidP="009D301C">
            <w:pPr>
              <w:rPr>
                <w:rFonts w:eastAsia="Times New Roman" w:cstheme="minorHAnsi"/>
                <w:color w:val="000000"/>
              </w:rPr>
            </w:pPr>
            <w:r>
              <w:rPr>
                <w:rFonts w:eastAsia="Times New Roman" w:cstheme="minorHAnsi"/>
                <w:color w:val="000000"/>
              </w:rPr>
              <w:t>Prey</w:t>
            </w:r>
          </w:p>
          <w:p w14:paraId="41CC5AD3" w14:textId="77777777" w:rsidR="00001E49" w:rsidRDefault="00001E49" w:rsidP="009D301C">
            <w:pPr>
              <w:rPr>
                <w:rFonts w:eastAsia="Times New Roman" w:cstheme="minorHAnsi"/>
                <w:color w:val="000000"/>
              </w:rPr>
            </w:pPr>
            <w:r>
              <w:rPr>
                <w:rFonts w:eastAsia="Times New Roman" w:cstheme="minorHAnsi"/>
                <w:color w:val="000000"/>
              </w:rPr>
              <w:t>Needles</w:t>
            </w:r>
          </w:p>
          <w:p w14:paraId="57C53402" w14:textId="77777777" w:rsidR="00001E49" w:rsidRDefault="00001E49" w:rsidP="009D301C">
            <w:pPr>
              <w:rPr>
                <w:rFonts w:eastAsia="Times New Roman" w:cstheme="minorHAnsi"/>
                <w:color w:val="000000"/>
              </w:rPr>
            </w:pPr>
            <w:r>
              <w:rPr>
                <w:rFonts w:eastAsia="Times New Roman" w:cstheme="minorHAnsi"/>
                <w:color w:val="000000"/>
              </w:rPr>
              <w:t>Creature</w:t>
            </w:r>
          </w:p>
          <w:p w14:paraId="43690505" w14:textId="77777777" w:rsidR="00001E49" w:rsidRDefault="00001E49" w:rsidP="009D301C">
            <w:pPr>
              <w:rPr>
                <w:rFonts w:eastAsia="Times New Roman" w:cstheme="minorHAnsi"/>
                <w:color w:val="000000"/>
              </w:rPr>
            </w:pPr>
            <w:r>
              <w:rPr>
                <w:rFonts w:eastAsia="Times New Roman" w:cstheme="minorHAnsi"/>
                <w:color w:val="000000"/>
              </w:rPr>
              <w:t>Squished</w:t>
            </w:r>
          </w:p>
          <w:p w14:paraId="2EF277EB" w14:textId="77777777" w:rsidR="00001E49" w:rsidRDefault="00001E49" w:rsidP="009D301C">
            <w:pPr>
              <w:rPr>
                <w:rFonts w:eastAsia="Times New Roman" w:cstheme="minorHAnsi"/>
                <w:color w:val="000000"/>
              </w:rPr>
            </w:pPr>
            <w:r>
              <w:rPr>
                <w:rFonts w:eastAsia="Times New Roman" w:cstheme="minorHAnsi"/>
                <w:color w:val="000000"/>
              </w:rPr>
              <w:t>Surprised</w:t>
            </w:r>
          </w:p>
          <w:p w14:paraId="26EF49D0" w14:textId="77777777" w:rsidR="00001E49" w:rsidRDefault="00001E49" w:rsidP="009D301C">
            <w:pPr>
              <w:rPr>
                <w:rFonts w:eastAsia="Times New Roman" w:cstheme="minorHAnsi"/>
                <w:color w:val="000000"/>
              </w:rPr>
            </w:pPr>
            <w:r>
              <w:rPr>
                <w:rFonts w:eastAsia="Times New Roman" w:cstheme="minorHAnsi"/>
                <w:color w:val="000000"/>
              </w:rPr>
              <w:t>Impressed</w:t>
            </w:r>
          </w:p>
          <w:p w14:paraId="44EF896D" w14:textId="77777777" w:rsidR="00001E49" w:rsidRDefault="00001E49" w:rsidP="009D301C">
            <w:pPr>
              <w:rPr>
                <w:rFonts w:eastAsia="Times New Roman" w:cstheme="minorHAnsi"/>
                <w:color w:val="000000"/>
              </w:rPr>
            </w:pPr>
            <w:r>
              <w:rPr>
                <w:rFonts w:eastAsia="Times New Roman" w:cstheme="minorHAnsi"/>
                <w:color w:val="000000"/>
              </w:rPr>
              <w:t>Preparing</w:t>
            </w:r>
          </w:p>
        </w:tc>
        <w:tc>
          <w:tcPr>
            <w:tcW w:w="3300" w:type="dxa"/>
          </w:tcPr>
          <w:p w14:paraId="347804C6" w14:textId="77777777" w:rsidR="00001E49" w:rsidRDefault="00001E49" w:rsidP="009D301C">
            <w:pPr>
              <w:rPr>
                <w:rFonts w:eastAsia="Times New Roman" w:cstheme="minorHAnsi"/>
                <w:color w:val="000000"/>
              </w:rPr>
            </w:pPr>
            <w:r>
              <w:rPr>
                <w:rFonts w:eastAsia="Times New Roman" w:cstheme="minorHAnsi"/>
                <w:color w:val="000000"/>
              </w:rPr>
              <w:t>Raptor</w:t>
            </w:r>
          </w:p>
          <w:p w14:paraId="7B5BE22A" w14:textId="77777777" w:rsidR="00001E49" w:rsidRDefault="00001E49" w:rsidP="009D301C">
            <w:pPr>
              <w:rPr>
                <w:rFonts w:eastAsia="Times New Roman" w:cstheme="minorHAnsi"/>
                <w:color w:val="000000"/>
              </w:rPr>
            </w:pPr>
            <w:r>
              <w:rPr>
                <w:rFonts w:eastAsia="Times New Roman" w:cstheme="minorHAnsi"/>
                <w:color w:val="000000"/>
              </w:rPr>
              <w:t>Undomesticated</w:t>
            </w:r>
          </w:p>
          <w:p w14:paraId="0F0054FB" w14:textId="77777777" w:rsidR="00001E49" w:rsidRDefault="00001E49" w:rsidP="009D301C">
            <w:pPr>
              <w:rPr>
                <w:rFonts w:eastAsia="Times New Roman" w:cstheme="minorHAnsi"/>
                <w:color w:val="000000"/>
              </w:rPr>
            </w:pPr>
            <w:r>
              <w:rPr>
                <w:rFonts w:eastAsia="Times New Roman" w:cstheme="minorHAnsi"/>
                <w:color w:val="000000"/>
              </w:rPr>
              <w:t>Nonprofit</w:t>
            </w:r>
          </w:p>
          <w:p w14:paraId="1AC8CE11" w14:textId="77777777" w:rsidR="00001E49" w:rsidRDefault="00001E49" w:rsidP="009D301C">
            <w:pPr>
              <w:rPr>
                <w:rFonts w:eastAsia="Times New Roman" w:cstheme="minorHAnsi"/>
                <w:color w:val="000000"/>
              </w:rPr>
            </w:pPr>
            <w:r>
              <w:rPr>
                <w:rFonts w:eastAsia="Times New Roman" w:cstheme="minorHAnsi"/>
                <w:color w:val="000000"/>
              </w:rPr>
              <w:t>Rehabilitate</w:t>
            </w:r>
          </w:p>
          <w:p w14:paraId="24963473" w14:textId="77777777" w:rsidR="00001E49" w:rsidRDefault="00001E49" w:rsidP="009D301C">
            <w:pPr>
              <w:rPr>
                <w:rFonts w:eastAsia="Times New Roman" w:cstheme="minorHAnsi"/>
                <w:color w:val="000000"/>
              </w:rPr>
            </w:pPr>
            <w:r>
              <w:rPr>
                <w:rFonts w:eastAsia="Times New Roman" w:cstheme="minorHAnsi"/>
                <w:color w:val="000000"/>
              </w:rPr>
              <w:t>Iconic</w:t>
            </w:r>
          </w:p>
          <w:p w14:paraId="3166E430" w14:textId="77777777" w:rsidR="00001E49" w:rsidRDefault="00001E49" w:rsidP="009D301C">
            <w:pPr>
              <w:rPr>
                <w:rFonts w:eastAsia="Times New Roman" w:cstheme="minorHAnsi"/>
                <w:color w:val="000000"/>
              </w:rPr>
            </w:pPr>
            <w:r>
              <w:rPr>
                <w:rFonts w:eastAsia="Times New Roman" w:cstheme="minorHAnsi"/>
                <w:color w:val="000000"/>
              </w:rPr>
              <w:t>Mocking</w:t>
            </w:r>
          </w:p>
          <w:p w14:paraId="534CD90E" w14:textId="77777777" w:rsidR="00001E49" w:rsidRDefault="00001E49" w:rsidP="009D301C">
            <w:pPr>
              <w:rPr>
                <w:rFonts w:eastAsia="Times New Roman" w:cstheme="minorHAnsi"/>
                <w:color w:val="000000"/>
              </w:rPr>
            </w:pPr>
            <w:r>
              <w:rPr>
                <w:rFonts w:eastAsia="Times New Roman" w:cstheme="minorHAnsi"/>
                <w:color w:val="000000"/>
              </w:rPr>
              <w:t xml:space="preserve">Bedraggled </w:t>
            </w:r>
          </w:p>
          <w:p w14:paraId="462FE333" w14:textId="77777777" w:rsidR="00001E49" w:rsidRDefault="00001E49" w:rsidP="009D301C">
            <w:pPr>
              <w:rPr>
                <w:rFonts w:eastAsia="Times New Roman" w:cstheme="minorHAnsi"/>
                <w:color w:val="000000"/>
              </w:rPr>
            </w:pPr>
            <w:r>
              <w:rPr>
                <w:rFonts w:eastAsia="Times New Roman" w:cstheme="minorHAnsi"/>
                <w:color w:val="000000"/>
              </w:rPr>
              <w:t>Metaphor</w:t>
            </w:r>
          </w:p>
          <w:p w14:paraId="362BF1B2" w14:textId="77777777" w:rsidR="00001E49" w:rsidRDefault="00001E49" w:rsidP="009D301C">
            <w:pPr>
              <w:rPr>
                <w:rFonts w:eastAsia="Times New Roman" w:cstheme="minorHAnsi"/>
                <w:color w:val="000000"/>
              </w:rPr>
            </w:pPr>
            <w:r>
              <w:rPr>
                <w:rFonts w:eastAsia="Times New Roman" w:cstheme="minorHAnsi"/>
                <w:color w:val="000000"/>
              </w:rPr>
              <w:t>Stowaway</w:t>
            </w:r>
          </w:p>
          <w:p w14:paraId="4EE40F28" w14:textId="77777777" w:rsidR="00001E49" w:rsidRDefault="00001E49" w:rsidP="009D301C">
            <w:pPr>
              <w:rPr>
                <w:rFonts w:eastAsia="Times New Roman" w:cstheme="minorHAnsi"/>
                <w:color w:val="000000"/>
              </w:rPr>
            </w:pPr>
            <w:r>
              <w:rPr>
                <w:rFonts w:eastAsia="Times New Roman" w:cstheme="minorHAnsi"/>
                <w:color w:val="000000"/>
              </w:rPr>
              <w:t>Possibilities</w:t>
            </w:r>
          </w:p>
          <w:p w14:paraId="1E26550A" w14:textId="77777777" w:rsidR="00001E49" w:rsidRDefault="00001E49" w:rsidP="009D301C">
            <w:pPr>
              <w:rPr>
                <w:rFonts w:eastAsia="Times New Roman" w:cstheme="minorHAnsi"/>
                <w:color w:val="000000"/>
              </w:rPr>
            </w:pPr>
            <w:r>
              <w:rPr>
                <w:rFonts w:eastAsia="Times New Roman" w:cstheme="minorHAnsi"/>
                <w:color w:val="000000"/>
              </w:rPr>
              <w:t>Chaos</w:t>
            </w:r>
          </w:p>
          <w:p w14:paraId="3F991C80" w14:textId="77777777" w:rsidR="00001E49" w:rsidRDefault="00001E49" w:rsidP="009D301C">
            <w:pPr>
              <w:rPr>
                <w:rFonts w:eastAsia="Times New Roman" w:cstheme="minorHAnsi"/>
                <w:color w:val="000000"/>
              </w:rPr>
            </w:pPr>
            <w:r>
              <w:rPr>
                <w:rFonts w:eastAsia="Times New Roman" w:cstheme="minorHAnsi"/>
                <w:color w:val="000000"/>
              </w:rPr>
              <w:t>Relieved</w:t>
            </w:r>
          </w:p>
          <w:p w14:paraId="6FE7395B" w14:textId="77777777" w:rsidR="00001E49" w:rsidRDefault="00001E49" w:rsidP="009D301C">
            <w:pPr>
              <w:rPr>
                <w:rFonts w:eastAsia="Times New Roman" w:cstheme="minorHAnsi"/>
                <w:color w:val="000000"/>
              </w:rPr>
            </w:pPr>
            <w:r>
              <w:rPr>
                <w:rFonts w:eastAsia="Times New Roman" w:cstheme="minorHAnsi"/>
                <w:color w:val="000000"/>
              </w:rPr>
              <w:t>Refuge</w:t>
            </w:r>
          </w:p>
          <w:p w14:paraId="1490569E" w14:textId="77777777" w:rsidR="00001E49" w:rsidRDefault="00001E49" w:rsidP="009D301C">
            <w:pPr>
              <w:rPr>
                <w:rFonts w:eastAsia="Times New Roman" w:cstheme="minorHAnsi"/>
                <w:color w:val="000000"/>
              </w:rPr>
            </w:pPr>
            <w:r>
              <w:rPr>
                <w:rFonts w:eastAsia="Times New Roman" w:cstheme="minorHAnsi"/>
                <w:color w:val="000000"/>
              </w:rPr>
              <w:t>Fractures</w:t>
            </w:r>
          </w:p>
          <w:p w14:paraId="005796F0" w14:textId="77777777" w:rsidR="00001E49" w:rsidRDefault="00001E49" w:rsidP="009D301C">
            <w:pPr>
              <w:rPr>
                <w:rFonts w:eastAsia="Times New Roman" w:cstheme="minorHAnsi"/>
                <w:color w:val="000000"/>
              </w:rPr>
            </w:pPr>
            <w:r>
              <w:rPr>
                <w:rFonts w:eastAsia="Times New Roman" w:cstheme="minorHAnsi"/>
                <w:color w:val="000000"/>
              </w:rPr>
              <w:t xml:space="preserve">Strive </w:t>
            </w:r>
          </w:p>
          <w:p w14:paraId="3B4616C2" w14:textId="77777777" w:rsidR="00001E49" w:rsidRDefault="00001E49" w:rsidP="009D301C">
            <w:pPr>
              <w:rPr>
                <w:rFonts w:eastAsia="Times New Roman" w:cstheme="minorHAnsi"/>
                <w:color w:val="000000"/>
              </w:rPr>
            </w:pPr>
            <w:r>
              <w:rPr>
                <w:rFonts w:eastAsia="Times New Roman" w:cstheme="minorHAnsi"/>
                <w:color w:val="000000"/>
              </w:rPr>
              <w:t>Honored</w:t>
            </w:r>
          </w:p>
        </w:tc>
      </w:tr>
    </w:tbl>
    <w:p w14:paraId="61092EDE" w14:textId="77777777" w:rsidR="00001E49" w:rsidRDefault="00001E49" w:rsidP="00001E49">
      <w:pPr>
        <w:rPr>
          <w:rFonts w:eastAsia="Times New Roman" w:cstheme="minorHAnsi"/>
          <w:color w:val="000000"/>
        </w:rPr>
      </w:pPr>
    </w:p>
    <w:p w14:paraId="3857DDA1" w14:textId="7803ACF3" w:rsidR="00001E49" w:rsidRDefault="00001E49" w:rsidP="15015F1B">
      <w:pPr>
        <w:rPr>
          <w:rFonts w:eastAsia="Times New Roman"/>
          <w:color w:val="000000"/>
        </w:rPr>
      </w:pPr>
      <w:r w:rsidRPr="15015F1B">
        <w:rPr>
          <w:rFonts w:eastAsia="Times New Roman"/>
          <w:color w:val="000000" w:themeColor="text1"/>
        </w:rPr>
        <w:t xml:space="preserve">How does </w:t>
      </w:r>
      <w:r w:rsidR="4466EE9E" w:rsidRPr="15015F1B">
        <w:rPr>
          <w:rFonts w:eastAsia="Times New Roman"/>
          <w:color w:val="000000" w:themeColor="text1"/>
        </w:rPr>
        <w:t>vocabulary</w:t>
      </w:r>
      <w:r w:rsidRPr="15015F1B">
        <w:rPr>
          <w:rFonts w:eastAsia="Times New Roman"/>
          <w:color w:val="000000" w:themeColor="text1"/>
        </w:rPr>
        <w:t xml:space="preserve"> and language change </w:t>
      </w:r>
      <w:r w:rsidR="121BB480" w:rsidRPr="15015F1B">
        <w:rPr>
          <w:rFonts w:eastAsia="Times New Roman"/>
          <w:color w:val="000000" w:themeColor="text1"/>
        </w:rPr>
        <w:t>at</w:t>
      </w:r>
      <w:r w:rsidRPr="15015F1B">
        <w:rPr>
          <w:rFonts w:eastAsia="Times New Roman"/>
          <w:color w:val="000000" w:themeColor="text1"/>
        </w:rPr>
        <w:t xml:space="preserve"> each level?</w:t>
      </w:r>
    </w:p>
    <w:p w14:paraId="727C22AD" w14:textId="59CF0A10" w:rsidR="00001E49" w:rsidRPr="00F66911" w:rsidRDefault="00001E49" w:rsidP="00001E49">
      <w:pPr>
        <w:rPr>
          <w:rFonts w:eastAsia="Times New Roman" w:cstheme="minorHAnsi"/>
          <w:i/>
          <w:iCs/>
          <w:color w:val="008000"/>
        </w:rPr>
      </w:pPr>
      <w:r w:rsidRPr="00F66911">
        <w:rPr>
          <w:rFonts w:eastAsia="Times New Roman" w:cstheme="minorHAnsi"/>
          <w:i/>
          <w:iCs/>
          <w:color w:val="008000"/>
        </w:rPr>
        <w:t xml:space="preserve">The on-grade level text </w:t>
      </w:r>
      <w:r w:rsidR="0029035C" w:rsidRPr="00F66911">
        <w:rPr>
          <w:rFonts w:eastAsia="Times New Roman" w:cstheme="minorHAnsi"/>
          <w:i/>
          <w:iCs/>
          <w:color w:val="008000"/>
        </w:rPr>
        <w:t>included</w:t>
      </w:r>
      <w:r w:rsidRPr="00F66911">
        <w:rPr>
          <w:rFonts w:eastAsia="Times New Roman" w:cstheme="minorHAnsi"/>
          <w:i/>
          <w:iCs/>
          <w:color w:val="008000"/>
        </w:rPr>
        <w:t xml:space="preserve"> more challenging vocabulary words than the other texts. The only common word in the list is raptor. </w:t>
      </w:r>
    </w:p>
    <w:p w14:paraId="254DB6EB" w14:textId="1EE57FD3" w:rsidR="00001E49" w:rsidRDefault="00001E49" w:rsidP="00001E49">
      <w:pPr>
        <w:rPr>
          <w:rFonts w:eastAsia="Times New Roman" w:cstheme="minorHAnsi"/>
          <w:color w:val="000000"/>
        </w:rPr>
      </w:pPr>
      <w:r>
        <w:rPr>
          <w:rFonts w:eastAsia="Times New Roman" w:cstheme="minorHAnsi"/>
          <w:color w:val="000000"/>
        </w:rPr>
        <w:t>What impact do you think this has on students’ vocabulary development and comprehension skills?</w:t>
      </w:r>
    </w:p>
    <w:p w14:paraId="248D111D" w14:textId="3B918A2E" w:rsidR="00001E49" w:rsidRPr="00F66911" w:rsidRDefault="00001E49" w:rsidP="15015F1B">
      <w:pPr>
        <w:rPr>
          <w:rFonts w:eastAsia="Times New Roman"/>
          <w:i/>
          <w:iCs/>
          <w:color w:val="008000"/>
        </w:rPr>
      </w:pPr>
      <w:r w:rsidRPr="15015F1B">
        <w:rPr>
          <w:rFonts w:eastAsia="Times New Roman"/>
          <w:i/>
          <w:iCs/>
          <w:color w:val="008000"/>
        </w:rPr>
        <w:t xml:space="preserve">Students </w:t>
      </w:r>
      <w:r w:rsidR="035A56DB" w:rsidRPr="15015F1B">
        <w:rPr>
          <w:rFonts w:eastAsia="Times New Roman"/>
          <w:i/>
          <w:iCs/>
          <w:color w:val="008000"/>
        </w:rPr>
        <w:t>are not</w:t>
      </w:r>
      <w:r w:rsidRPr="15015F1B">
        <w:rPr>
          <w:rFonts w:eastAsia="Times New Roman"/>
          <w:i/>
          <w:iCs/>
          <w:color w:val="008000"/>
        </w:rPr>
        <w:t xml:space="preserve"> going to have the opportunity to </w:t>
      </w:r>
      <w:r w:rsidR="4DF02914" w:rsidRPr="15015F1B">
        <w:rPr>
          <w:rFonts w:eastAsia="Times New Roman"/>
          <w:i/>
          <w:iCs/>
          <w:color w:val="008000"/>
        </w:rPr>
        <w:t>increase</w:t>
      </w:r>
      <w:r w:rsidRPr="15015F1B">
        <w:rPr>
          <w:rFonts w:eastAsia="Times New Roman"/>
          <w:i/>
          <w:iCs/>
          <w:color w:val="008000"/>
        </w:rPr>
        <w:t xml:space="preserve"> their vocabulary or knowledge about the topic which is going to make it harder to understand the text. </w:t>
      </w:r>
      <w:r w:rsidR="00935E5B" w:rsidRPr="15015F1B">
        <w:rPr>
          <w:rFonts w:eastAsia="Times New Roman"/>
          <w:i/>
          <w:iCs/>
          <w:color w:val="008000"/>
        </w:rPr>
        <w:t>B</w:t>
      </w:r>
      <w:r w:rsidRPr="15015F1B">
        <w:rPr>
          <w:rFonts w:eastAsia="Times New Roman"/>
          <w:i/>
          <w:iCs/>
          <w:color w:val="008000"/>
        </w:rPr>
        <w:t>y only providing lower-level texts to struggling readers, a teacher limits the student’s access and exposure to rich vocabulary, language, and knowledge that will help build their comprehension skills. This makes it even more difficult for them to catch up and develop the skills necessary to access complex text independently.</w:t>
      </w:r>
    </w:p>
    <w:p w14:paraId="46F1559D" w14:textId="77777777" w:rsidR="00C66442" w:rsidRDefault="00C66442">
      <w:pPr>
        <w:rPr>
          <w:rFonts w:eastAsia="Times New Roman" w:cstheme="minorHAnsi"/>
          <w:color w:val="000000"/>
        </w:rPr>
      </w:pPr>
    </w:p>
    <w:p w14:paraId="0941EF90" w14:textId="77777777" w:rsidR="00E85270" w:rsidRDefault="00E85270" w:rsidP="00E85270">
      <w:pPr>
        <w:rPr>
          <w:rFonts w:eastAsia="Times New Roman" w:cstheme="minorHAnsi"/>
          <w:b/>
          <w:bCs/>
          <w:color w:val="000000"/>
        </w:rPr>
      </w:pPr>
      <w:r>
        <w:rPr>
          <w:rFonts w:eastAsia="Times New Roman" w:cstheme="minorHAnsi"/>
          <w:b/>
          <w:bCs/>
          <w:color w:val="000000"/>
        </w:rPr>
        <w:t>Scaffolds and Support for Tier 1 Instruction</w:t>
      </w:r>
    </w:p>
    <w:p w14:paraId="5F1F7F54" w14:textId="7606C57D" w:rsidR="00E85270" w:rsidRPr="00F31DBE" w:rsidRDefault="00E85270" w:rsidP="00E85270">
      <w:pPr>
        <w:spacing w:after="0" w:line="240" w:lineRule="auto"/>
        <w:rPr>
          <w:rFonts w:eastAsia="Times New Roman" w:cstheme="minorHAnsi"/>
          <w:color w:val="000000"/>
        </w:rPr>
      </w:pPr>
      <w:r>
        <w:rPr>
          <w:rFonts w:eastAsia="Times New Roman" w:cstheme="minorHAnsi"/>
          <w:color w:val="000000"/>
        </w:rPr>
        <w:t xml:space="preserve">To </w:t>
      </w:r>
      <w:r>
        <w:t>help students access grade-level complex texts, teachers can:</w:t>
      </w:r>
    </w:p>
    <w:p w14:paraId="5664AA48" w14:textId="7A1AE1B8" w:rsidR="00E85270" w:rsidRPr="00E85270" w:rsidRDefault="00E85270" w:rsidP="00E85270">
      <w:pPr>
        <w:pStyle w:val="ListParagraph"/>
        <w:numPr>
          <w:ilvl w:val="0"/>
          <w:numId w:val="31"/>
        </w:numPr>
        <w:spacing w:after="0" w:line="240" w:lineRule="auto"/>
        <w:rPr>
          <w:i/>
          <w:iCs/>
          <w:color w:val="008000"/>
        </w:rPr>
      </w:pPr>
      <w:r w:rsidRPr="00E85270">
        <w:rPr>
          <w:i/>
          <w:iCs/>
          <w:color w:val="008000"/>
        </w:rPr>
        <w:t xml:space="preserve">Pre-teach unfamiliar vocabulary and </w:t>
      </w:r>
      <w:r w:rsidR="0029035C" w:rsidRPr="00E85270">
        <w:rPr>
          <w:i/>
          <w:iCs/>
          <w:color w:val="008000"/>
        </w:rPr>
        <w:t>concepts.</w:t>
      </w:r>
    </w:p>
    <w:p w14:paraId="6EE57427" w14:textId="650196AB" w:rsidR="00E85270" w:rsidRPr="00E85270" w:rsidRDefault="00E85270" w:rsidP="00E85270">
      <w:pPr>
        <w:pStyle w:val="ListParagraph"/>
        <w:numPr>
          <w:ilvl w:val="0"/>
          <w:numId w:val="31"/>
        </w:numPr>
        <w:rPr>
          <w:i/>
          <w:iCs/>
          <w:color w:val="008000"/>
        </w:rPr>
      </w:pPr>
      <w:r w:rsidRPr="00E85270">
        <w:rPr>
          <w:i/>
          <w:iCs/>
          <w:color w:val="008000"/>
        </w:rPr>
        <w:t xml:space="preserve">Provide necessary background </w:t>
      </w:r>
      <w:r w:rsidR="0029035C" w:rsidRPr="00E85270">
        <w:rPr>
          <w:i/>
          <w:iCs/>
          <w:color w:val="008000"/>
        </w:rPr>
        <w:t>knowledge.</w:t>
      </w:r>
    </w:p>
    <w:p w14:paraId="73A600DD" w14:textId="77777777" w:rsidR="00E85270" w:rsidRPr="00E85270" w:rsidRDefault="00E85270" w:rsidP="00E85270">
      <w:pPr>
        <w:pStyle w:val="ListParagraph"/>
        <w:numPr>
          <w:ilvl w:val="0"/>
          <w:numId w:val="31"/>
        </w:numPr>
        <w:rPr>
          <w:i/>
          <w:iCs/>
          <w:color w:val="008000"/>
        </w:rPr>
      </w:pPr>
      <w:r w:rsidRPr="00E85270">
        <w:rPr>
          <w:i/>
          <w:iCs/>
          <w:color w:val="008000"/>
        </w:rPr>
        <w:t>Use Text Sets (multiple texts on the same topic)</w:t>
      </w:r>
    </w:p>
    <w:p w14:paraId="427C1280" w14:textId="76921402" w:rsidR="00E85270" w:rsidRPr="00E85270" w:rsidRDefault="00E85270" w:rsidP="00E85270">
      <w:pPr>
        <w:pStyle w:val="ListParagraph"/>
        <w:numPr>
          <w:ilvl w:val="0"/>
          <w:numId w:val="31"/>
        </w:numPr>
        <w:rPr>
          <w:i/>
          <w:iCs/>
          <w:color w:val="008000"/>
        </w:rPr>
      </w:pPr>
      <w:r w:rsidRPr="00E85270">
        <w:rPr>
          <w:i/>
          <w:iCs/>
          <w:color w:val="008000"/>
        </w:rPr>
        <w:t xml:space="preserve">Use graphic </w:t>
      </w:r>
      <w:r w:rsidR="0029035C" w:rsidRPr="00E85270">
        <w:rPr>
          <w:i/>
          <w:iCs/>
          <w:color w:val="008000"/>
        </w:rPr>
        <w:t>organizers.</w:t>
      </w:r>
    </w:p>
    <w:p w14:paraId="2CDE87DA" w14:textId="5953257C" w:rsidR="00E85270" w:rsidRPr="00E85270" w:rsidRDefault="00E85270" w:rsidP="00E85270">
      <w:pPr>
        <w:pStyle w:val="ListParagraph"/>
        <w:numPr>
          <w:ilvl w:val="0"/>
          <w:numId w:val="31"/>
        </w:numPr>
        <w:spacing w:after="0" w:line="240" w:lineRule="auto"/>
        <w:rPr>
          <w:i/>
          <w:iCs/>
          <w:color w:val="008000"/>
        </w:rPr>
      </w:pPr>
      <w:r w:rsidRPr="00E85270">
        <w:rPr>
          <w:i/>
          <w:iCs/>
          <w:color w:val="008000"/>
        </w:rPr>
        <w:t xml:space="preserve">Read complex texts aloud to </w:t>
      </w:r>
      <w:r w:rsidR="0029035C" w:rsidRPr="00E85270">
        <w:rPr>
          <w:i/>
          <w:iCs/>
          <w:color w:val="008000"/>
        </w:rPr>
        <w:t>students.</w:t>
      </w:r>
    </w:p>
    <w:p w14:paraId="2B48CF87" w14:textId="77777777" w:rsidR="00693AD9" w:rsidRDefault="00693AD9">
      <w:pPr>
        <w:rPr>
          <w:noProof/>
        </w:rPr>
      </w:pPr>
    </w:p>
    <w:p w14:paraId="24BECAEA" w14:textId="77777777" w:rsidR="0029035C" w:rsidRDefault="0029035C">
      <w:pPr>
        <w:rPr>
          <w:noProof/>
        </w:rPr>
      </w:pPr>
    </w:p>
    <w:p w14:paraId="3D9E597A" w14:textId="77777777" w:rsidR="00DB7EF5" w:rsidRDefault="00DB7EF5" w:rsidP="0035210D">
      <w:pPr>
        <w:rPr>
          <w:b/>
          <w:bCs/>
          <w:noProof/>
        </w:rPr>
      </w:pPr>
      <w:r>
        <w:rPr>
          <w:b/>
          <w:bCs/>
          <w:noProof/>
        </w:rPr>
        <w:t xml:space="preserve">Practice: Lesson Analysis </w:t>
      </w:r>
    </w:p>
    <w:p w14:paraId="06D75D81" w14:textId="5C175EF2" w:rsidR="00AF789B" w:rsidRDefault="00DB7EF5" w:rsidP="15015F1B">
      <w:pPr>
        <w:rPr>
          <w:rFonts w:eastAsia="Times New Roman"/>
          <w:color w:val="000000"/>
        </w:rPr>
      </w:pPr>
      <w:r w:rsidRPr="15015F1B">
        <w:rPr>
          <w:rFonts w:eastAsia="Times New Roman"/>
          <w:color w:val="000000" w:themeColor="text1"/>
        </w:rPr>
        <w:t>Look at a</w:t>
      </w:r>
      <w:r w:rsidR="001D0A34" w:rsidRPr="15015F1B">
        <w:rPr>
          <w:rFonts w:eastAsia="Times New Roman"/>
          <w:color w:val="000000" w:themeColor="text1"/>
        </w:rPr>
        <w:t xml:space="preserve"> </w:t>
      </w:r>
      <w:r w:rsidR="001D0A34">
        <w:t>(</w:t>
      </w:r>
      <w:r w:rsidR="001D0A34" w:rsidRPr="00A938D4">
        <w:t>Grade 4, Unit 9, Lesson 1)</w:t>
      </w:r>
      <w:r w:rsidR="001D0A34">
        <w:t xml:space="preserve"> lesson plan t</w:t>
      </w:r>
      <w:r w:rsidRPr="15015F1B">
        <w:rPr>
          <w:rFonts w:eastAsia="Times New Roman"/>
          <w:color w:val="000000" w:themeColor="text1"/>
        </w:rPr>
        <w:t>o see how the lesson is structured to provide the necessary supports and scaffolds for all students. List the different ways the teacher can provide scaffold</w:t>
      </w:r>
      <w:r w:rsidR="42114990" w:rsidRPr="15015F1B">
        <w:rPr>
          <w:rFonts w:eastAsia="Times New Roman"/>
          <w:color w:val="000000" w:themeColor="text1"/>
        </w:rPr>
        <w:t>ing</w:t>
      </w:r>
      <w:r w:rsidRPr="15015F1B">
        <w:rPr>
          <w:rFonts w:eastAsia="Times New Roman"/>
          <w:color w:val="000000" w:themeColor="text1"/>
        </w:rPr>
        <w:t xml:space="preserve"> and </w:t>
      </w:r>
      <w:r w:rsidR="6A4F9F7C" w:rsidRPr="15015F1B">
        <w:rPr>
          <w:rFonts w:eastAsia="Times New Roman"/>
          <w:color w:val="000000" w:themeColor="text1"/>
        </w:rPr>
        <w:t>support</w:t>
      </w:r>
      <w:r w:rsidRPr="15015F1B">
        <w:rPr>
          <w:rFonts w:eastAsia="Times New Roman"/>
          <w:color w:val="000000" w:themeColor="text1"/>
        </w:rPr>
        <w:t xml:space="preserve"> to assist students in accessing the grade-level complex text.</w:t>
      </w:r>
    </w:p>
    <w:tbl>
      <w:tblPr>
        <w:tblStyle w:val="TableGrid"/>
        <w:tblW w:w="0" w:type="auto"/>
        <w:tblLook w:val="04A0" w:firstRow="1" w:lastRow="0" w:firstColumn="1" w:lastColumn="0" w:noHBand="0" w:noVBand="1"/>
      </w:tblPr>
      <w:tblGrid>
        <w:gridCol w:w="9350"/>
      </w:tblGrid>
      <w:tr w:rsidR="00DB7EF5" w14:paraId="2B0AE88F" w14:textId="77777777" w:rsidTr="00DB7EF5">
        <w:tc>
          <w:tcPr>
            <w:tcW w:w="9350" w:type="dxa"/>
          </w:tcPr>
          <w:p w14:paraId="4253FC82" w14:textId="4D777750" w:rsidR="00DB7EF5" w:rsidRDefault="00DB7EF5" w:rsidP="00DB7EF5">
            <w:pPr>
              <w:jc w:val="center"/>
              <w:rPr>
                <w:b/>
                <w:bCs/>
                <w:noProof/>
              </w:rPr>
            </w:pPr>
            <w:r>
              <w:rPr>
                <w:b/>
                <w:bCs/>
                <w:noProof/>
              </w:rPr>
              <w:t>Examples of Support</w:t>
            </w:r>
          </w:p>
        </w:tc>
      </w:tr>
      <w:tr w:rsidR="00DB7EF5" w14:paraId="7DB92D49" w14:textId="77777777" w:rsidTr="00DB7EF5">
        <w:tc>
          <w:tcPr>
            <w:tcW w:w="9350" w:type="dxa"/>
          </w:tcPr>
          <w:p w14:paraId="707CD605" w14:textId="77777777" w:rsidR="00DB7EF5" w:rsidRPr="00DB7EF5" w:rsidRDefault="00DB7EF5" w:rsidP="00DB7EF5">
            <w:pPr>
              <w:pStyle w:val="ListParagraph"/>
              <w:numPr>
                <w:ilvl w:val="0"/>
                <w:numId w:val="32"/>
              </w:numPr>
              <w:rPr>
                <w:i/>
                <w:iCs/>
                <w:noProof/>
                <w:color w:val="008000"/>
              </w:rPr>
            </w:pPr>
            <w:r w:rsidRPr="00DB7EF5">
              <w:rPr>
                <w:i/>
                <w:iCs/>
                <w:noProof/>
                <w:color w:val="008000"/>
              </w:rPr>
              <w:t>Character Development Notes graphic organizer to record notes throughout the unit.</w:t>
            </w:r>
          </w:p>
          <w:p w14:paraId="33CF41C7" w14:textId="77777777" w:rsidR="00DB7EF5" w:rsidRPr="00DB7EF5" w:rsidRDefault="00DB7EF5" w:rsidP="00DB7EF5">
            <w:pPr>
              <w:pStyle w:val="ListParagraph"/>
              <w:numPr>
                <w:ilvl w:val="0"/>
                <w:numId w:val="32"/>
              </w:numPr>
              <w:rPr>
                <w:i/>
                <w:iCs/>
                <w:noProof/>
                <w:color w:val="008000"/>
              </w:rPr>
            </w:pPr>
            <w:r w:rsidRPr="00DB7EF5">
              <w:rPr>
                <w:i/>
                <w:iCs/>
                <w:noProof/>
                <w:color w:val="008000"/>
              </w:rPr>
              <w:t>Provide examples of texts written in the first-person point of view as a model or example for students</w:t>
            </w:r>
          </w:p>
          <w:p w14:paraId="38CA9F95" w14:textId="7E15D7CA" w:rsidR="00DB7EF5" w:rsidRPr="00D8425B" w:rsidRDefault="00DB7EF5" w:rsidP="00DB7EF5">
            <w:pPr>
              <w:pStyle w:val="ListParagraph"/>
              <w:numPr>
                <w:ilvl w:val="0"/>
                <w:numId w:val="32"/>
              </w:numPr>
              <w:rPr>
                <w:b/>
                <w:bCs/>
                <w:noProof/>
              </w:rPr>
            </w:pPr>
            <w:r w:rsidRPr="00DB7EF5">
              <w:rPr>
                <w:i/>
                <w:iCs/>
                <w:noProof/>
                <w:color w:val="008000"/>
              </w:rPr>
              <w:t>Sentence frames to support their writing</w:t>
            </w:r>
          </w:p>
          <w:p w14:paraId="46F785D7" w14:textId="77777777" w:rsidR="00D8425B" w:rsidRPr="00D8425B" w:rsidRDefault="00D8425B" w:rsidP="00DB7EF5">
            <w:pPr>
              <w:pStyle w:val="ListParagraph"/>
              <w:numPr>
                <w:ilvl w:val="0"/>
                <w:numId w:val="32"/>
              </w:numPr>
              <w:rPr>
                <w:i/>
                <w:iCs/>
                <w:noProof/>
              </w:rPr>
            </w:pPr>
            <w:r w:rsidRPr="00D8425B">
              <w:rPr>
                <w:i/>
                <w:iCs/>
                <w:noProof/>
                <w:color w:val="008000"/>
              </w:rPr>
              <w:t>Pre-teaching vocabulary</w:t>
            </w:r>
          </w:p>
          <w:p w14:paraId="57DB7F03" w14:textId="77777777" w:rsidR="00D8425B" w:rsidRPr="00D8425B" w:rsidRDefault="00D8425B" w:rsidP="00DB7EF5">
            <w:pPr>
              <w:pStyle w:val="ListParagraph"/>
              <w:numPr>
                <w:ilvl w:val="0"/>
                <w:numId w:val="32"/>
              </w:numPr>
              <w:rPr>
                <w:i/>
                <w:iCs/>
                <w:noProof/>
              </w:rPr>
            </w:pPr>
            <w:r>
              <w:rPr>
                <w:i/>
                <w:iCs/>
                <w:noProof/>
                <w:color w:val="008000"/>
              </w:rPr>
              <w:t>A</w:t>
            </w:r>
            <w:r w:rsidRPr="00D8425B">
              <w:rPr>
                <w:i/>
                <w:iCs/>
                <w:noProof/>
                <w:color w:val="008000"/>
              </w:rPr>
              <w:t>ctivating background knowledge through think-pair-share</w:t>
            </w:r>
          </w:p>
          <w:p w14:paraId="73177634" w14:textId="77777777" w:rsidR="00D8425B" w:rsidRPr="00D8425B" w:rsidRDefault="00D8425B" w:rsidP="00DB7EF5">
            <w:pPr>
              <w:pStyle w:val="ListParagraph"/>
              <w:numPr>
                <w:ilvl w:val="0"/>
                <w:numId w:val="32"/>
              </w:numPr>
              <w:rPr>
                <w:i/>
                <w:iCs/>
                <w:noProof/>
              </w:rPr>
            </w:pPr>
            <w:r>
              <w:rPr>
                <w:i/>
                <w:iCs/>
                <w:noProof/>
                <w:color w:val="008000"/>
              </w:rPr>
              <w:t>M</w:t>
            </w:r>
            <w:r w:rsidRPr="00D8425B">
              <w:rPr>
                <w:i/>
                <w:iCs/>
                <w:noProof/>
                <w:color w:val="008000"/>
              </w:rPr>
              <w:t>odeling</w:t>
            </w:r>
          </w:p>
          <w:p w14:paraId="5C888DEA" w14:textId="7CD2CB0B" w:rsidR="00D8425B" w:rsidRPr="00D8425B" w:rsidRDefault="00D8425B" w:rsidP="00DB7EF5">
            <w:pPr>
              <w:pStyle w:val="ListParagraph"/>
              <w:numPr>
                <w:ilvl w:val="0"/>
                <w:numId w:val="32"/>
              </w:numPr>
              <w:rPr>
                <w:i/>
                <w:iCs/>
                <w:noProof/>
              </w:rPr>
            </w:pPr>
            <w:r>
              <w:rPr>
                <w:i/>
                <w:iCs/>
                <w:noProof/>
                <w:color w:val="008000"/>
              </w:rPr>
              <w:t>S</w:t>
            </w:r>
            <w:r w:rsidRPr="00D8425B">
              <w:rPr>
                <w:i/>
                <w:iCs/>
                <w:noProof/>
                <w:color w:val="008000"/>
              </w:rPr>
              <w:t>mall groups</w:t>
            </w:r>
          </w:p>
        </w:tc>
      </w:tr>
    </w:tbl>
    <w:p w14:paraId="0252304B" w14:textId="77777777" w:rsidR="0067002E" w:rsidRPr="0017373B" w:rsidRDefault="0067002E" w:rsidP="00A53BBC">
      <w:pPr>
        <w:rPr>
          <w:i/>
          <w:iCs/>
          <w:color w:val="008000"/>
        </w:rPr>
      </w:pPr>
    </w:p>
    <w:sectPr w:rsidR="0067002E" w:rsidRPr="0017373B" w:rsidSect="00AF789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4743B" w14:textId="77777777" w:rsidR="006735F2" w:rsidRDefault="006735F2" w:rsidP="004C62A0">
      <w:pPr>
        <w:spacing w:after="0" w:line="240" w:lineRule="auto"/>
      </w:pPr>
      <w:r>
        <w:separator/>
      </w:r>
    </w:p>
  </w:endnote>
  <w:endnote w:type="continuationSeparator" w:id="0">
    <w:p w14:paraId="60EF6BD1" w14:textId="77777777" w:rsidR="006735F2" w:rsidRDefault="006735F2" w:rsidP="004C62A0">
      <w:pPr>
        <w:spacing w:after="0" w:line="240" w:lineRule="auto"/>
      </w:pPr>
      <w:r>
        <w:continuationSeparator/>
      </w:r>
    </w:p>
  </w:endnote>
  <w:endnote w:type="continuationNotice" w:id="1">
    <w:p w14:paraId="3D1E8107" w14:textId="77777777" w:rsidR="006735F2" w:rsidRDefault="006735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C499182" w:rsidR="00485163" w:rsidRPr="0029035C" w:rsidRDefault="0029035C" w:rsidP="0029035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23D56" w14:textId="77777777" w:rsidR="006735F2" w:rsidRDefault="006735F2" w:rsidP="004C62A0">
      <w:pPr>
        <w:spacing w:after="0" w:line="240" w:lineRule="auto"/>
      </w:pPr>
      <w:r>
        <w:separator/>
      </w:r>
    </w:p>
  </w:footnote>
  <w:footnote w:type="continuationSeparator" w:id="0">
    <w:p w14:paraId="3FB85599" w14:textId="77777777" w:rsidR="006735F2" w:rsidRDefault="006735F2" w:rsidP="004C62A0">
      <w:pPr>
        <w:spacing w:after="0" w:line="240" w:lineRule="auto"/>
      </w:pPr>
      <w:r>
        <w:continuationSeparator/>
      </w:r>
    </w:p>
  </w:footnote>
  <w:footnote w:type="continuationNotice" w:id="1">
    <w:p w14:paraId="4D64A876" w14:textId="77777777" w:rsidR="006735F2" w:rsidRDefault="006735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365553">
    <w:abstractNumId w:val="4"/>
  </w:num>
  <w:num w:numId="2" w16cid:durableId="1267541074">
    <w:abstractNumId w:val="9"/>
  </w:num>
  <w:num w:numId="3" w16cid:durableId="1688600866">
    <w:abstractNumId w:val="7"/>
  </w:num>
  <w:num w:numId="4" w16cid:durableId="1072196297">
    <w:abstractNumId w:val="30"/>
  </w:num>
  <w:num w:numId="5" w16cid:durableId="581722733">
    <w:abstractNumId w:val="37"/>
  </w:num>
  <w:num w:numId="6" w16cid:durableId="1481917625">
    <w:abstractNumId w:val="14"/>
  </w:num>
  <w:num w:numId="7" w16cid:durableId="558589418">
    <w:abstractNumId w:val="26"/>
  </w:num>
  <w:num w:numId="8" w16cid:durableId="12806277">
    <w:abstractNumId w:val="16"/>
  </w:num>
  <w:num w:numId="9" w16cid:durableId="832913381">
    <w:abstractNumId w:val="17"/>
  </w:num>
  <w:num w:numId="10" w16cid:durableId="663319118">
    <w:abstractNumId w:val="2"/>
  </w:num>
  <w:num w:numId="11" w16cid:durableId="391658735">
    <w:abstractNumId w:val="21"/>
  </w:num>
  <w:num w:numId="12" w16cid:durableId="102922016">
    <w:abstractNumId w:val="1"/>
  </w:num>
  <w:num w:numId="13" w16cid:durableId="1540169538">
    <w:abstractNumId w:val="36"/>
  </w:num>
  <w:num w:numId="14" w16cid:durableId="1837845453">
    <w:abstractNumId w:val="25"/>
  </w:num>
  <w:num w:numId="15" w16cid:durableId="1305234287">
    <w:abstractNumId w:val="29"/>
  </w:num>
  <w:num w:numId="16" w16cid:durableId="2062558418">
    <w:abstractNumId w:val="5"/>
  </w:num>
  <w:num w:numId="17" w16cid:durableId="133524497">
    <w:abstractNumId w:val="3"/>
  </w:num>
  <w:num w:numId="18" w16cid:durableId="650867432">
    <w:abstractNumId w:val="34"/>
  </w:num>
  <w:num w:numId="19" w16cid:durableId="1096632473">
    <w:abstractNumId w:val="18"/>
  </w:num>
  <w:num w:numId="20" w16cid:durableId="368603680">
    <w:abstractNumId w:val="0"/>
  </w:num>
  <w:num w:numId="21" w16cid:durableId="914124927">
    <w:abstractNumId w:val="35"/>
  </w:num>
  <w:num w:numId="22" w16cid:durableId="686248800">
    <w:abstractNumId w:val="32"/>
  </w:num>
  <w:num w:numId="23" w16cid:durableId="1336882506">
    <w:abstractNumId w:val="12"/>
  </w:num>
  <w:num w:numId="24" w16cid:durableId="1018582422">
    <w:abstractNumId w:val="33"/>
  </w:num>
  <w:num w:numId="25" w16cid:durableId="518665814">
    <w:abstractNumId w:val="6"/>
  </w:num>
  <w:num w:numId="26" w16cid:durableId="30307250">
    <w:abstractNumId w:val="22"/>
  </w:num>
  <w:num w:numId="27" w16cid:durableId="1834374528">
    <w:abstractNumId w:val="23"/>
  </w:num>
  <w:num w:numId="28" w16cid:durableId="1523739582">
    <w:abstractNumId w:val="24"/>
  </w:num>
  <w:num w:numId="29" w16cid:durableId="1173453940">
    <w:abstractNumId w:val="20"/>
  </w:num>
  <w:num w:numId="30" w16cid:durableId="544755726">
    <w:abstractNumId w:val="27"/>
  </w:num>
  <w:num w:numId="31" w16cid:durableId="1194346525">
    <w:abstractNumId w:val="8"/>
  </w:num>
  <w:num w:numId="32" w16cid:durableId="68355214">
    <w:abstractNumId w:val="28"/>
  </w:num>
  <w:num w:numId="33" w16cid:durableId="862288172">
    <w:abstractNumId w:val="13"/>
  </w:num>
  <w:num w:numId="34" w16cid:durableId="1878661834">
    <w:abstractNumId w:val="19"/>
  </w:num>
  <w:num w:numId="35" w16cid:durableId="943539263">
    <w:abstractNumId w:val="11"/>
  </w:num>
  <w:num w:numId="36" w16cid:durableId="1612010588">
    <w:abstractNumId w:val="15"/>
  </w:num>
  <w:num w:numId="37" w16cid:durableId="2067756386">
    <w:abstractNumId w:val="10"/>
  </w:num>
  <w:num w:numId="38" w16cid:durableId="414668841">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65DC"/>
    <w:rsid w:val="000067CE"/>
    <w:rsid w:val="00011E61"/>
    <w:rsid w:val="00012DB0"/>
    <w:rsid w:val="000133B3"/>
    <w:rsid w:val="000136B4"/>
    <w:rsid w:val="000138FB"/>
    <w:rsid w:val="00013B29"/>
    <w:rsid w:val="00013CD3"/>
    <w:rsid w:val="00013F96"/>
    <w:rsid w:val="000148E7"/>
    <w:rsid w:val="00014F61"/>
    <w:rsid w:val="00015519"/>
    <w:rsid w:val="000157E3"/>
    <w:rsid w:val="000158B9"/>
    <w:rsid w:val="00015BC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304FE"/>
    <w:rsid w:val="00031296"/>
    <w:rsid w:val="00034C71"/>
    <w:rsid w:val="0003584E"/>
    <w:rsid w:val="000378F3"/>
    <w:rsid w:val="00037FEC"/>
    <w:rsid w:val="00040126"/>
    <w:rsid w:val="00040486"/>
    <w:rsid w:val="00040917"/>
    <w:rsid w:val="00040A41"/>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42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74F"/>
    <w:rsid w:val="00127269"/>
    <w:rsid w:val="0013021D"/>
    <w:rsid w:val="00130412"/>
    <w:rsid w:val="00130681"/>
    <w:rsid w:val="00130E7A"/>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90"/>
    <w:rsid w:val="00141862"/>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652A"/>
    <w:rsid w:val="00197504"/>
    <w:rsid w:val="00197680"/>
    <w:rsid w:val="001A018E"/>
    <w:rsid w:val="001A0449"/>
    <w:rsid w:val="001A0EDD"/>
    <w:rsid w:val="001A2E11"/>
    <w:rsid w:val="001A4647"/>
    <w:rsid w:val="001A46AA"/>
    <w:rsid w:val="001A4B48"/>
    <w:rsid w:val="001A4CF4"/>
    <w:rsid w:val="001A4F28"/>
    <w:rsid w:val="001A5614"/>
    <w:rsid w:val="001A5F79"/>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E1"/>
    <w:rsid w:val="001D725C"/>
    <w:rsid w:val="001D7CC2"/>
    <w:rsid w:val="001D7CFF"/>
    <w:rsid w:val="001E0828"/>
    <w:rsid w:val="001E18A5"/>
    <w:rsid w:val="001E1ECA"/>
    <w:rsid w:val="001E20D6"/>
    <w:rsid w:val="001E2177"/>
    <w:rsid w:val="001E233E"/>
    <w:rsid w:val="001E2402"/>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BCE"/>
    <w:rsid w:val="00204F0D"/>
    <w:rsid w:val="0020573E"/>
    <w:rsid w:val="00205E12"/>
    <w:rsid w:val="00207623"/>
    <w:rsid w:val="002103C7"/>
    <w:rsid w:val="0021050F"/>
    <w:rsid w:val="002106ED"/>
    <w:rsid w:val="002112CC"/>
    <w:rsid w:val="002113EC"/>
    <w:rsid w:val="00211940"/>
    <w:rsid w:val="002119AE"/>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2683"/>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35C"/>
    <w:rsid w:val="00290A56"/>
    <w:rsid w:val="00290C1F"/>
    <w:rsid w:val="00290D71"/>
    <w:rsid w:val="002913BA"/>
    <w:rsid w:val="00293953"/>
    <w:rsid w:val="00293B9D"/>
    <w:rsid w:val="00293C6D"/>
    <w:rsid w:val="00294658"/>
    <w:rsid w:val="00294E74"/>
    <w:rsid w:val="002952D7"/>
    <w:rsid w:val="002958C8"/>
    <w:rsid w:val="00295EE5"/>
    <w:rsid w:val="002964EA"/>
    <w:rsid w:val="00297AD9"/>
    <w:rsid w:val="00297EC2"/>
    <w:rsid w:val="002A081E"/>
    <w:rsid w:val="002A116A"/>
    <w:rsid w:val="002A1BD6"/>
    <w:rsid w:val="002A2D88"/>
    <w:rsid w:val="002A2F7F"/>
    <w:rsid w:val="002A4157"/>
    <w:rsid w:val="002A4FB5"/>
    <w:rsid w:val="002A5281"/>
    <w:rsid w:val="002A6351"/>
    <w:rsid w:val="002A7718"/>
    <w:rsid w:val="002A792F"/>
    <w:rsid w:val="002A7E9C"/>
    <w:rsid w:val="002B03E1"/>
    <w:rsid w:val="002B0512"/>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17BA"/>
    <w:rsid w:val="002C3407"/>
    <w:rsid w:val="002C3563"/>
    <w:rsid w:val="002C3B11"/>
    <w:rsid w:val="002C3BD0"/>
    <w:rsid w:val="002C4395"/>
    <w:rsid w:val="002C447C"/>
    <w:rsid w:val="002C53FA"/>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7AE"/>
    <w:rsid w:val="0033521B"/>
    <w:rsid w:val="00335B76"/>
    <w:rsid w:val="00335F63"/>
    <w:rsid w:val="00335F8C"/>
    <w:rsid w:val="00336DA7"/>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698A"/>
    <w:rsid w:val="00377594"/>
    <w:rsid w:val="00380145"/>
    <w:rsid w:val="003802F3"/>
    <w:rsid w:val="00380A27"/>
    <w:rsid w:val="00381699"/>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5210"/>
    <w:rsid w:val="00395EC5"/>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205B"/>
    <w:rsid w:val="003B2408"/>
    <w:rsid w:val="003B265B"/>
    <w:rsid w:val="003B39D9"/>
    <w:rsid w:val="003B4958"/>
    <w:rsid w:val="003B49FF"/>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50F"/>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5D"/>
    <w:rsid w:val="003F7197"/>
    <w:rsid w:val="003F7255"/>
    <w:rsid w:val="003F74A3"/>
    <w:rsid w:val="003F74FB"/>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B0"/>
    <w:rsid w:val="004054DA"/>
    <w:rsid w:val="00405535"/>
    <w:rsid w:val="004073F2"/>
    <w:rsid w:val="004079B1"/>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57F"/>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C04"/>
    <w:rsid w:val="004A0605"/>
    <w:rsid w:val="004A0931"/>
    <w:rsid w:val="004A106D"/>
    <w:rsid w:val="004A12B4"/>
    <w:rsid w:val="004A1523"/>
    <w:rsid w:val="004A1773"/>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3B6"/>
    <w:rsid w:val="005063E3"/>
    <w:rsid w:val="00506C50"/>
    <w:rsid w:val="00507FC9"/>
    <w:rsid w:val="00510378"/>
    <w:rsid w:val="00510F6D"/>
    <w:rsid w:val="0051135E"/>
    <w:rsid w:val="005118DB"/>
    <w:rsid w:val="00512EB0"/>
    <w:rsid w:val="00512EF8"/>
    <w:rsid w:val="00513859"/>
    <w:rsid w:val="0051418F"/>
    <w:rsid w:val="00514B9A"/>
    <w:rsid w:val="00516A69"/>
    <w:rsid w:val="00516EF5"/>
    <w:rsid w:val="00516FD2"/>
    <w:rsid w:val="00520304"/>
    <w:rsid w:val="0052110B"/>
    <w:rsid w:val="005215B4"/>
    <w:rsid w:val="0052178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3762"/>
    <w:rsid w:val="00584057"/>
    <w:rsid w:val="00584148"/>
    <w:rsid w:val="00584C49"/>
    <w:rsid w:val="00584EC6"/>
    <w:rsid w:val="00585937"/>
    <w:rsid w:val="0058621E"/>
    <w:rsid w:val="005863A9"/>
    <w:rsid w:val="005865F4"/>
    <w:rsid w:val="00586A4A"/>
    <w:rsid w:val="00586F5C"/>
    <w:rsid w:val="005874E6"/>
    <w:rsid w:val="005879DA"/>
    <w:rsid w:val="0059169E"/>
    <w:rsid w:val="00592050"/>
    <w:rsid w:val="00592082"/>
    <w:rsid w:val="0059228D"/>
    <w:rsid w:val="0059280C"/>
    <w:rsid w:val="0059306D"/>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0DF"/>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12D5"/>
    <w:rsid w:val="006514BA"/>
    <w:rsid w:val="00651D36"/>
    <w:rsid w:val="00652BA9"/>
    <w:rsid w:val="00652F88"/>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054"/>
    <w:rsid w:val="006663F0"/>
    <w:rsid w:val="006668FD"/>
    <w:rsid w:val="0066722F"/>
    <w:rsid w:val="006679B2"/>
    <w:rsid w:val="00667EF3"/>
    <w:rsid w:val="0067002E"/>
    <w:rsid w:val="006707BF"/>
    <w:rsid w:val="00670A46"/>
    <w:rsid w:val="00670B01"/>
    <w:rsid w:val="00670D45"/>
    <w:rsid w:val="00671986"/>
    <w:rsid w:val="00672E55"/>
    <w:rsid w:val="00672F55"/>
    <w:rsid w:val="006735F2"/>
    <w:rsid w:val="00673910"/>
    <w:rsid w:val="00674574"/>
    <w:rsid w:val="00674609"/>
    <w:rsid w:val="0067468A"/>
    <w:rsid w:val="006762DD"/>
    <w:rsid w:val="00676560"/>
    <w:rsid w:val="00676B2F"/>
    <w:rsid w:val="00677709"/>
    <w:rsid w:val="006801B5"/>
    <w:rsid w:val="0068077A"/>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90241"/>
    <w:rsid w:val="00691522"/>
    <w:rsid w:val="006918E7"/>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46B"/>
    <w:rsid w:val="007266AF"/>
    <w:rsid w:val="00726FDF"/>
    <w:rsid w:val="0072758E"/>
    <w:rsid w:val="00730AE8"/>
    <w:rsid w:val="00731A8C"/>
    <w:rsid w:val="00731FA1"/>
    <w:rsid w:val="00732BB5"/>
    <w:rsid w:val="00732C1B"/>
    <w:rsid w:val="00733BEA"/>
    <w:rsid w:val="007340D0"/>
    <w:rsid w:val="007343D0"/>
    <w:rsid w:val="007347B5"/>
    <w:rsid w:val="00735D98"/>
    <w:rsid w:val="00735F4D"/>
    <w:rsid w:val="00736AEF"/>
    <w:rsid w:val="00736D54"/>
    <w:rsid w:val="00737908"/>
    <w:rsid w:val="00740BBA"/>
    <w:rsid w:val="00740DC2"/>
    <w:rsid w:val="0074143F"/>
    <w:rsid w:val="007423A5"/>
    <w:rsid w:val="00742C21"/>
    <w:rsid w:val="00742EED"/>
    <w:rsid w:val="00743A31"/>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12DD"/>
    <w:rsid w:val="00761C6F"/>
    <w:rsid w:val="00762079"/>
    <w:rsid w:val="007628BF"/>
    <w:rsid w:val="00762E82"/>
    <w:rsid w:val="007650C4"/>
    <w:rsid w:val="0076649C"/>
    <w:rsid w:val="007666DE"/>
    <w:rsid w:val="00766CF5"/>
    <w:rsid w:val="00767351"/>
    <w:rsid w:val="007673BE"/>
    <w:rsid w:val="0076747C"/>
    <w:rsid w:val="00770E79"/>
    <w:rsid w:val="00771F56"/>
    <w:rsid w:val="00772A19"/>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7EB"/>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31D"/>
    <w:rsid w:val="007E0660"/>
    <w:rsid w:val="007E0DC9"/>
    <w:rsid w:val="007E11B2"/>
    <w:rsid w:val="007E152B"/>
    <w:rsid w:val="007E269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6141"/>
    <w:rsid w:val="00836786"/>
    <w:rsid w:val="008376D7"/>
    <w:rsid w:val="008377E7"/>
    <w:rsid w:val="00837AA9"/>
    <w:rsid w:val="00840AFD"/>
    <w:rsid w:val="00841122"/>
    <w:rsid w:val="008414BD"/>
    <w:rsid w:val="00841CFA"/>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025"/>
    <w:rsid w:val="00881487"/>
    <w:rsid w:val="0088183C"/>
    <w:rsid w:val="008819D2"/>
    <w:rsid w:val="00881FBD"/>
    <w:rsid w:val="0088250C"/>
    <w:rsid w:val="008832AA"/>
    <w:rsid w:val="008847CA"/>
    <w:rsid w:val="00884EB1"/>
    <w:rsid w:val="00885694"/>
    <w:rsid w:val="00885D96"/>
    <w:rsid w:val="0088605C"/>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898"/>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50B3"/>
    <w:rsid w:val="00995675"/>
    <w:rsid w:val="0099599C"/>
    <w:rsid w:val="00995EE3"/>
    <w:rsid w:val="00995F9F"/>
    <w:rsid w:val="00996A59"/>
    <w:rsid w:val="00997A06"/>
    <w:rsid w:val="009A08A3"/>
    <w:rsid w:val="009A0B44"/>
    <w:rsid w:val="009A1771"/>
    <w:rsid w:val="009A180E"/>
    <w:rsid w:val="009A2D1D"/>
    <w:rsid w:val="009A3AC9"/>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CC2"/>
    <w:rsid w:val="009B47A8"/>
    <w:rsid w:val="009B51FE"/>
    <w:rsid w:val="009B6889"/>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9AA"/>
    <w:rsid w:val="00A03D64"/>
    <w:rsid w:val="00A0495A"/>
    <w:rsid w:val="00A04A50"/>
    <w:rsid w:val="00A055D4"/>
    <w:rsid w:val="00A05DED"/>
    <w:rsid w:val="00A0601E"/>
    <w:rsid w:val="00A0624D"/>
    <w:rsid w:val="00A0708E"/>
    <w:rsid w:val="00A07A1A"/>
    <w:rsid w:val="00A101E5"/>
    <w:rsid w:val="00A10325"/>
    <w:rsid w:val="00A1041E"/>
    <w:rsid w:val="00A105A2"/>
    <w:rsid w:val="00A10683"/>
    <w:rsid w:val="00A1192D"/>
    <w:rsid w:val="00A11F99"/>
    <w:rsid w:val="00A12AA2"/>
    <w:rsid w:val="00A1319B"/>
    <w:rsid w:val="00A13691"/>
    <w:rsid w:val="00A15AC0"/>
    <w:rsid w:val="00A16E07"/>
    <w:rsid w:val="00A17945"/>
    <w:rsid w:val="00A2091C"/>
    <w:rsid w:val="00A20E0A"/>
    <w:rsid w:val="00A2221A"/>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EB6"/>
    <w:rsid w:val="00A35598"/>
    <w:rsid w:val="00A368B5"/>
    <w:rsid w:val="00A36969"/>
    <w:rsid w:val="00A37EC2"/>
    <w:rsid w:val="00A37F44"/>
    <w:rsid w:val="00A4065D"/>
    <w:rsid w:val="00A40B6D"/>
    <w:rsid w:val="00A40F50"/>
    <w:rsid w:val="00A41250"/>
    <w:rsid w:val="00A414E6"/>
    <w:rsid w:val="00A41720"/>
    <w:rsid w:val="00A41C21"/>
    <w:rsid w:val="00A41DF7"/>
    <w:rsid w:val="00A4247A"/>
    <w:rsid w:val="00A4288C"/>
    <w:rsid w:val="00A428D2"/>
    <w:rsid w:val="00A42EA3"/>
    <w:rsid w:val="00A43288"/>
    <w:rsid w:val="00A4431B"/>
    <w:rsid w:val="00A44D1F"/>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BC"/>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8D4"/>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571"/>
    <w:rsid w:val="00AF05DF"/>
    <w:rsid w:val="00AF110D"/>
    <w:rsid w:val="00AF1556"/>
    <w:rsid w:val="00AF1664"/>
    <w:rsid w:val="00AF1D78"/>
    <w:rsid w:val="00AF262E"/>
    <w:rsid w:val="00AF279B"/>
    <w:rsid w:val="00AF2B1C"/>
    <w:rsid w:val="00AF2E70"/>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A6DAA"/>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ECA"/>
    <w:rsid w:val="00BB64EA"/>
    <w:rsid w:val="00BB69EE"/>
    <w:rsid w:val="00BB6F52"/>
    <w:rsid w:val="00BB796A"/>
    <w:rsid w:val="00BC0A28"/>
    <w:rsid w:val="00BC0B6C"/>
    <w:rsid w:val="00BC0CE9"/>
    <w:rsid w:val="00BC111A"/>
    <w:rsid w:val="00BC111F"/>
    <w:rsid w:val="00BC14B2"/>
    <w:rsid w:val="00BC173C"/>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2091"/>
    <w:rsid w:val="00BF2F39"/>
    <w:rsid w:val="00BF3204"/>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B94"/>
    <w:rsid w:val="00C0721A"/>
    <w:rsid w:val="00C07B28"/>
    <w:rsid w:val="00C106B8"/>
    <w:rsid w:val="00C10A7A"/>
    <w:rsid w:val="00C11522"/>
    <w:rsid w:val="00C118DE"/>
    <w:rsid w:val="00C11C50"/>
    <w:rsid w:val="00C11FD0"/>
    <w:rsid w:val="00C122F5"/>
    <w:rsid w:val="00C12986"/>
    <w:rsid w:val="00C1364C"/>
    <w:rsid w:val="00C136D4"/>
    <w:rsid w:val="00C137C2"/>
    <w:rsid w:val="00C146C3"/>
    <w:rsid w:val="00C1470C"/>
    <w:rsid w:val="00C14F85"/>
    <w:rsid w:val="00C151F2"/>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4CF"/>
    <w:rsid w:val="00C63F36"/>
    <w:rsid w:val="00C64037"/>
    <w:rsid w:val="00C64A91"/>
    <w:rsid w:val="00C6526F"/>
    <w:rsid w:val="00C65955"/>
    <w:rsid w:val="00C65F56"/>
    <w:rsid w:val="00C660E9"/>
    <w:rsid w:val="00C663D7"/>
    <w:rsid w:val="00C66442"/>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C4D"/>
    <w:rsid w:val="00C97EFE"/>
    <w:rsid w:val="00CA04DC"/>
    <w:rsid w:val="00CA262F"/>
    <w:rsid w:val="00CA2AF0"/>
    <w:rsid w:val="00CA355E"/>
    <w:rsid w:val="00CA3B0B"/>
    <w:rsid w:val="00CA468A"/>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32AF"/>
    <w:rsid w:val="00D33A8D"/>
    <w:rsid w:val="00D33CA1"/>
    <w:rsid w:val="00D343DF"/>
    <w:rsid w:val="00D36D46"/>
    <w:rsid w:val="00D36E0A"/>
    <w:rsid w:val="00D4085C"/>
    <w:rsid w:val="00D40E9D"/>
    <w:rsid w:val="00D41AF7"/>
    <w:rsid w:val="00D4243D"/>
    <w:rsid w:val="00D425DF"/>
    <w:rsid w:val="00D427E3"/>
    <w:rsid w:val="00D42EA8"/>
    <w:rsid w:val="00D4366B"/>
    <w:rsid w:val="00D43BD9"/>
    <w:rsid w:val="00D446D5"/>
    <w:rsid w:val="00D4532B"/>
    <w:rsid w:val="00D45692"/>
    <w:rsid w:val="00D45F7E"/>
    <w:rsid w:val="00D466B6"/>
    <w:rsid w:val="00D4737F"/>
    <w:rsid w:val="00D500FE"/>
    <w:rsid w:val="00D505CA"/>
    <w:rsid w:val="00D50ACE"/>
    <w:rsid w:val="00D51785"/>
    <w:rsid w:val="00D51AD6"/>
    <w:rsid w:val="00D52D84"/>
    <w:rsid w:val="00D53379"/>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8D"/>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33D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69CB"/>
    <w:rsid w:val="00D96D8A"/>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EF5"/>
    <w:rsid w:val="00DB7FD2"/>
    <w:rsid w:val="00DC0AF0"/>
    <w:rsid w:val="00DC0C59"/>
    <w:rsid w:val="00DC0C62"/>
    <w:rsid w:val="00DC0C6C"/>
    <w:rsid w:val="00DC0E55"/>
    <w:rsid w:val="00DC1193"/>
    <w:rsid w:val="00DC1A57"/>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C56"/>
    <w:rsid w:val="00E22DFB"/>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4E34"/>
    <w:rsid w:val="00E34E89"/>
    <w:rsid w:val="00E34FC4"/>
    <w:rsid w:val="00E353AD"/>
    <w:rsid w:val="00E35480"/>
    <w:rsid w:val="00E354F8"/>
    <w:rsid w:val="00E36B87"/>
    <w:rsid w:val="00E4027E"/>
    <w:rsid w:val="00E425A6"/>
    <w:rsid w:val="00E42919"/>
    <w:rsid w:val="00E43073"/>
    <w:rsid w:val="00E4470F"/>
    <w:rsid w:val="00E454D2"/>
    <w:rsid w:val="00E46586"/>
    <w:rsid w:val="00E468E9"/>
    <w:rsid w:val="00E46F34"/>
    <w:rsid w:val="00E47F72"/>
    <w:rsid w:val="00E47FBC"/>
    <w:rsid w:val="00E502F7"/>
    <w:rsid w:val="00E5040A"/>
    <w:rsid w:val="00E50AE3"/>
    <w:rsid w:val="00E51416"/>
    <w:rsid w:val="00E51459"/>
    <w:rsid w:val="00E51F88"/>
    <w:rsid w:val="00E521B9"/>
    <w:rsid w:val="00E53BE2"/>
    <w:rsid w:val="00E54D21"/>
    <w:rsid w:val="00E55300"/>
    <w:rsid w:val="00E56ABD"/>
    <w:rsid w:val="00E57242"/>
    <w:rsid w:val="00E600C2"/>
    <w:rsid w:val="00E6080F"/>
    <w:rsid w:val="00E60A47"/>
    <w:rsid w:val="00E60F0B"/>
    <w:rsid w:val="00E60F50"/>
    <w:rsid w:val="00E62196"/>
    <w:rsid w:val="00E627E1"/>
    <w:rsid w:val="00E62A75"/>
    <w:rsid w:val="00E62F76"/>
    <w:rsid w:val="00E62FEE"/>
    <w:rsid w:val="00E63453"/>
    <w:rsid w:val="00E6346C"/>
    <w:rsid w:val="00E63949"/>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316"/>
    <w:rsid w:val="00E90533"/>
    <w:rsid w:val="00E90CE3"/>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A2D"/>
    <w:rsid w:val="00EB3437"/>
    <w:rsid w:val="00EB4D80"/>
    <w:rsid w:val="00EB51C5"/>
    <w:rsid w:val="00EB5FB3"/>
    <w:rsid w:val="00EB65D0"/>
    <w:rsid w:val="00EB6C2F"/>
    <w:rsid w:val="00EB6E4C"/>
    <w:rsid w:val="00EB6EFB"/>
    <w:rsid w:val="00EB785D"/>
    <w:rsid w:val="00EB7A39"/>
    <w:rsid w:val="00EC0A55"/>
    <w:rsid w:val="00EC0B79"/>
    <w:rsid w:val="00EC0F85"/>
    <w:rsid w:val="00EC1E3F"/>
    <w:rsid w:val="00EC3592"/>
    <w:rsid w:val="00EC3EF5"/>
    <w:rsid w:val="00EC454C"/>
    <w:rsid w:val="00EC4B4D"/>
    <w:rsid w:val="00EC4DFA"/>
    <w:rsid w:val="00EC5327"/>
    <w:rsid w:val="00EC5EEA"/>
    <w:rsid w:val="00EC62CE"/>
    <w:rsid w:val="00EC6410"/>
    <w:rsid w:val="00EC6544"/>
    <w:rsid w:val="00EC6C1A"/>
    <w:rsid w:val="00EC7AA2"/>
    <w:rsid w:val="00ED0313"/>
    <w:rsid w:val="00ED0375"/>
    <w:rsid w:val="00ED05A2"/>
    <w:rsid w:val="00ED0BFD"/>
    <w:rsid w:val="00ED174E"/>
    <w:rsid w:val="00ED19F1"/>
    <w:rsid w:val="00ED1A88"/>
    <w:rsid w:val="00ED2059"/>
    <w:rsid w:val="00ED291D"/>
    <w:rsid w:val="00ED2C26"/>
    <w:rsid w:val="00ED3063"/>
    <w:rsid w:val="00ED53E2"/>
    <w:rsid w:val="00ED57A7"/>
    <w:rsid w:val="00ED5A95"/>
    <w:rsid w:val="00ED638D"/>
    <w:rsid w:val="00ED668F"/>
    <w:rsid w:val="00ED6F87"/>
    <w:rsid w:val="00ED71A3"/>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A80"/>
    <w:rsid w:val="00EF771D"/>
    <w:rsid w:val="00EF7CE8"/>
    <w:rsid w:val="00F00102"/>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0834"/>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51A4"/>
    <w:rsid w:val="00F96125"/>
    <w:rsid w:val="00F96142"/>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2B3B"/>
    <w:rsid w:val="00FC3118"/>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644"/>
    <w:rsid w:val="00FE1D17"/>
    <w:rsid w:val="00FE1E7B"/>
    <w:rsid w:val="00FE1FF9"/>
    <w:rsid w:val="00FE2B80"/>
    <w:rsid w:val="00FE38EB"/>
    <w:rsid w:val="00FE4B48"/>
    <w:rsid w:val="00FE5AC3"/>
    <w:rsid w:val="00FE69E4"/>
    <w:rsid w:val="00FE7A61"/>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35A56DB"/>
    <w:rsid w:val="03DFE493"/>
    <w:rsid w:val="04052760"/>
    <w:rsid w:val="044D7ECC"/>
    <w:rsid w:val="0561FB9D"/>
    <w:rsid w:val="05622D32"/>
    <w:rsid w:val="05C577BE"/>
    <w:rsid w:val="06777647"/>
    <w:rsid w:val="069C3AB5"/>
    <w:rsid w:val="09D27AB1"/>
    <w:rsid w:val="0A31A382"/>
    <w:rsid w:val="0BB28619"/>
    <w:rsid w:val="0D744134"/>
    <w:rsid w:val="0DC86A47"/>
    <w:rsid w:val="121BB480"/>
    <w:rsid w:val="12BD4793"/>
    <w:rsid w:val="12D9A3B2"/>
    <w:rsid w:val="12EF4AA9"/>
    <w:rsid w:val="13DAD798"/>
    <w:rsid w:val="15015F1B"/>
    <w:rsid w:val="1635968C"/>
    <w:rsid w:val="170D00F4"/>
    <w:rsid w:val="173633A0"/>
    <w:rsid w:val="179BD63E"/>
    <w:rsid w:val="18DC06A6"/>
    <w:rsid w:val="19475D09"/>
    <w:rsid w:val="1A1EF8AA"/>
    <w:rsid w:val="1FD75733"/>
    <w:rsid w:val="1FF3B62C"/>
    <w:rsid w:val="213C6BD0"/>
    <w:rsid w:val="21CD203F"/>
    <w:rsid w:val="2516BDCC"/>
    <w:rsid w:val="26C0A6FA"/>
    <w:rsid w:val="287F8C3E"/>
    <w:rsid w:val="2B0893CD"/>
    <w:rsid w:val="2C3F5476"/>
    <w:rsid w:val="311A804E"/>
    <w:rsid w:val="3285571E"/>
    <w:rsid w:val="3365532F"/>
    <w:rsid w:val="33AA27AF"/>
    <w:rsid w:val="35397A1F"/>
    <w:rsid w:val="35F6DB16"/>
    <w:rsid w:val="361C1DE3"/>
    <w:rsid w:val="3670576B"/>
    <w:rsid w:val="3706E3EB"/>
    <w:rsid w:val="37EF8D72"/>
    <w:rsid w:val="38B4680B"/>
    <w:rsid w:val="38D9AAD8"/>
    <w:rsid w:val="3BA67A66"/>
    <w:rsid w:val="3C547C21"/>
    <w:rsid w:val="3FD02BBF"/>
    <w:rsid w:val="42114990"/>
    <w:rsid w:val="43D7E3A8"/>
    <w:rsid w:val="43E3D4B1"/>
    <w:rsid w:val="43ED5895"/>
    <w:rsid w:val="4466EE9E"/>
    <w:rsid w:val="4666F9E4"/>
    <w:rsid w:val="4714FB9F"/>
    <w:rsid w:val="484C30E4"/>
    <w:rsid w:val="489834FC"/>
    <w:rsid w:val="48DF8FEA"/>
    <w:rsid w:val="4A070DFA"/>
    <w:rsid w:val="4AE26841"/>
    <w:rsid w:val="4C351E66"/>
    <w:rsid w:val="4C89498D"/>
    <w:rsid w:val="4DF02914"/>
    <w:rsid w:val="4E69EC6D"/>
    <w:rsid w:val="50E1B1AC"/>
    <w:rsid w:val="517A83FA"/>
    <w:rsid w:val="54198BBD"/>
    <w:rsid w:val="554D9321"/>
    <w:rsid w:val="566B072A"/>
    <w:rsid w:val="56A1645C"/>
    <w:rsid w:val="56C1187E"/>
    <w:rsid w:val="57B9F64B"/>
    <w:rsid w:val="5939AE84"/>
    <w:rsid w:val="59C92B0D"/>
    <w:rsid w:val="5CAE4B49"/>
    <w:rsid w:val="5D80F859"/>
    <w:rsid w:val="61CEAD4C"/>
    <w:rsid w:val="61F9E561"/>
    <w:rsid w:val="6261F784"/>
    <w:rsid w:val="635CC82D"/>
    <w:rsid w:val="6482ECF0"/>
    <w:rsid w:val="64DCB523"/>
    <w:rsid w:val="6774FF4B"/>
    <w:rsid w:val="6A4F9F7C"/>
    <w:rsid w:val="6A6711A6"/>
    <w:rsid w:val="6BBBE842"/>
    <w:rsid w:val="6C659288"/>
    <w:rsid w:val="6D35781C"/>
    <w:rsid w:val="6D617344"/>
    <w:rsid w:val="6E4026AB"/>
    <w:rsid w:val="7025F38F"/>
    <w:rsid w:val="72E38084"/>
    <w:rsid w:val="72F2C31D"/>
    <w:rsid w:val="740E4B2D"/>
    <w:rsid w:val="741C5ED6"/>
    <w:rsid w:val="75279124"/>
    <w:rsid w:val="75F54701"/>
    <w:rsid w:val="767707C1"/>
    <w:rsid w:val="773FCCB4"/>
    <w:rsid w:val="7964711D"/>
    <w:rsid w:val="7A292EB9"/>
    <w:rsid w:val="7C47FC8C"/>
    <w:rsid w:val="7C7C81F2"/>
    <w:rsid w:val="7CDD9E25"/>
    <w:rsid w:val="7D2A83AD"/>
    <w:rsid w:val="7DA43969"/>
    <w:rsid w:val="7DD38BDA"/>
    <w:rsid w:val="7E6F17A1"/>
    <w:rsid w:val="7E90F170"/>
    <w:rsid w:val="7EC1F6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436797765">
      <w:bodyDiv w:val="1"/>
      <w:marLeft w:val="0"/>
      <w:marRight w:val="0"/>
      <w:marTop w:val="0"/>
      <w:marBottom w:val="0"/>
      <w:divBdr>
        <w:top w:val="none" w:sz="0" w:space="0" w:color="auto"/>
        <w:left w:val="none" w:sz="0" w:space="0" w:color="auto"/>
        <w:bottom w:val="none" w:sz="0" w:space="0" w:color="auto"/>
        <w:right w:val="none" w:sz="0" w:space="0" w:color="auto"/>
      </w:divBdr>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4</TotalTime>
  <Pages>4</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Complex Text in Tier 1 Instruction</dc:title>
  <dc:subject>Lesson 3.06: Complex Text in Tier 1 Instruction</dc:subject>
  <dc:creator>Texas Education Agency</dc:creator>
  <cp:keywords/>
  <dc:description/>
  <cp:lastModifiedBy>White (she/her), Whitney</cp:lastModifiedBy>
  <cp:revision>12</cp:revision>
  <dcterms:created xsi:type="dcterms:W3CDTF">2023-01-05T14:35:00Z</dcterms:created>
  <dcterms:modified xsi:type="dcterms:W3CDTF">2023-08-18T01:27:00Z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