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Calibri" w:hAnsi="Calibri"/>
          <w:b/>
          <w:color w:val="0F172A"/>
          <w:sz w:val="44"/>
        </w:rPr>
        <w:t>Manual de Usuario y Administración del Portal Web — MyPlayAd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1. Introducción al Portal Administrativo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El </w:t>
      </w:r>
      <w:r>
        <w:rPr>
          <w:rFonts w:ascii="Calibri" w:hAnsi="Calibri"/>
          <w:b/>
          <w:color w:val="1E293B"/>
          <w:sz w:val="21"/>
        </w:rPr>
        <w:t>Portal Web de MyPlayAd</w:t>
      </w:r>
      <w:r>
        <w:rPr>
          <w:rFonts w:ascii="Calibri" w:hAnsi="Calibri"/>
          <w:color w:val="1E293B"/>
          <w:sz w:val="21"/>
        </w:rPr>
        <w:t xml:space="preserve"> es el centro de control unificado desde donde administradores (</w:t>
      </w:r>
      <w:r>
        <w:rPr>
          <w:rFonts w:ascii="Consolas" w:hAnsi="Consolas"/>
          <w:color w:val="0284C7"/>
          <w:sz w:val="19"/>
        </w:rPr>
        <w:t>SUPER_ADMIN</w:t>
      </w:r>
      <w:r>
        <w:rPr>
          <w:rFonts w:ascii="Calibri" w:hAnsi="Calibri"/>
          <w:color w:val="1E293B"/>
          <w:sz w:val="21"/>
        </w:rPr>
        <w:t>) y clientes anunciantes (</w:t>
      </w:r>
      <w:r>
        <w:rPr>
          <w:rFonts w:ascii="Consolas" w:hAnsi="Consolas"/>
          <w:color w:val="0284C7"/>
          <w:sz w:val="19"/>
        </w:rPr>
        <w:t>CLIENT</w:t>
      </w:r>
      <w:r>
        <w:rPr>
          <w:rFonts w:ascii="Calibri" w:hAnsi="Calibri"/>
          <w:color w:val="1E293B"/>
          <w:sz w:val="21"/>
        </w:rPr>
        <w:t>) gestionan toda su red de pantallas digitales, asignación de spots de video publicitario, planes de suscripción, control de energía masivo y catálogo de minijuegos arcade.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URL de Staging (Entorno de Pruebas):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0284C7"/>
          <w:sz w:val="18"/>
        </w:rPr>
        <w:t>https://dev-portal.myplayad.com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URL de Producción: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0284C7"/>
          <w:sz w:val="18"/>
        </w:rPr>
        <w:t>https://portal.myplayad.com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1.1. Modalidades Físicas de Pantallas &amp; Conectividad 4G (Plug &amp; Play):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🏢 Pantalla Grande Fija:</w:t>
      </w:r>
      <w:r>
        <w:rPr>
          <w:rFonts w:ascii="Calibri" w:hAnsi="Calibri"/>
          <w:color w:val="1E293B"/>
          <w:sz w:val="20"/>
        </w:rPr>
        <w:t xml:space="preserve"> Formato tótem vertical de gran formato (43", 55", 65"+) Full HD / 4K para áreas de alta concurrencia en </w:t>
      </w:r>
      <w:r>
        <w:rPr>
          <w:rFonts w:ascii="Calibri" w:hAnsi="Calibri"/>
          <w:b/>
          <w:color w:val="1E293B"/>
          <w:sz w:val="20"/>
        </w:rPr>
        <w:t>Centros Comerciales (CC / Malls)</w:t>
      </w:r>
      <w:r>
        <w:rPr>
          <w:rFonts w:ascii="Calibri" w:hAnsi="Calibri"/>
          <w:color w:val="1E293B"/>
          <w:sz w:val="20"/>
        </w:rPr>
        <w:t>, pasillos y plazoletas de comidas. Estructura fija para instalación permanente y duradera.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🏪 Pantalla Mediana Portable:</w:t>
      </w:r>
      <w:r>
        <w:rPr>
          <w:rFonts w:ascii="Calibri" w:hAnsi="Calibri"/>
          <w:color w:val="1E293B"/>
          <w:sz w:val="20"/>
        </w:rPr>
        <w:t xml:space="preserve"> Formato ligero y estilizado (32" a 43") con atril portable para </w:t>
      </w:r>
      <w:r>
        <w:rPr>
          <w:rFonts w:ascii="Calibri" w:hAnsi="Calibri"/>
          <w:b/>
          <w:color w:val="1E293B"/>
          <w:sz w:val="20"/>
        </w:rPr>
        <w:t>Negocios Locales, Stands y Ferias Comerciales</w:t>
      </w:r>
      <w:r>
        <w:rPr>
          <w:rFonts w:ascii="Calibri" w:hAnsi="Calibri"/>
          <w:color w:val="1E293B"/>
          <w:sz w:val="20"/>
        </w:rPr>
        <w:t>. Se transporta y monta en menos de 5 minutos en recepciones o mostradores.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📶 Conectividad 4G LTE Incluida (Plug &amp; Play):</w:t>
      </w:r>
      <w:r>
        <w:rPr>
          <w:rFonts w:ascii="Calibri" w:hAnsi="Calibri"/>
          <w:color w:val="1E293B"/>
          <w:sz w:val="20"/>
        </w:rPr>
        <w:t xml:space="preserve"> Cada pantalla incluye módem celular 4G LTE preconfigurado de fábrica. </w:t>
      </w:r>
      <w:r>
        <w:rPr>
          <w:rFonts w:ascii="Calibri" w:hAnsi="Calibri"/>
          <w:b/>
          <w:color w:val="1E293B"/>
          <w:sz w:val="20"/>
        </w:rPr>
        <w:t>¡Lo único que necesitas es una toma de corriente eléctrica!</w:t>
      </w:r>
      <w:r>
        <w:rPr>
          <w:rFonts w:ascii="Calibri" w:hAnsi="Calibri"/>
          <w:color w:val="1E293B"/>
          <w:sz w:val="20"/>
        </w:rPr>
        <w:t xml:space="preserve"> No requiere solicitar claves Wi-Fi locales ni permisos de red corporativa.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2. Acceso y Autenticación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El acceso al portal está protegido mediante sesiones cifradas con tokens HMAC-SHA256 (</w:t>
      </w:r>
      <w:r>
        <w:rPr>
          <w:rFonts w:ascii="Consolas" w:hAnsi="Consolas"/>
          <w:color w:val="0284C7"/>
          <w:sz w:val="19"/>
        </w:rPr>
        <w:t>myplayad_session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Pantalla de Login del Portal MyPlayAd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Pasos para Iniciar Sesión: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>Ingresa a la URL del portal en cualquier navegador moderno.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Escribe tu </w:t>
      </w:r>
      <w:r>
        <w:rPr>
          <w:rFonts w:ascii="Calibri" w:hAnsi="Calibri"/>
          <w:b/>
          <w:color w:val="1E293B"/>
          <w:sz w:val="20"/>
        </w:rPr>
        <w:t>Nombre de usuario</w:t>
      </w:r>
      <w:r>
        <w:rPr>
          <w:rFonts w:ascii="Calibri" w:hAnsi="Calibri"/>
          <w:color w:val="1E293B"/>
          <w:sz w:val="20"/>
        </w:rPr>
        <w:t xml:space="preserve"> y </w:t>
      </w:r>
      <w:r>
        <w:rPr>
          <w:rFonts w:ascii="Calibri" w:hAnsi="Calibri"/>
          <w:b/>
          <w:color w:val="1E293B"/>
          <w:sz w:val="20"/>
        </w:rPr>
        <w:t>Contraseña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Haz clic en </w:t>
      </w:r>
      <w:r>
        <w:rPr>
          <w:rFonts w:ascii="Calibri" w:hAnsi="Calibri"/>
          <w:b/>
          <w:color w:val="1E293B"/>
          <w:sz w:val="20"/>
        </w:rPr>
        <w:t>Ingresar al Panel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>El sistema validará tus credenciales y te redirigirá automáticamente a la vista correspondiente según tu rol: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b/>
          <w:color w:val="1E293B"/>
          <w:sz w:val="20"/>
        </w:rPr>
        <w:t>Super Admin:</w:t>
      </w:r>
      <w:r>
        <w:rPr>
          <w:rFonts w:ascii="Calibri" w:hAnsi="Calibri"/>
          <w:color w:val="1E293B"/>
          <w:sz w:val="20"/>
        </w:rPr>
        <w:t xml:space="preserve"> Acceso completo a pantallas globales, clientes, planes, biblioteca de videos y métricas de red.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b/>
          <w:color w:val="1E293B"/>
          <w:sz w:val="20"/>
        </w:rPr>
        <w:t>Cliente Anunciante:</w:t>
      </w:r>
      <w:r>
        <w:rPr>
          <w:rFonts w:ascii="Calibri" w:hAnsi="Calibri"/>
          <w:color w:val="1E293B"/>
          <w:sz w:val="20"/>
        </w:rPr>
        <w:t xml:space="preserve"> Acceso enfocado a sus pantallas asignadas, carga de sus videos publicitarios y consulta del estado de rotación de su plan contratado.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2.1. Navegación Responsive y Colapso del Menú Lateral: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Botón de Ocultar Menú en Escritorio:</w:t>
      </w:r>
      <w:r>
        <w:rPr>
          <w:rFonts w:ascii="Calibri" w:hAnsi="Calibri"/>
          <w:color w:val="1E293B"/>
          <w:sz w:val="20"/>
        </w:rPr>
        <w:t xml:space="preserve"> En la parte superior del menú lateral (junto al logo), se encuentra el botón para colapsar y ocultar el panel. Al hacer clic, el menú se desliza suavemente hacia la izquierda permitiendo que las tablas, paneles y catálogos aprovechen el </w:t>
      </w:r>
      <w:r>
        <w:rPr>
          <w:rFonts w:ascii="Calibri" w:hAnsi="Calibri"/>
          <w:b/>
          <w:color w:val="1E293B"/>
          <w:sz w:val="20"/>
        </w:rPr>
        <w:t>100% del ancho de la pantalla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Reapertura Rápida:</w:t>
      </w:r>
      <w:r>
        <w:rPr>
          <w:rFonts w:ascii="Calibri" w:hAnsi="Calibri"/>
          <w:color w:val="1E293B"/>
          <w:sz w:val="20"/>
        </w:rPr>
        <w:t xml:space="preserve"> Cuando el menú está oculto en escritorio, aparece un botón flotante </w:t>
      </w:r>
      <w:r>
        <w:rPr>
          <w:rFonts w:ascii="Calibri" w:hAnsi="Calibri"/>
          <w:i/>
          <w:color w:val="1E293B"/>
          <w:sz w:val="20"/>
        </w:rPr>
        <w:t>"Mostrar Menú"</w:t>
      </w:r>
      <w:r>
        <w:rPr>
          <w:rFonts w:ascii="Calibri" w:hAnsi="Calibri"/>
          <w:color w:val="1E293B"/>
          <w:sz w:val="20"/>
        </w:rPr>
        <w:t xml:space="preserve"> en la esquina superior izquierda para reabrirlo en cualquier momento. La preferencia se memoriza automáticamente en el navegador.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Experiencia Móvil y Tablets (&lt; 1024px):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En smartphones y tablets, el portal se adapta al ancho de pantalla sin márgenes forzados.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Cuenta con una barra superior fija con botón de menú hamburguesa (</w:t>
      </w:r>
      <w:r>
        <w:rPr>
          <w:rFonts w:ascii="Consolas" w:hAnsi="Consolas"/>
          <w:color w:val="0284C7"/>
          <w:sz w:val="18"/>
        </w:rPr>
        <w:t>☰</w:t>
      </w:r>
      <w:r>
        <w:rPr>
          <w:rFonts w:ascii="Calibri" w:hAnsi="Calibri"/>
          <w:color w:val="1E293B"/>
          <w:sz w:val="20"/>
        </w:rPr>
        <w:t>) y logotipo.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Al pulsar el botón, el menú lateral se despliega como un cajón deslizante sobre un fondo oscuro desenfocado y se cierra automáticamente al elegir cualquier sección o pulsar fuera de él.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3. Módulo de Pantallas (`/screens`)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El módulo de pantallas es el corazón operativo del sistema, permitiendo monitorear y controlar en tiempo real el parque de dispositivos físicos desplegados en puntos de venta.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scre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Dashboard de Gestión de Pantallas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Funcionalidades Principales: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Métricas Globales:</w:t>
      </w:r>
      <w:r>
        <w:rPr>
          <w:rFonts w:ascii="Calibri" w:hAnsi="Calibri"/>
          <w:color w:val="1E293B"/>
          <w:sz w:val="20"/>
        </w:rPr>
        <w:t xml:space="preserve"> Visualiza de un vistazo el total de pantallas registradas, pantallas encendidas, pantallas apagadas y tasa de disponibilidad.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Control Remoto Masivo HDMI-CEC: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b/>
          <w:color w:val="1E293B"/>
          <w:sz w:val="20"/>
        </w:rPr>
        <w:t>Encender Todas:</w:t>
      </w:r>
      <w:r>
        <w:rPr>
          <w:rFonts w:ascii="Calibri" w:hAnsi="Calibri"/>
          <w:color w:val="1E293B"/>
          <w:sz w:val="20"/>
        </w:rPr>
        <w:t xml:space="preserve"> Envía una orden MQTT </w:t>
      </w:r>
      <w:r>
        <w:rPr>
          <w:rFonts w:ascii="Consolas" w:hAnsi="Consolas"/>
          <w:color w:val="0284C7"/>
          <w:sz w:val="18"/>
        </w:rPr>
        <w:t>POWER_ON</w:t>
      </w:r>
      <w:r>
        <w:rPr>
          <w:rFonts w:ascii="Calibri" w:hAnsi="Calibri"/>
          <w:color w:val="1E293B"/>
          <w:sz w:val="20"/>
        </w:rPr>
        <w:t xml:space="preserve"> a todas las pantallas activas, encendiendo físicamente los televisores comerciales conectados vía cable HDMI.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b/>
          <w:color w:val="1E293B"/>
          <w:sz w:val="20"/>
        </w:rPr>
        <w:t>Apagar Todas:</w:t>
      </w:r>
      <w:r>
        <w:rPr>
          <w:rFonts w:ascii="Calibri" w:hAnsi="Calibri"/>
          <w:color w:val="1E293B"/>
          <w:sz w:val="20"/>
        </w:rPr>
        <w:t xml:space="preserve"> Envía una orden MQTT </w:t>
      </w:r>
      <w:r>
        <w:rPr>
          <w:rFonts w:ascii="Consolas" w:hAnsi="Consolas"/>
          <w:color w:val="0284C7"/>
          <w:sz w:val="18"/>
        </w:rPr>
        <w:t>POWER_OFF</w:t>
      </w:r>
      <w:r>
        <w:rPr>
          <w:rFonts w:ascii="Calibri" w:hAnsi="Calibri"/>
          <w:color w:val="1E293B"/>
          <w:sz w:val="20"/>
        </w:rPr>
        <w:t xml:space="preserve"> para apagar masivamente los monitores al cierre comercial, ahorrando energía sin desconectar el sistema operativo.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Estado de Conexión en Tiempo Real:</w:t>
      </w:r>
      <w:r>
        <w:rPr>
          <w:rFonts w:ascii="Calibri" w:hAnsi="Calibri"/>
          <w:color w:val="1E293B"/>
          <w:sz w:val="20"/>
        </w:rPr>
        <w:t xml:space="preserve"> Cada tarjeta de pantalla indica si el reproductor está online u offline, su dirección IP local, resolución actual y última hora de sincronización.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Indicador de Cuota de Videos en Rotación:</w:t>
      </w:r>
      <w:r>
        <w:rPr>
          <w:rFonts w:ascii="Calibri" w:hAnsi="Calibri"/>
          <w:color w:val="1E293B"/>
          <w:sz w:val="20"/>
        </w:rPr>
        <w:t xml:space="preserve"> Muestra el cumplimiento de la cuota publicitaria (ej. </w:t>
      </w:r>
      <w:r>
        <w:rPr>
          <w:rFonts w:ascii="Consolas" w:hAnsi="Consolas"/>
          <w:color w:val="0284C7"/>
          <w:sz w:val="18"/>
        </w:rPr>
        <w:t>2 / 15 videos en rotación</w:t>
      </w:r>
      <w:r>
        <w:rPr>
          <w:rFonts w:ascii="Calibri" w:hAnsi="Calibri"/>
          <w:color w:val="1E293B"/>
          <w:sz w:val="20"/>
        </w:rPr>
        <w:t>), alertando si una pantalla no tiene videos asignados o si ya alcanzó su límite máximo permitido por su plan.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Horario Programado de Energía (Auto Power):</w:t>
      </w:r>
      <w:r>
        <w:rPr>
          <w:rFonts w:ascii="Calibri" w:hAnsi="Calibri"/>
          <w:color w:val="1E293B"/>
          <w:sz w:val="20"/>
        </w:rPr>
        <w:t xml:space="preserve"> Cada tarjeta muestra el horario diario de encendido y apagado (ej. </w:t>
      </w:r>
      <w:r>
        <w:rPr>
          <w:rFonts w:ascii="Consolas" w:hAnsi="Consolas"/>
          <w:color w:val="0284C7"/>
          <w:sz w:val="18"/>
        </w:rPr>
        <w:t>08:00 a 22:00</w:t>
      </w:r>
      <w:r>
        <w:rPr>
          <w:rFonts w:ascii="Calibri" w:hAnsi="Calibri"/>
          <w:color w:val="1E293B"/>
          <w:sz w:val="20"/>
        </w:rPr>
        <w:t xml:space="preserve"> o </w:t>
      </w:r>
      <w:r>
        <w:rPr>
          <w:rFonts w:ascii="Consolas" w:hAnsi="Consolas"/>
          <w:color w:val="0284C7"/>
          <w:sz w:val="18"/>
        </w:rPr>
        <w:t>Desactivado (24h)</w:t>
      </w:r>
      <w:r>
        <w:rPr>
          <w:rFonts w:ascii="Calibri" w:hAnsi="Calibri"/>
          <w:color w:val="1E293B"/>
          <w:sz w:val="20"/>
        </w:rPr>
        <w:t>). Al ingresar al detalle de la pantalla (</w:t>
      </w:r>
      <w:r>
        <w:rPr>
          <w:rFonts w:ascii="Consolas" w:hAnsi="Consolas"/>
          <w:color w:val="0284C7"/>
          <w:sz w:val="18"/>
        </w:rPr>
        <w:t>/screens/:id</w:t>
      </w:r>
      <w:r>
        <w:rPr>
          <w:rFonts w:ascii="Calibri" w:hAnsi="Calibri"/>
          <w:color w:val="1E293B"/>
          <w:sz w:val="20"/>
        </w:rPr>
        <w:t>), es posible activar o pausar el horario y ajustar las horas de encendido y reposo diario. El sistema envía automáticamente las órdenes HDMI-CEC a la Raspberry Pi para apagar el televisor durante la noche y encenderlo en la mañana.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Vinculación de Consola Hardware (Raspberry Pi):</w:t>
      </w:r>
      <w:r>
        <w:rPr>
          <w:rFonts w:ascii="Calibri" w:hAnsi="Calibri"/>
          <w:color w:val="1E293B"/>
          <w:sz w:val="20"/>
        </w:rPr>
        <w:t xml:space="preserve"> Badge interactivo con el usuario/ID de la Raspberry Pi física (ej. </w:t>
      </w:r>
      <w:r>
        <w:rPr>
          <w:rFonts w:ascii="Consolas" w:hAnsi="Consolas"/>
          <w:color w:val="0284C7"/>
          <w:sz w:val="18"/>
        </w:rPr>
        <w:t>consola1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consola2</w:t>
      </w:r>
      <w:r>
        <w:rPr>
          <w:rFonts w:ascii="Calibri" w:hAnsi="Calibri"/>
          <w:color w:val="1E293B"/>
          <w:sz w:val="20"/>
        </w:rPr>
        <w:t>). El Super Admin puede hacer clic en el botón de edición para vincular o actualizar la consola física asignada.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Copiado Rápido de SCREEN_ID:</w:t>
      </w:r>
      <w:r>
        <w:rPr>
          <w:rFonts w:ascii="Calibri" w:hAnsi="Calibri"/>
          <w:color w:val="1E293B"/>
          <w:sz w:val="20"/>
        </w:rPr>
        <w:t xml:space="preserve"> Botón de un solo clic junto al ID de la pantalla que copia el UUID directamente al portapapeles con confirmación visual, facilitando pegarlo en </w:t>
      </w:r>
      <w:r>
        <w:rPr>
          <w:rFonts w:ascii="Consolas" w:hAnsi="Consolas"/>
          <w:color w:val="0284C7"/>
          <w:sz w:val="18"/>
        </w:rPr>
        <w:t>/boot/firmware/config.txt</w:t>
      </w:r>
      <w:r>
        <w:rPr>
          <w:rFonts w:ascii="Calibri" w:hAnsi="Calibri"/>
          <w:color w:val="1E293B"/>
          <w:sz w:val="20"/>
        </w:rPr>
        <w:t xml:space="preserve"> al configurar una nueva consola.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4. Filtrado Avanzado de Pantallas por Cliente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Para redes con múltiples clientes o franquicias, el Super Administrador puede segmentar la vista para supervisar clientes específicos.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creens-filter-cli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Filtro de Pantallas por Cliente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Todos los clientes:</w:t>
      </w:r>
      <w:r>
        <w:rPr>
          <w:rFonts w:ascii="Calibri" w:hAnsi="Calibri"/>
          <w:color w:val="1E293B"/>
          <w:sz w:val="20"/>
        </w:rPr>
        <w:t xml:space="preserve"> Muestra el parque completo de pantallas del sistema.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Cliente Específico:</w:t>
      </w:r>
      <w:r>
        <w:rPr>
          <w:rFonts w:ascii="Calibri" w:hAnsi="Calibri"/>
          <w:color w:val="1E293B"/>
          <w:sz w:val="20"/>
        </w:rPr>
        <w:t xml:space="preserve"> Filtra inmediatamente las pantallas asociadas a una cuenta comercial determinada.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Sin Asignar:</w:t>
      </w:r>
      <w:r>
        <w:rPr>
          <w:rFonts w:ascii="Calibri" w:hAnsi="Calibri"/>
          <w:color w:val="1E293B"/>
          <w:sz w:val="20"/>
        </w:rPr>
        <w:t xml:space="preserve"> Identifica pantallas nuevas o en inventario que aún no han sido vinculadas a ningún cliente comercial.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5. Actualizaciones OTA y Mantenimiento Remoto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Desde el botón </w:t>
      </w:r>
      <w:r>
        <w:rPr>
          <w:rFonts w:ascii="Calibri" w:hAnsi="Calibri"/>
          <w:b/>
          <w:color w:val="1E293B"/>
          <w:sz w:val="21"/>
        </w:rPr>
        <w:t>Actualizaciones OTA</w:t>
      </w:r>
      <w:r>
        <w:rPr>
          <w:rFonts w:ascii="Calibri" w:hAnsi="Calibri"/>
          <w:color w:val="1E293B"/>
          <w:sz w:val="21"/>
        </w:rPr>
        <w:t xml:space="preserve"> en la sección de pantallas, el administrador puede desplegar actualizaciones de software sin tener que trasladarse físicamente a los locales.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reens-ota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Modal de Actualizaciones OTA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Opciones de Mantenimiento: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Actualizar Software (Git Pull):</w:t>
      </w:r>
      <w:r>
        <w:rPr>
          <w:rFonts w:ascii="Calibri" w:hAnsi="Calibri"/>
          <w:color w:val="1E293B"/>
          <w:sz w:val="20"/>
        </w:rPr>
        <w:t xml:space="preserve"> Descarga la última versión estable del reproductor desde GitHub y reinicia el servicio automáticamente.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Forzar Sincronización de Videos:</w:t>
      </w:r>
      <w:r>
        <w:rPr>
          <w:rFonts w:ascii="Calibri" w:hAnsi="Calibri"/>
          <w:color w:val="1E293B"/>
          <w:sz w:val="20"/>
        </w:rPr>
        <w:t xml:space="preserve"> Obliga a las pantallas seleccionadas a revisar de inmediato si hay nuevos videos pendientes en el servidor central.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Reinicio de Sistema (Reboot):</w:t>
      </w:r>
      <w:r>
        <w:rPr>
          <w:rFonts w:ascii="Calibri" w:hAnsi="Calibri"/>
          <w:color w:val="1E293B"/>
          <w:sz w:val="20"/>
        </w:rPr>
        <w:t xml:space="preserve"> Reinicia el hardware de la Raspberry Pi de forma segura.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6. Módulo de Videos Publicitarios (`/videos`)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En este módulo se gestiona el inventario de piezas publicitarias que se exhibirán en la zona de video del Kiosco Dual.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deos-libr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Biblioteca de Videos Publicitarios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Características de la Biblioteca: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Filtro por Cliente Anunciante:</w:t>
      </w:r>
      <w:r>
        <w:rPr>
          <w:rFonts w:ascii="Calibri" w:hAnsi="Calibri"/>
          <w:color w:val="1E293B"/>
          <w:sz w:val="20"/>
        </w:rPr>
        <w:t xml:space="preserve"> Permite auditar el contenido por empresa o anunciante.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Previsualización de Videos:</w:t>
      </w:r>
      <w:r>
        <w:rPr>
          <w:rFonts w:ascii="Calibri" w:hAnsi="Calibri"/>
          <w:color w:val="1E293B"/>
          <w:sz w:val="20"/>
        </w:rPr>
        <w:t xml:space="preserve"> Reproductor integrado para verificar que el spot cuente con la relación de aspecto adecuada (vertical 9:16 o 1080x1920) y buena calidad visual.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Badges de Asignación:</w:t>
      </w:r>
      <w:r>
        <w:rPr>
          <w:rFonts w:ascii="Calibri" w:hAnsi="Calibri"/>
          <w:color w:val="1E293B"/>
          <w:sz w:val="20"/>
        </w:rPr>
        <w:t xml:space="preserve"> Indica en cuántas pantallas está rotando actualmente cada spot publicitario.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7. Carga y Asignación de Videos con Validación de Cuotas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Al hacer clic en </w:t>
      </w:r>
      <w:r>
        <w:rPr>
          <w:rFonts w:ascii="Calibri" w:hAnsi="Calibri"/>
          <w:b/>
          <w:color w:val="1E293B"/>
          <w:sz w:val="21"/>
        </w:rPr>
        <w:t>Subir Video</w:t>
      </w:r>
      <w:r>
        <w:rPr>
          <w:rFonts w:ascii="Calibri" w:hAnsi="Calibri"/>
          <w:color w:val="1E293B"/>
          <w:sz w:val="21"/>
        </w:rPr>
        <w:t>, se despliega el modal inteligente de carga: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ideos-upload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Modal de Subida y Asignación de Videos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Proceso de Carga: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Archivo de Video:</w:t>
      </w:r>
      <w:r>
        <w:rPr>
          <w:rFonts w:ascii="Calibri" w:hAnsi="Calibri"/>
          <w:color w:val="1E293B"/>
          <w:sz w:val="20"/>
        </w:rPr>
        <w:t xml:space="preserve"> Arrastra o selecciona un archivo en formato </w:t>
      </w:r>
      <w:r>
        <w:rPr>
          <w:rFonts w:ascii="Consolas" w:hAnsi="Consolas"/>
          <w:color w:val="0284C7"/>
          <w:sz w:val="18"/>
        </w:rPr>
        <w:t>.mp4</w:t>
      </w:r>
      <w:r>
        <w:rPr>
          <w:rFonts w:ascii="Calibri" w:hAnsi="Calibri"/>
          <w:color w:val="1E293B"/>
          <w:sz w:val="20"/>
        </w:rPr>
        <w:t xml:space="preserve"> o </w:t>
      </w:r>
      <w:r>
        <w:rPr>
          <w:rFonts w:ascii="Consolas" w:hAnsi="Consolas"/>
          <w:color w:val="0284C7"/>
          <w:sz w:val="18"/>
        </w:rPr>
        <w:t>.webm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Cliente Propietario (Super Admin):</w:t>
      </w:r>
      <w:r>
        <w:rPr>
          <w:rFonts w:ascii="Calibri" w:hAnsi="Calibri"/>
          <w:color w:val="1E293B"/>
          <w:sz w:val="20"/>
        </w:rPr>
        <w:t xml:space="preserve"> Selecciona el cliente al que pertenecerá el video publicitario.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Asignación de Pantallas:</w:t>
      </w:r>
      <w:r>
        <w:rPr>
          <w:rFonts w:ascii="Calibri" w:hAnsi="Calibri"/>
          <w:color w:val="1E293B"/>
          <w:sz w:val="20"/>
        </w:rPr>
        <w:t xml:space="preserve"> Selecciona a qué pantalla o pantallas se asignará el nuevo spot.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Control de Cuotas en Tiempo Real:</w:t>
      </w:r>
      <w:r>
        <w:rPr>
          <w:rFonts w:ascii="Calibri" w:hAnsi="Calibri"/>
          <w:color w:val="1E293B"/>
          <w:sz w:val="20"/>
        </w:rPr>
        <w:t xml:space="preserve"> El sistema valida contra el plan contratado por el cliente cuántos videos tiene permitidos por pantalla. Si una pantalla ya tiene su cupo lleno (ej. </w:t>
      </w:r>
      <w:r>
        <w:rPr>
          <w:rFonts w:ascii="Consolas" w:hAnsi="Consolas"/>
          <w:color w:val="0284C7"/>
          <w:sz w:val="18"/>
        </w:rPr>
        <w:t>15 / 15 videos usados</w:t>
      </w:r>
      <w:r>
        <w:rPr>
          <w:rFonts w:ascii="Calibri" w:hAnsi="Calibri"/>
          <w:color w:val="1E293B"/>
          <w:sz w:val="20"/>
        </w:rPr>
        <w:t>), el sistema bloquea la asignación para evitar sobrepasar los límites comerciales acordados.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7.1. Segmentación Estricta de Videos por Cliente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Aislamiento Total entre Clientes:</w:t>
      </w:r>
      <w:r>
        <w:rPr>
          <w:rFonts w:ascii="Calibri" w:hAnsi="Calibri"/>
          <w:color w:val="1E293B"/>
          <w:sz w:val="20"/>
        </w:rPr>
        <w:t xml:space="preserve"> Los clientes que inicien sesión en el portal únicamente pueden visualizar, subir y asignar sus propios videos. No tienen visibilidad del contenido de otras marcas.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Restricción de Pantallas Cruzadas:</w:t>
      </w:r>
      <w:r>
        <w:rPr>
          <w:rFonts w:ascii="Calibri" w:hAnsi="Calibri"/>
          <w:color w:val="1E293B"/>
          <w:sz w:val="20"/>
        </w:rPr>
        <w:t xml:space="preserve"> El sistema impide asignar un video de un cliente a la pantalla de otro cliente distinto, tanto en la interfaz como en el backend (</w:t>
      </w:r>
      <w:r>
        <w:rPr>
          <w:rFonts w:ascii="Consolas" w:hAnsi="Consolas"/>
          <w:color w:val="0284C7"/>
          <w:sz w:val="18"/>
        </w:rPr>
        <w:t>HTTP 400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Sincronización Segura en Kiosco:</w:t>
      </w:r>
      <w:r>
        <w:rPr>
          <w:rFonts w:ascii="Calibri" w:hAnsi="Calibri"/>
          <w:color w:val="1E293B"/>
          <w:sz w:val="20"/>
        </w:rPr>
        <w:t xml:space="preserve"> La API pública (</w:t>
      </w:r>
      <w:r>
        <w:rPr>
          <w:rFonts w:ascii="Consolas" w:hAnsi="Consolas"/>
          <w:color w:val="0284C7"/>
          <w:sz w:val="18"/>
        </w:rPr>
        <w:t>/api/public/screens/:id/videos</w:t>
      </w:r>
      <w:r>
        <w:rPr>
          <w:rFonts w:ascii="Calibri" w:hAnsi="Calibri"/>
          <w:color w:val="1E293B"/>
          <w:sz w:val="20"/>
        </w:rPr>
        <w:t>) únicamente entrega los videos que pertenezcan al cliente dueño de la pantalla, garantizando que un televisor nunca descargue ni reproduzca contenido publicitario ajeno.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8. Módulo de Planes y Cuotas (`/plans`)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El módulo de planes define las condiciones comerciales y técnicas del servicio publicitario.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ns-cat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Catálogo de Planes de Suscripción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Elementos de cada Plan: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Nombre y Slug:</w:t>
      </w:r>
      <w:r>
        <w:rPr>
          <w:rFonts w:ascii="Calibri" w:hAnsi="Calibri"/>
          <w:color w:val="1E293B"/>
          <w:sz w:val="20"/>
        </w:rPr>
        <w:t xml:space="preserve"> Identificador comercial (ej. </w:t>
      </w:r>
      <w:r>
        <w:rPr>
          <w:rFonts w:ascii="Calibri" w:hAnsi="Calibri"/>
          <w:i/>
          <w:color w:val="1E293B"/>
          <w:sz w:val="20"/>
        </w:rPr>
        <w:t>Plan Básico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Plan Pro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Plan Enterprise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Badge de Videos por Pantalla (`maxVideosPerScreen`):</w:t>
      </w:r>
      <w:r>
        <w:rPr>
          <w:rFonts w:ascii="Calibri" w:hAnsi="Calibri"/>
          <w:color w:val="1E293B"/>
          <w:sz w:val="20"/>
        </w:rPr>
        <w:t xml:space="preserve"> Límite estricto de videos que cada pantalla asignada a este plan puede reproducir simultáneamente en su bucle (ej. </w:t>
      </w:r>
      <w:r>
        <w:rPr>
          <w:rFonts w:ascii="Consolas" w:hAnsi="Consolas"/>
          <w:color w:val="0284C7"/>
          <w:sz w:val="18"/>
        </w:rPr>
        <w:t>3 videos por pantalla</w:t>
      </w:r>
      <w:r>
        <w:rPr>
          <w:rFonts w:ascii="Calibri" w:hAnsi="Calibri"/>
          <w:color w:val="1E293B"/>
          <w:sz w:val="20"/>
        </w:rPr>
        <w:t xml:space="preserve"> o </w:t>
      </w:r>
      <w:r>
        <w:rPr>
          <w:rFonts w:ascii="Consolas" w:hAnsi="Consolas"/>
          <w:color w:val="0284C7"/>
          <w:sz w:val="18"/>
        </w:rPr>
        <w:t>10 videos por pantalla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Precio Mensual:</w:t>
      </w:r>
      <w:r>
        <w:rPr>
          <w:rFonts w:ascii="Calibri" w:hAnsi="Calibri"/>
          <w:color w:val="1E293B"/>
          <w:sz w:val="20"/>
        </w:rPr>
        <w:t xml:space="preserve"> Tarifa de suscripción periódica.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Juegos Incluidos:</w:t>
      </w:r>
      <w:r>
        <w:rPr>
          <w:rFonts w:ascii="Calibri" w:hAnsi="Calibri"/>
          <w:color w:val="1E293B"/>
          <w:sz w:val="20"/>
        </w:rPr>
        <w:t xml:space="preserve"> Catálogo de minijuegos retro habilitados para los clientes suscritos a este plan.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9. Creación y Edición de Planes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Al pulsar en </w:t>
      </w:r>
      <w:r>
        <w:rPr>
          <w:rFonts w:ascii="Calibri" w:hAnsi="Calibri"/>
          <w:b/>
          <w:color w:val="1E293B"/>
          <w:sz w:val="21"/>
        </w:rPr>
        <w:t>Nuevo Plan</w:t>
      </w:r>
      <w:r>
        <w:rPr>
          <w:rFonts w:ascii="Calibri" w:hAnsi="Calibri"/>
          <w:color w:val="1E293B"/>
          <w:sz w:val="21"/>
        </w:rPr>
        <w:t xml:space="preserve"> o en el botón de edición de un plan existente: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lans-new-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Modal de Creación y Edición de Planes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Campos a Configurar: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Nombre del Plan:</w:t>
      </w:r>
      <w:r>
        <w:rPr>
          <w:rFonts w:ascii="Calibri" w:hAnsi="Calibri"/>
          <w:color w:val="1E293B"/>
          <w:sz w:val="20"/>
        </w:rPr>
        <w:t xml:space="preserve"> Nombre descriptivo visible para los clientes.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Máximo de Videos por Pantalla:</w:t>
      </w:r>
      <w:r>
        <w:rPr>
          <w:rFonts w:ascii="Calibri" w:hAnsi="Calibri"/>
          <w:color w:val="1E293B"/>
          <w:sz w:val="20"/>
        </w:rPr>
        <w:t xml:space="preserve"> Parámetro numérico clave que regula la cuota de rotación en el reproductor.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Precio ($):</w:t>
      </w:r>
      <w:r>
        <w:rPr>
          <w:rFonts w:ascii="Calibri" w:hAnsi="Calibri"/>
          <w:color w:val="1E293B"/>
          <w:sz w:val="20"/>
        </w:rPr>
        <w:t xml:space="preserve"> Valor en moneda local o USD.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Minijuegos Permitidos:</w:t>
      </w:r>
      <w:r>
        <w:rPr>
          <w:rFonts w:ascii="Calibri" w:hAnsi="Calibri"/>
          <w:color w:val="1E293B"/>
          <w:sz w:val="20"/>
        </w:rPr>
        <w:t xml:space="preserve"> Selección múltiple de los juegos arcade que se desbloquearán en las pantallas vinculadas a este plan.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10. Gestión de Usuarios y Clientes (`/users`)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En esta sección el Super Administrador gestiona el directorio de clientes, sus planes de suscripción, fechas de vigencia, pantallas asignadas y estados de actividad.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sers-manag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Gestión de Usuarios y Clientes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10.1. Tipos de Cuentas: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Super Admin:</w:t>
      </w:r>
      <w:r>
        <w:rPr>
          <w:rFonts w:ascii="Calibri" w:hAnsi="Calibri"/>
          <w:color w:val="1E293B"/>
          <w:sz w:val="20"/>
        </w:rPr>
        <w:t xml:space="preserve"> Control total sobre todos los módulos, gestión de planes y acceso irrestricto a todas las pantallas y videos.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Cliente:</w:t>
      </w:r>
      <w:r>
        <w:rPr>
          <w:rFonts w:ascii="Calibri" w:hAnsi="Calibri"/>
          <w:color w:val="1E293B"/>
          <w:sz w:val="20"/>
        </w:rPr>
        <w:t xml:space="preserve"> Acceso restringido únicamente a sus propias pantallas físicas y a la subida de sus propios anuncios, limitado por la cuota de videos de su plan asignado.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10.2. Antigüedad y Datos del Cliente: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Cada cliente muestra su nombre comercial, usuario (</w:t>
      </w:r>
      <w:r>
        <w:rPr>
          <w:rFonts w:ascii="Consolas" w:hAnsi="Consolas"/>
          <w:color w:val="0284C7"/>
          <w:sz w:val="18"/>
        </w:rPr>
        <w:t>@usuario</w:t>
      </w:r>
      <w:r>
        <w:rPr>
          <w:rFonts w:ascii="Calibri" w:hAnsi="Calibri"/>
          <w:color w:val="1E293B"/>
          <w:sz w:val="20"/>
        </w:rPr>
        <w:t xml:space="preserve">), correo de contacto y su tiempo acumulado como cliente de la plataforma (ej. </w:t>
      </w:r>
      <w:r>
        <w:rPr>
          <w:rFonts w:ascii="Calibri" w:hAnsi="Calibri"/>
          <w:i/>
          <w:color w:val="1E293B"/>
          <w:sz w:val="20"/>
        </w:rPr>
        <w:t>Cliente: Hace 1 año y 3m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Cliente: Hace 15 días</w:t>
      </w:r>
      <w:r>
        <w:rPr>
          <w:rFonts w:ascii="Calibri" w:hAnsi="Calibri"/>
          <w:color w:val="1E293B"/>
          <w:sz w:val="20"/>
        </w:rPr>
        <w:t xml:space="preserve"> o </w:t>
      </w:r>
      <w:r>
        <w:rPr>
          <w:rFonts w:ascii="Calibri" w:hAnsi="Calibri"/>
          <w:i/>
          <w:color w:val="1E293B"/>
          <w:sz w:val="20"/>
        </w:rPr>
        <w:t>Cliente: Hoy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10.3. Control de Estado (Activo / Inactivo):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Interruptor Rápido en la Tabla:</w:t>
      </w:r>
      <w:r>
        <w:rPr>
          <w:rFonts w:ascii="Calibri" w:hAnsi="Calibri"/>
          <w:color w:val="1E293B"/>
          <w:sz w:val="20"/>
        </w:rPr>
        <w:t xml:space="preserve"> El Super Admin puede activar o suspender a un cliente directamente con un solo clic mediante el botón de encendido/apagado.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Efecto Inmediato en Pantallas Físicas:</w:t>
      </w:r>
      <w:r>
        <w:rPr>
          <w:rFonts w:ascii="Calibri" w:hAnsi="Calibri"/>
          <w:color w:val="1E293B"/>
          <w:sz w:val="20"/>
        </w:rPr>
        <w:t xml:space="preserve"> Al marcar a un cliente como </w:t>
      </w:r>
      <w:r>
        <w:rPr>
          <w:rFonts w:ascii="Calibri" w:hAnsi="Calibri"/>
          <w:b/>
          <w:color w:val="1E293B"/>
          <w:sz w:val="20"/>
        </w:rPr>
        <w:t>Inactivo</w:t>
      </w:r>
      <w:r>
        <w:rPr>
          <w:rFonts w:ascii="Calibri" w:hAnsi="Calibri"/>
          <w:color w:val="1E293B"/>
          <w:sz w:val="20"/>
        </w:rPr>
        <w:t xml:space="preserve">, todas las pantallas asignadas a su cuenta se suspenden de inmediato vía MQTT y entran en modo </w:t>
      </w:r>
      <w:r>
        <w:rPr>
          <w:rFonts w:ascii="Calibri" w:hAnsi="Calibri"/>
          <w:b/>
          <w:color w:val="1E293B"/>
          <w:sz w:val="20"/>
        </w:rPr>
        <w:t>Standby / Reposo</w:t>
      </w:r>
      <w:r>
        <w:rPr>
          <w:rFonts w:ascii="Calibri" w:hAnsi="Calibri"/>
          <w:color w:val="1E293B"/>
          <w:sz w:val="20"/>
        </w:rPr>
        <w:t xml:space="preserve">. Mientras el cliente esté suspendido, las pantallas </w:t>
      </w:r>
      <w:r>
        <w:rPr>
          <w:rFonts w:ascii="Calibri" w:hAnsi="Calibri"/>
          <w:b/>
          <w:color w:val="1E293B"/>
          <w:sz w:val="20"/>
        </w:rPr>
        <w:t>no reproducirán videos publicitarios ni minijuegos arcade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Reactivación:</w:t>
      </w:r>
      <w:r>
        <w:rPr>
          <w:rFonts w:ascii="Calibri" w:hAnsi="Calibri"/>
          <w:color w:val="1E293B"/>
          <w:sz w:val="20"/>
        </w:rPr>
        <w:t xml:space="preserve"> Al volver a activar al cliente, las pantallas se sincronizan automáticamente y retoman su rotación comercial normal.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10.4. Planes, Vigencia y Atajos de Duración: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Cada cliente puede tener asignado un plan de suscripción con su rango de vigencia: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b/>
          <w:color w:val="1E293B"/>
          <w:sz w:val="20"/>
        </w:rPr>
        <w:t>Fecha de Inicio:</w:t>
      </w:r>
      <w:r>
        <w:rPr>
          <w:rFonts w:ascii="Calibri" w:hAnsi="Calibri"/>
          <w:color w:val="1E293B"/>
          <w:sz w:val="20"/>
        </w:rPr>
        <w:t xml:space="preserve"> Momento en que comienza a regir la suscripción (a las 00:00:00).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b/>
          <w:color w:val="1E293B"/>
          <w:sz w:val="20"/>
        </w:rPr>
        <w:t>Fecha de Terminación:</w:t>
      </w:r>
      <w:r>
        <w:rPr>
          <w:rFonts w:ascii="Calibri" w:hAnsi="Calibri"/>
          <w:color w:val="1E293B"/>
          <w:sz w:val="20"/>
        </w:rPr>
        <w:t xml:space="preserve"> Día límite de la suscripción. La cobertura es válida durante todo el día indicado hasta las </w:t>
      </w:r>
      <w:r>
        <w:rPr>
          <w:rFonts w:ascii="Calibri" w:hAnsi="Calibri"/>
          <w:b/>
          <w:color w:val="1E293B"/>
          <w:sz w:val="20"/>
        </w:rPr>
        <w:t>23:59:59.999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Atajos de Cálculo Rápido de Duración:</w:t>
      </w:r>
      <w:r>
        <w:rPr>
          <w:rFonts w:ascii="Calibri" w:hAnsi="Calibri"/>
          <w:color w:val="1E293B"/>
          <w:sz w:val="20"/>
        </w:rPr>
        <w:t xml:space="preserve"> Al crear o editar un cliente, se dispone de botones de cálculo instantáneo basados en aritmética de calendario pura:</w:t>
      </w:r>
    </w:p>
    <w:p>
      <w:pPr>
        <w:pStyle w:val="ListBullet"/>
        <w:spacing w:before="20" w:after="40"/>
        <w:ind w:left="648"/>
      </w:pPr>
      <w:r>
        <w:rPr>
          <w:rFonts w:ascii="Consolas" w:hAnsi="Consolas"/>
          <w:color w:val="0284C7"/>
          <w:sz w:val="18"/>
        </w:rPr>
        <w:t>+1 Mes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+3 Meses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+6 Meses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+1 Año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+2 Años</w:t>
      </w:r>
      <w:r>
        <w:rPr>
          <w:rFonts w:ascii="Calibri" w:hAnsi="Calibri"/>
          <w:color w:val="1E293B"/>
          <w:sz w:val="20"/>
        </w:rPr>
        <w:t xml:space="preserve"> y </w:t>
      </w:r>
      <w:r>
        <w:rPr>
          <w:rFonts w:ascii="Consolas" w:hAnsi="Consolas"/>
          <w:color w:val="0284C7"/>
          <w:sz w:val="18"/>
        </w:rPr>
        <w:t>Sin Límite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Insignias de Estado de Vigencia:</w:t>
      </w:r>
    </w:p>
    <w:p>
      <w:pPr>
        <w:pStyle w:val="ListBullet"/>
        <w:spacing w:before="20" w:after="40"/>
        <w:ind w:left="648"/>
      </w:pPr>
      <w:r>
        <w:rPr>
          <w:rFonts w:ascii="Consolas" w:hAnsi="Consolas"/>
          <w:color w:val="0284C7"/>
          <w:sz w:val="18"/>
        </w:rPr>
        <w:t>PROGRAMADO</w:t>
      </w:r>
      <w:r>
        <w:rPr>
          <w:rFonts w:ascii="Calibri" w:hAnsi="Calibri"/>
          <w:color w:val="1E293B"/>
          <w:sz w:val="20"/>
        </w:rPr>
        <w:t>: Si la fecha de inicio del plan es posterior a la fecha actual.</w:t>
      </w:r>
    </w:p>
    <w:p>
      <w:pPr>
        <w:pStyle w:val="ListBullet"/>
        <w:spacing w:before="20" w:after="40"/>
        <w:ind w:left="648"/>
      </w:pPr>
      <w:r>
        <w:rPr>
          <w:rFonts w:ascii="Consolas" w:hAnsi="Consolas"/>
          <w:color w:val="0284C7"/>
          <w:sz w:val="18"/>
        </w:rPr>
        <w:t>VENCIDO</w:t>
      </w:r>
      <w:r>
        <w:rPr>
          <w:rFonts w:ascii="Calibri" w:hAnsi="Calibri"/>
          <w:color w:val="1E293B"/>
          <w:sz w:val="20"/>
        </w:rPr>
        <w:t>: Si la fecha de terminación del plan ya ha pasado.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10.5. Desactivación Automática por Vencimiento y Reactivación Automática: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Detección Automática de Vencimiento:</w:t>
      </w:r>
      <w:r>
        <w:rPr>
          <w:rFonts w:ascii="Calibri" w:hAnsi="Calibri"/>
          <w:color w:val="1E293B"/>
          <w:sz w:val="20"/>
        </w:rPr>
        <w:t xml:space="preserve"> Cuando la fecha de terminación del plan expira (</w:t>
      </w:r>
      <w:r>
        <w:rPr>
          <w:rFonts w:ascii="Consolas" w:hAnsi="Consolas"/>
          <w:color w:val="0284C7"/>
          <w:sz w:val="18"/>
        </w:rPr>
        <w:t>planEndsAt &lt; hoy</w:t>
      </w:r>
      <w:r>
        <w:rPr>
          <w:rFonts w:ascii="Calibri" w:hAnsi="Calibri"/>
          <w:color w:val="1E293B"/>
          <w:sz w:val="20"/>
        </w:rPr>
        <w:t xml:space="preserve">), el sistema detecta el vencimiento de manera automática y cambia el estado del cliente a </w:t>
      </w:r>
      <w:r>
        <w:rPr>
          <w:rFonts w:ascii="Consolas" w:hAnsi="Consolas"/>
          <w:color w:val="0284C7"/>
          <w:sz w:val="18"/>
        </w:rPr>
        <w:t>isActive: false</w:t>
      </w:r>
      <w:r>
        <w:rPr>
          <w:rFonts w:ascii="Calibri" w:hAnsi="Calibri"/>
          <w:color w:val="1E293B"/>
          <w:sz w:val="20"/>
        </w:rPr>
        <w:t xml:space="preserve"> en la base de datos.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Etiqueta en la Tabla:</w:t>
      </w:r>
      <w:r>
        <w:rPr>
          <w:rFonts w:ascii="Calibri" w:hAnsi="Calibri"/>
          <w:color w:val="1E293B"/>
          <w:sz w:val="20"/>
        </w:rPr>
        <w:t xml:space="preserve"> La interfaz muestra el distintivo </w:t>
      </w:r>
      <w:r>
        <w:rPr>
          <w:rFonts w:ascii="Calibri" w:hAnsi="Calibri"/>
          <w:b/>
          <w:color w:val="1E293B"/>
          <w:sz w:val="20"/>
        </w:rPr>
        <w:t>`🔴 INACTIVO (VENCIDO)`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Protección contra Activaciones Accidentales:</w:t>
      </w:r>
      <w:r>
        <w:rPr>
          <w:rFonts w:ascii="Calibri" w:hAnsi="Calibri"/>
          <w:color w:val="1E293B"/>
          <w:sz w:val="20"/>
        </w:rPr>
        <w:t xml:space="preserve"> No se permite activar manualmente a un cliente cuyo plan esté vencido. Si el administrador intenta activarlo, el sistema emitirá una alerta solicitando ampliar primero la fecha de vigencia en el modal de edición.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Reactivación Automática al Renovar la Vigencia:</w:t>
      </w:r>
      <w:r>
        <w:rPr>
          <w:rFonts w:ascii="Calibri" w:hAnsi="Calibri"/>
          <w:color w:val="1E293B"/>
          <w:sz w:val="20"/>
        </w:rPr>
        <w:t xml:space="preserve"> Si se cambia la fecha de terminación por una válida dentro del rango futuro (o se usa cualquiera de los atajos </w:t>
      </w:r>
      <w:r>
        <w:rPr>
          <w:rFonts w:ascii="Consolas" w:hAnsi="Consolas"/>
          <w:color w:val="0284C7"/>
          <w:sz w:val="18"/>
        </w:rPr>
        <w:t>+1 Mes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+3 Meses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+6 Meses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+1 Año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+2 Años</w:t>
      </w:r>
      <w:r>
        <w:rPr>
          <w:rFonts w:ascii="Calibri" w:hAnsi="Calibri"/>
          <w:color w:val="1E293B"/>
          <w:sz w:val="20"/>
        </w:rPr>
        <w:t xml:space="preserve"> o </w:t>
      </w:r>
      <w:r>
        <w:rPr>
          <w:rFonts w:ascii="Consolas" w:hAnsi="Consolas"/>
          <w:color w:val="0284C7"/>
          <w:sz w:val="18"/>
        </w:rPr>
        <w:t>Sin Límite</w:t>
      </w:r>
      <w:r>
        <w:rPr>
          <w:rFonts w:ascii="Calibri" w:hAnsi="Calibri"/>
          <w:color w:val="1E293B"/>
          <w:sz w:val="20"/>
        </w:rPr>
        <w:t xml:space="preserve">), el sistema </w:t>
      </w:r>
      <w:r>
        <w:rPr>
          <w:rFonts w:ascii="Calibri" w:hAnsi="Calibri"/>
          <w:b/>
          <w:color w:val="1E293B"/>
          <w:sz w:val="20"/>
        </w:rPr>
        <w:t>reactiva automáticamente al cliente (`isActive: true`)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Reanudación Inmediata de Pantallas:</w:t>
      </w:r>
      <w:r>
        <w:rPr>
          <w:rFonts w:ascii="Calibri" w:hAnsi="Calibri"/>
          <w:color w:val="1E293B"/>
          <w:sz w:val="20"/>
        </w:rPr>
        <w:t xml:space="preserve"> Al guardar la renovación, el sistema envía un evento MQTT en tiempo real a todas sus pantallas físicas para que salgan del modo reposo y reanuden la emisión de anuncios y minijuegos sin necesidad de intervención manual en el local.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10.6. Modal de Pantallas Asignadas: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Al pulsar sobre el botón de pantallas de un cliente se abre un modal de doble propósito: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Pestaña "Pantallas Asignadas":</w:t>
      </w:r>
      <w:r>
        <w:rPr>
          <w:rFonts w:ascii="Calibri" w:hAnsi="Calibri"/>
          <w:color w:val="1E293B"/>
          <w:sz w:val="20"/>
        </w:rPr>
        <w:t xml:space="preserve"> Muestra la lista visual de todas las pantallas asignadas a ese cliente, su estado de conectividad en tiempo real (</w:t>
      </w:r>
      <w:r>
        <w:rPr>
          <w:rFonts w:ascii="Calibri" w:hAnsi="Calibri"/>
          <w:b/>
          <w:color w:val="1E293B"/>
          <w:sz w:val="20"/>
        </w:rPr>
        <w:t>Online / Offline</w:t>
      </w:r>
      <w:r>
        <w:rPr>
          <w:rFonts w:ascii="Calibri" w:hAnsi="Calibri"/>
          <w:color w:val="1E293B"/>
          <w:sz w:val="20"/>
        </w:rPr>
        <w:t xml:space="preserve">), si la pantalla está en reproducción o reposo, el identificador de la consola física (ej. </w:t>
      </w:r>
      <w:r>
        <w:rPr>
          <w:rFonts w:ascii="Consolas" w:hAnsi="Consolas"/>
          <w:color w:val="0284C7"/>
          <w:sz w:val="18"/>
        </w:rPr>
        <w:t>consola1</w:t>
      </w:r>
      <w:r>
        <w:rPr>
          <w:rFonts w:ascii="Calibri" w:hAnsi="Calibri"/>
          <w:color w:val="1E293B"/>
          <w:sz w:val="20"/>
        </w:rPr>
        <w:t>) y un botón para desvincularla con un solo clic.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Pestaña "Asignar / Gestionar":</w:t>
      </w:r>
      <w:r>
        <w:rPr>
          <w:rFonts w:ascii="Calibri" w:hAnsi="Calibri"/>
          <w:color w:val="1E293B"/>
          <w:sz w:val="20"/>
        </w:rPr>
        <w:t xml:space="preserve"> Buscador de pantallas disponibles con opciones de selección masiva (</w:t>
      </w:r>
      <w:r>
        <w:rPr>
          <w:rFonts w:ascii="Calibri" w:hAnsi="Calibri"/>
          <w:i/>
          <w:color w:val="1E293B"/>
          <w:sz w:val="20"/>
        </w:rPr>
        <w:t>"Seleccionar visibles"</w:t>
      </w:r>
      <w:r>
        <w:rPr>
          <w:rFonts w:ascii="Calibri" w:hAnsi="Calibri"/>
          <w:color w:val="1E293B"/>
          <w:sz w:val="20"/>
        </w:rPr>
        <w:t xml:space="preserve"> / </w:t>
      </w:r>
      <w:r>
        <w:rPr>
          <w:rFonts w:ascii="Calibri" w:hAnsi="Calibri"/>
          <w:i/>
          <w:color w:val="1E293B"/>
          <w:sz w:val="20"/>
        </w:rPr>
        <w:t>"Deseleccionar visibles"</w:t>
      </w:r>
      <w:r>
        <w:rPr>
          <w:rFonts w:ascii="Calibri" w:hAnsi="Calibri"/>
          <w:color w:val="1E293B"/>
          <w:sz w:val="20"/>
        </w:rPr>
        <w:t>) y checkboxes para vincular o transferir pantallas entre clientes.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11. Catálogo de Minijuegos Arcade (`/games`)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El catálogo de juegos interactivos muestra la biblioteca de experiencias lúdicas disponibles en la plataforma MyPlayAd.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mes-cat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Catálogo de Minijuegos Arcade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Juegos Clásicos y Nuevos:</w:t>
      </w:r>
      <w:r>
        <w:rPr>
          <w:rFonts w:ascii="Calibri" w:hAnsi="Calibri"/>
          <w:color w:val="1E293B"/>
          <w:sz w:val="20"/>
        </w:rPr>
        <w:t xml:space="preserve"> Arkanoid, Snake Retro, Space Invaders, Cyber Canyon, etc.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Compatibilidad Móvil:</w:t>
      </w:r>
      <w:r>
        <w:rPr>
          <w:rFonts w:ascii="Calibri" w:hAnsi="Calibri"/>
          <w:color w:val="1E293B"/>
          <w:sz w:val="20"/>
        </w:rPr>
        <w:t xml:space="preserve"> Cada juego cuenta con sus controladores web optimizados (joystick analógico, pad direccional de 4 vías o botones de acción hápticos) y su respectiva integración WebRTC de latencia cero.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Botero Mechatronics SAS (BMEC) ·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MyPlayAd · Documentación Técnica y Comercial BMEC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