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left"/>
      </w:pPr>
      <w:r>
        <w:rPr>
          <w:rFonts w:ascii="Calibri" w:hAnsi="Calibri"/>
          <w:b/>
          <w:color w:val="0F172A"/>
          <w:sz w:val="44"/>
        </w:rPr>
        <w:t>Manual de Producto y Arquitectura de Sistema — MyPlayAd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1. Resumen Ejecutivo y Visión del Producto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E293B"/>
          <w:sz w:val="21"/>
        </w:rPr>
        <w:t>MyPlayAd</w:t>
      </w:r>
      <w:r>
        <w:rPr>
          <w:rFonts w:ascii="Calibri" w:hAnsi="Calibri"/>
          <w:color w:val="1E293B"/>
          <w:sz w:val="21"/>
        </w:rPr>
        <w:t xml:space="preserve"> es una plataforma tecnológica publicitaria de cartelería digital interactiva (</w:t>
      </w:r>
      <w:r>
        <w:rPr>
          <w:rFonts w:ascii="Calibri" w:hAnsi="Calibri"/>
          <w:i/>
          <w:color w:val="1E293B"/>
          <w:sz w:val="21"/>
        </w:rPr>
        <w:t>Digital Out-of-Home / Phygital</w:t>
      </w:r>
      <w:r>
        <w:rPr>
          <w:rFonts w:ascii="Calibri" w:hAnsi="Calibri"/>
          <w:color w:val="1E293B"/>
          <w:sz w:val="21"/>
        </w:rPr>
        <w:t>) que transforma televisores y pantallas comerciales en estaciones de entretenimiento y publicidad de alto impacto.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A diferencia de la cartelería digital pasiva tradicional, MyPlayAd implementa un </w:t>
      </w:r>
      <w:r>
        <w:rPr>
          <w:rFonts w:ascii="Calibri" w:hAnsi="Calibri"/>
          <w:b/>
          <w:color w:val="1E293B"/>
          <w:sz w:val="21"/>
        </w:rPr>
        <w:t>Layout Dual Responsivo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Zona Arcade Interactiva:</w:t>
      </w:r>
      <w:r>
        <w:rPr>
          <w:rFonts w:ascii="Calibri" w:hAnsi="Calibri"/>
          <w:color w:val="1E293B"/>
          <w:sz w:val="20"/>
        </w:rPr>
        <w:t xml:space="preserve"> Minijuegos retro (Arkanoid, Snake, Space Invaders, Cyber Canyon, etc.) renderizados a 60 fps con estética CRT. Los espectadores en el punto de venta pueden escanear un código QR local con su teléfono móvil y jugar al instante como control remoto, </w:t>
      </w:r>
      <w:r>
        <w:rPr>
          <w:rFonts w:ascii="Calibri" w:hAnsi="Calibri"/>
          <w:b/>
          <w:color w:val="1E293B"/>
          <w:sz w:val="20"/>
        </w:rPr>
        <w:t>sin necesidad de descargar aplicaciones</w:t>
      </w:r>
      <w:r>
        <w:rPr>
          <w:rFonts w:ascii="Calibri" w:hAnsi="Calibri"/>
          <w:color w:val="1E293B"/>
          <w:sz w:val="20"/>
        </w:rPr>
        <w:t xml:space="preserve"> (WebRTC P2P en el navegador).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Zona Publicitaria de Video:</w:t>
      </w:r>
      <w:r>
        <w:rPr>
          <w:rFonts w:ascii="Calibri" w:hAnsi="Calibri"/>
          <w:color w:val="1E293B"/>
          <w:sz w:val="20"/>
        </w:rPr>
        <w:t xml:space="preserve"> Espacio de alta visibilidad donde rotan spots de video corporativos y comerciales, sincronizados y cacheados localmente en el dispositivo para garantizar reproducción continua e ininterrumpida incluso ante caídas de conexión a Internet.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2. Arquitectura Global del Sistema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El ecosistema de MyPlayAd está compuesto por tres capas interconectadas: </w:t>
      </w:r>
      <w:r>
        <w:rPr>
          <w:rFonts w:ascii="Calibri" w:hAnsi="Calibri"/>
          <w:b/>
          <w:color w:val="1E293B"/>
          <w:sz w:val="21"/>
        </w:rPr>
        <w:t>Cloud &amp; APIs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Edge Player (Kiosco Físico)</w:t>
      </w:r>
      <w:r>
        <w:rPr>
          <w:rFonts w:ascii="Calibri" w:hAnsi="Calibri"/>
          <w:color w:val="1E293B"/>
          <w:sz w:val="21"/>
        </w:rPr>
        <w:t xml:space="preserve"> y </w:t>
      </w:r>
      <w:r>
        <w:rPr>
          <w:rFonts w:ascii="Calibri" w:hAnsi="Calibri"/>
          <w:b/>
          <w:color w:val="1E293B"/>
          <w:sz w:val="21"/>
        </w:rPr>
        <w:t>Móviles de Usuarios (Controladores WebRTC)</w:t>
      </w:r>
      <w:r>
        <w:rPr>
          <w:rFonts w:ascii="Calibri" w:hAnsi="Calibri"/>
          <w:color w:val="1E293B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flowchart TD</w:t>
              <w:br/>
              <w:t xml:space="preserve">    subgraph Cloud["Nube MyPlayAd (VPS / Docker)"]</w:t>
              <w:br/>
              <w:t xml:space="preserve">        Portal["Portal Administrativo Web&lt;br/&gt;(Next.js 16 + Prisma + PostgreSQL)"]</w:t>
              <w:br/>
              <w:t xml:space="preserve">        VideosServer["Servidor de Videos&lt;br/&gt;(Nginx / Storage)"]</w:t>
              <w:br/>
              <w:t xml:space="preserve">        MQTTBroker["Broker MQTT Mosquitto&lt;br/&gt;(Comandos en Tiempo Real)"]</w:t>
              <w:br/>
              <w:t xml:space="preserve">        SignalingServer["Servidor Señalización WebRTC&lt;br/&gt;(WebSocket Node.js)"]</w:t>
              <w:br/>
              <w:t xml:space="preserve">    end</w:t>
              <w:br/>
              <w:br/>
              <w:t xml:space="preserve">    subgraph Hardware["Kiosco Físico (Punto de Venta)"]</w:t>
              <w:br/>
              <w:t xml:space="preserve">        RPi5["Raspberry Pi 5 (8GB/4GB RAM)"]</w:t>
              <w:br/>
              <w:t xml:space="preserve">        Labwc["Compositor Wayland (labwc)&lt;br/&gt;+ DRM/KMS Vertical 90°"]</w:t>
              <w:br/>
              <w:t xml:space="preserve">        NodeServer["Servidor Node.js Local (:8090)&lt;br/&gt;• Sincronizador de Videos (FFmpeg 720p)&lt;br/&gt;• Cliente MQTT CEC/Sync&lt;br/&gt;• Servidor Web Kiosk"]</w:t>
              <w:br/>
              <w:t xml:space="preserve">        Chromium["Chromium Kiosk (Wayland Nativo)&lt;br/&gt;• Canvas Dual Layout (Juego + Anuncio)"]</w:t>
              <w:br/>
              <w:t xml:space="preserve">        Display["Pantalla / TV Comercial 1080p / 4K&lt;br/&gt;(HDMI con soporte HDMI-CEC)"]</w:t>
              <w:br/>
              <w:t xml:space="preserve">        </w:t>
              <w:br/>
              <w:t xml:space="preserve">        RPi5 --&gt; Labwc</w:t>
              <w:br/>
              <w:t xml:space="preserve">        Labwc --&gt; NodeServer</w:t>
              <w:br/>
              <w:t xml:space="preserve">        Labwc --&gt; Chromium</w:t>
              <w:br/>
              <w:t xml:space="preserve">        Chromium --&gt; Display</w:t>
              <w:br/>
              <w:t xml:space="preserve">    end</w:t>
              <w:br/>
              <w:br/>
              <w:t xml:space="preserve">    subgraph Users["Audiencia / Jugadores"]</w:t>
              <w:br/>
              <w:t xml:space="preserve">        Phone["Smartphone (iOS / Android)&lt;br/&gt;Navegador Móvil (WebRTC DataChannel 60fps)"]</w:t>
              <w:br/>
              <w:t xml:space="preserve">    end</w:t>
              <w:br/>
              <w:br/>
              <w:t xml:space="preserve">    %% Conexiones</w:t>
              <w:br/>
              <w:t xml:space="preserve">    Portal -.-&gt;|Publica Comandos| MQTTBroker</w:t>
              <w:br/>
              <w:t xml:space="preserve">    Portal -.-&gt;|Registra y Asigna| VideosServer</w:t>
              <w:br/>
              <w:t xml:space="preserve">    MQTTBroker ==&gt;|Comandos POWER / SYNC| NodeServer</w:t>
              <w:br/>
              <w:t xml:space="preserve">    VideosServer ==&gt;|Descarga de Videos .mp4| NodeServer</w:t>
              <w:br/>
              <w:t xml:space="preserve">    SignalingServer &lt;==&gt;|Handshake SDP / ICE| Chromium</w:t>
              <w:br/>
              <w:t xml:space="preserve">    SignalingServer &lt;==&gt;|Handshake SDP / ICE| Phone</w:t>
              <w:br/>
              <w:t xml:space="preserve">    Phone &lt;==&gt;|Canal de Datos P2P Directo (0ms)| Chromium</w:t>
            </w:r>
          </w:p>
        </w:tc>
      </w:tr>
    </w:tbl>
    <w:p>
      <w:pPr>
        <w:spacing w:before="0" w:after="80"/>
      </w:pP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3. Modalidades Físicas de Pantallas &amp; Conectividad 4G (Plug &amp; Play)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MyPlayAd dispone de dos formatos de hardware diseñados específicamente para satisfacer las necesidades de visibilidad comercial y movilidad: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flowchart LR</w:t>
              <w:br/>
              <w:t xml:space="preserve">    subgraph ModGrande["🏢 Pantalla Grande Fija"]</w:t>
              <w:br/>
              <w:t xml:space="preserve">        direction TB</w:t>
              <w:br/>
              <w:t xml:space="preserve">        G1["Tótem Vertical 43\" - 65\"+ (4K)"]</w:t>
              <w:br/>
              <w:t xml:space="preserve">        G2["Chasis Fijo Antivandálico"]</w:t>
              <w:br/>
              <w:t xml:space="preserve">        G3["Centros Comerciales / Malls"]</w:t>
              <w:br/>
              <w:t xml:space="preserve">    end</w:t>
              <w:br/>
              <w:br/>
              <w:t xml:space="preserve">    subgraph ModPortable["🏪 Pantalla Mediana Portable"]</w:t>
              <w:br/>
              <w:t xml:space="preserve">        direction TB</w:t>
              <w:br/>
              <w:t xml:space="preserve">        P1["Display Compacto 32\" - 43\" (1080p)"]</w:t>
              <w:br/>
              <w:t xml:space="preserve">        P2["Atril Portable / Soporte Rápido"]</w:t>
              <w:br/>
              <w:t xml:space="preserve">        P3["Negocios, Ferias y Stands"]</w:t>
              <w:br/>
              <w:t xml:space="preserve">    end</w:t>
              <w:br/>
              <w:br/>
              <w:t xml:space="preserve">    subgraph Conectividad["📶 Conexión 4G LTE Incluida"]</w:t>
              <w:br/>
              <w:t xml:space="preserve">        C1["Módem Celular Industrial Integrado"]</w:t>
              <w:br/>
              <w:t xml:space="preserve">        C2["SIM de Datos Multi-Operador"]</w:t>
              <w:br/>
              <w:t xml:space="preserve">        C3["⚡ Solo requiere electricidad (Plug &amp; Play)"]</w:t>
              <w:br/>
              <w:t xml:space="preserve">    end</w:t>
              <w:br/>
              <w:br/>
              <w:t xml:space="preserve">    ModGrande --&gt; Conectividad</w:t>
              <w:br/>
              <w:t xml:space="preserve">    ModPortable --&gt; Conectividad</w:t>
            </w:r>
          </w:p>
        </w:tc>
      </w:tr>
    </w:tbl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3.1. Pantalla Grande Fija (Para Centros Comerciales / CC y Malls)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Entorno Objetivo:</w:t>
      </w:r>
      <w:r>
        <w:rPr>
          <w:rFonts w:ascii="Calibri" w:hAnsi="Calibri"/>
          <w:color w:val="1E293B"/>
          <w:sz w:val="20"/>
        </w:rPr>
        <w:t xml:space="preserve"> Pasillos principales, plazas de eventos, accesos peatonales y plazoletas de comidas en Centros Comerciales (CC / Malls) de alto tránsito.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Formato Físico:</w:t>
      </w:r>
      <w:r>
        <w:rPr>
          <w:rFonts w:ascii="Calibri" w:hAnsi="Calibri"/>
          <w:color w:val="1E293B"/>
          <w:sz w:val="20"/>
        </w:rPr>
        <w:t xml:space="preserve"> Tótem vertical estilizado de 43", 55" o 65"+ con panel LCD/LED de alto brillo y resolución Full HD o 4K.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Instalación y Operación:</w:t>
      </w:r>
      <w:r>
        <w:rPr>
          <w:rFonts w:ascii="Calibri" w:hAnsi="Calibri"/>
          <w:color w:val="1E293B"/>
          <w:sz w:val="20"/>
        </w:rPr>
        <w:t xml:space="preserve"> Estructura fija con base firme para anclaje al suelo y diseño optimizado para proteger los componentes internos en operación comercial continua.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Objetivo Comercial:</w:t>
      </w:r>
      <w:r>
        <w:rPr>
          <w:rFonts w:ascii="Calibri" w:hAnsi="Calibri"/>
          <w:color w:val="1E293B"/>
          <w:sz w:val="20"/>
        </w:rPr>
        <w:t xml:space="preserve"> Máximo impacto visual publicitario, entretenimiento masivo y permanencia prolongada del cliente frente a las marcas pautantes.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3.2. Pantalla Mediana Portable (Para Negocios Locales, Ferias y Stands)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Entorno Objetivo:</w:t>
      </w:r>
      <w:r>
        <w:rPr>
          <w:rFonts w:ascii="Calibri" w:hAnsi="Calibri"/>
          <w:color w:val="1E293B"/>
          <w:sz w:val="20"/>
        </w:rPr>
        <w:t xml:space="preserve"> Locales comerciales independientes (retail, bares, restaurantes, gimnasios), ferias de exposición, stands comerciales temporales y eventos corporativos.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Formato Físico:</w:t>
      </w:r>
      <w:r>
        <w:rPr>
          <w:rFonts w:ascii="Calibri" w:hAnsi="Calibri"/>
          <w:color w:val="1E293B"/>
          <w:sz w:val="20"/>
        </w:rPr>
        <w:t xml:space="preserve"> Pantalla compacta de 32" a 43" en orientación vertical montada sobre base portable ligera o atril ajustable.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Facilidad de Transporte:</w:t>
      </w:r>
      <w:r>
        <w:rPr>
          <w:rFonts w:ascii="Calibri" w:hAnsi="Calibri"/>
          <w:color w:val="1E293B"/>
          <w:sz w:val="20"/>
        </w:rPr>
        <w:t xml:space="preserve"> Pesa significativamente menos y permite ser trasladada e instalada en menos de 5 minutos por una sola persona.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Objetivo Comercial:</w:t>
      </w:r>
      <w:r>
        <w:rPr>
          <w:rFonts w:ascii="Calibri" w:hAnsi="Calibri"/>
          <w:color w:val="1E293B"/>
          <w:sz w:val="20"/>
        </w:rPr>
        <w:t xml:space="preserve"> Flexibilidad para activar promociones temporales, capturar la atención en pasillos de ferias y ambientar puntos de venta con espacio moderado.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3.3. Módulo de Conectividad 4G LTE Incluido: "¡Lo único que necesitas es electricidad!"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Tradicionalmente, instalar cartelería digital en un centro comercial o en un stand de feria requería trámites burocráticos con el departamento de TI, solicitar permisos de apertura de puertos en firewalls o pagar costosos puntos de red cableados.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MyPlayAd elimina completamente esta fricción: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Módem Celular 4G LTE Integrado:</w:t>
      </w:r>
      <w:r>
        <w:rPr>
          <w:rFonts w:ascii="Calibri" w:hAnsi="Calibri"/>
          <w:color w:val="1E293B"/>
          <w:sz w:val="20"/>
        </w:rPr>
        <w:t xml:space="preserve"> Cada estación física cuenta con un módem industrial USB/PCIe con antena de alta ganancia y SIM de datos multi-operador ya configurada.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Cero Configuración de Red Local:</w:t>
      </w:r>
      <w:r>
        <w:rPr>
          <w:rFonts w:ascii="Calibri" w:hAnsi="Calibri"/>
          <w:color w:val="1E293B"/>
          <w:sz w:val="20"/>
        </w:rPr>
        <w:t xml:space="preserve"> No requiere solicitar contraseñas de redes Wi-Fi públicas ni lidiar con portales cautivos.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Plug &amp; Play Total: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alibri" w:hAnsi="Calibri"/>
          <w:b/>
          <w:color w:val="1E293B"/>
          <w:sz w:val="20"/>
        </w:rPr>
        <w:t>¡Lo único que necesitas es una toma de electricidad (110V/220V)!</w:t>
      </w:r>
      <w:r>
        <w:rPr>
          <w:rFonts w:ascii="Calibri" w:hAnsi="Calibri"/>
          <w:color w:val="1E293B"/>
          <w:sz w:val="20"/>
        </w:rPr>
        <w:t xml:space="preserve"> Al conectar el enchufe, la pantalla enciende, se conecta a Internet mediante 4G en menos de 10 segundos, contacta al Portal MyPlayAd, sincroniza los videos locales y comienza su rotación publicitaria y juegos arcade.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4. Especificaciones de Hardware del Kiosco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Para garantizar una operación ininterrumpida 24/7 en locales comerciales, el hardware interno de cada punto de venta cumple con las siguientes especificaciones: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E749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120"/>
            <w:shd w:fill="0E749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Especificación Recomendada</w:t>
            </w:r>
          </w:p>
        </w:tc>
        <w:tc>
          <w:tcPr>
            <w:tcW w:type="dxa" w:w="3120"/>
            <w:shd w:fill="0E749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Función en MyPlayAd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Computador Kiosco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Raspberry Pi 5 (4GB u 8GB RAM)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Reproducción dual de video y juegos a 60 fps bajo Debian GNU/Linux 13.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Módem Celular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Módulo 4G LTE Industrial (SIM multi-operador)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Conectividad autónoma a Internet sin requerir Wi-Fi ni red cableada local.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Almacenamiento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MicroSD A2 Clase 10 (32GB o 64GB)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Sistema operativo, almacenamiento en caché local de videos y binarios de juegos.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Refrigeración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Cooler activo oficial o disipador pasivo de aluminio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 xml:space="preserve">Prevención de </w:t>
            </w:r>
            <w:r>
              <w:rPr>
                <w:rFonts w:ascii="Calibri" w:hAnsi="Calibri"/>
                <w:i/>
                <w:color w:val="1E293B"/>
                <w:sz w:val="18"/>
              </w:rPr>
              <w:t>thermal throttling</w:t>
            </w:r>
            <w:r>
              <w:rPr>
                <w:rFonts w:ascii="Calibri" w:hAnsi="Calibri"/>
                <w:color w:val="1E293B"/>
                <w:sz w:val="18"/>
              </w:rPr>
              <w:t xml:space="preserve"> en reproducción continua de video 24/7.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Conectividad de Video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Cable Micro-HDMI a HDMI con soporte CEC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Transmisión de video a 1080p/4K y control remoto de energía (encendido/apagado de TV).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Pantalla / Monitor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Televisor o Display Comercial (Full HD o 4K)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Orientación vertical (9:16) con HDMI-CEC habilitado.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Alimentación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Fuente oficial Raspberry Pi 27W USB-C (5V / 5A)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Suministro eléctrico estable para evitar bloqueos por bajo voltaje.</w:t>
            </w:r>
          </w:p>
        </w:tc>
      </w:tr>
    </w:tbl>
    <w:p>
      <w:pPr>
        <w:spacing w:before="0" w:after="120"/>
      </w:pP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5. Arquitectura de Software del Kiosco (`screen/`)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El reproductor físico implementa una arquitectura autónoma optimizada para arranque desatendido: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4.1. Rotación Vertical por Hardware (Kernel DRM/KMS)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En lugar de forzar a Chromium o a la CPU a transformar y rotar cada frame en memoria, la rotación de pantalla se delega al Kernel de Linux vía </w:t>
      </w:r>
      <w:r>
        <w:rPr>
          <w:rFonts w:ascii="Consolas" w:hAnsi="Consolas"/>
          <w:color w:val="0284C7"/>
          <w:sz w:val="19"/>
        </w:rPr>
        <w:t>/boot/firmware/cmdline.txt</w:t>
      </w:r>
      <w:r>
        <w:rPr>
          <w:rFonts w:ascii="Calibri" w:hAnsi="Calibri"/>
          <w:color w:val="1E293B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video=HDMI-A-1:1920x1080@60,rotate=90</w:t>
            </w:r>
          </w:p>
        </w:tc>
      </w:tr>
    </w:tbl>
    <w:p>
      <w:pPr>
        <w:spacing w:before="0" w:after="80"/>
      </w:pP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Esto garantiza aceleración gráfica fluida por GPU (</w:t>
      </w:r>
      <w:r>
        <w:rPr>
          <w:rFonts w:ascii="Consolas" w:hAnsi="Consolas"/>
          <w:color w:val="0284C7"/>
          <w:sz w:val="19"/>
        </w:rPr>
        <w:t>v3d</w:t>
      </w:r>
      <w:r>
        <w:rPr>
          <w:rFonts w:ascii="Calibri" w:hAnsi="Calibri"/>
          <w:color w:val="1E293B"/>
          <w:sz w:val="21"/>
        </w:rPr>
        <w:t>) y libera el 100% de la CPU para el juego y el video.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4.2. Compositor Wayland Ultraligero (`labwc`)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Se reemplaza el entorno de escritorio tradicional (X11 / PIXEL) por </w:t>
      </w:r>
      <w:r>
        <w:rPr>
          <w:rFonts w:ascii="Consolas" w:hAnsi="Consolas"/>
          <w:color w:val="0284C7"/>
          <w:sz w:val="19"/>
        </w:rPr>
        <w:t>labwc</w:t>
      </w:r>
      <w:r>
        <w:rPr>
          <w:rFonts w:ascii="Calibri" w:hAnsi="Calibri"/>
          <w:color w:val="1E293B"/>
          <w:sz w:val="21"/>
        </w:rPr>
        <w:t>, un compositor Wayland minimalista sin barras de tareas, iconos, ventanas ni fondos de escritorio que consuman recursos.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4.3. Servidor Node.js Local (`server.js` en `:8090`)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Cada Raspberry Pi corre un micro-servidor local autónomo con las siguientes responsabilidades: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Sincronización Inteligente de Videos:</w:t>
      </w:r>
      <w:r>
        <w:rPr>
          <w:rFonts w:ascii="Calibri" w:hAnsi="Calibri"/>
          <w:color w:val="1E293B"/>
          <w:sz w:val="20"/>
        </w:rPr>
        <w:t xml:space="preserve"> Consulta la API central (</w:t>
      </w:r>
      <w:r>
        <w:rPr>
          <w:rFonts w:ascii="Consolas" w:hAnsi="Consolas"/>
          <w:color w:val="0284C7"/>
          <w:sz w:val="18"/>
        </w:rPr>
        <w:t>https://videos.myplayad.com/api/screen/:id</w:t>
      </w:r>
      <w:r>
        <w:rPr>
          <w:rFonts w:ascii="Calibri" w:hAnsi="Calibri"/>
          <w:color w:val="1E293B"/>
          <w:sz w:val="20"/>
        </w:rPr>
        <w:t>) para conocer su lista de reproducción asignada. Descarga automáticamente videos nuevos y purga videos obsoletos.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Transcodificación Local con FFmpeg:</w:t>
      </w:r>
      <w:r>
        <w:rPr>
          <w:rFonts w:ascii="Calibri" w:hAnsi="Calibri"/>
          <w:color w:val="1E293B"/>
          <w:sz w:val="20"/>
        </w:rPr>
        <w:t xml:space="preserve"> Al descargar un video, FFmpeg lo re-escala localmente a 720p con perfiles optimizados para hardware ARM, garantizando reproducción simultánea del video publicitario sin tirones mientras corre el motor arcade.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Escucha MQTT en Tiempo Real:</w:t>
      </w:r>
      <w:r>
        <w:rPr>
          <w:rFonts w:ascii="Calibri" w:hAnsi="Calibri"/>
          <w:color w:val="1E293B"/>
          <w:sz w:val="20"/>
        </w:rPr>
        <w:t xml:space="preserve"> Conectado al broker central, recibe comandos instantáneos:</w:t>
      </w:r>
    </w:p>
    <w:p>
      <w:pPr>
        <w:pStyle w:val="ListBullet"/>
        <w:spacing w:before="20" w:after="40"/>
        <w:ind w:left="648"/>
      </w:pPr>
      <w:r>
        <w:rPr>
          <w:rFonts w:ascii="Consolas" w:hAnsi="Consolas"/>
          <w:color w:val="0284C7"/>
          <w:sz w:val="18"/>
        </w:rPr>
        <w:t>SYNC_VIDEOS</w:t>
      </w:r>
      <w:r>
        <w:rPr>
          <w:rFonts w:ascii="Calibri" w:hAnsi="Calibri"/>
          <w:color w:val="1E293B"/>
          <w:sz w:val="20"/>
        </w:rPr>
        <w:t>: Fuerza la actualización inmediata del contenido publicitario.</w:t>
      </w:r>
    </w:p>
    <w:p>
      <w:pPr>
        <w:pStyle w:val="ListBullet"/>
        <w:spacing w:before="20" w:after="40"/>
        <w:ind w:left="648"/>
      </w:pPr>
      <w:r>
        <w:rPr>
          <w:rFonts w:ascii="Consolas" w:hAnsi="Consolas"/>
          <w:color w:val="0284C7"/>
          <w:sz w:val="18"/>
        </w:rPr>
        <w:t>POWER_ON</w:t>
      </w:r>
      <w:r>
        <w:rPr>
          <w:rFonts w:ascii="Calibri" w:hAnsi="Calibri"/>
          <w:color w:val="1E293B"/>
          <w:sz w:val="20"/>
        </w:rPr>
        <w:t xml:space="preserve"> / </w:t>
      </w:r>
      <w:r>
        <w:rPr>
          <w:rFonts w:ascii="Consolas" w:hAnsi="Consolas"/>
          <w:color w:val="0284C7"/>
          <w:sz w:val="18"/>
        </w:rPr>
        <w:t>POWER_OFF</w:t>
      </w:r>
      <w:r>
        <w:rPr>
          <w:rFonts w:ascii="Calibri" w:hAnsi="Calibri"/>
          <w:color w:val="1E293B"/>
          <w:sz w:val="20"/>
        </w:rPr>
        <w:t xml:space="preserve">: Envía señales CEC mediante </w:t>
      </w:r>
      <w:r>
        <w:rPr>
          <w:rFonts w:ascii="Consolas" w:hAnsi="Consolas"/>
          <w:color w:val="0284C7"/>
          <w:sz w:val="18"/>
        </w:rPr>
        <w:t>cec-utils</w:t>
      </w:r>
      <w:r>
        <w:rPr>
          <w:rFonts w:ascii="Calibri" w:hAnsi="Calibri"/>
          <w:color w:val="1E293B"/>
          <w:sz w:val="20"/>
        </w:rPr>
        <w:t xml:space="preserve"> por el puerto HDMI para apagar o encender el televisor sin intervención humana.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Streaming Server-Sent Events (SSE):</w:t>
      </w:r>
      <w:r>
        <w:rPr>
          <w:rFonts w:ascii="Calibri" w:hAnsi="Calibri"/>
          <w:color w:val="1E293B"/>
          <w:sz w:val="20"/>
        </w:rPr>
        <w:t xml:space="preserve"> Mantiene un canal abierto hacia la interfaz de Chromium para recargar la lista de videos en caliente en cuanto finaliza una descarga.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4.4. Chromium en Modo Kiosco Blindado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Chromium se lanza directamente sobre Wayland con flags estrictas para operación comercial desatendida:</w:t>
      </w:r>
    </w:p>
    <w:p>
      <w:pPr>
        <w:pStyle w:val="ListBullet"/>
        <w:spacing w:before="20" w:after="40"/>
        <w:ind w:left="360"/>
      </w:pPr>
      <w:r>
        <w:rPr>
          <w:rFonts w:ascii="Consolas" w:hAnsi="Consolas"/>
          <w:color w:val="0284C7"/>
          <w:sz w:val="18"/>
        </w:rPr>
        <w:t>--ozone-platform=wayland</w:t>
      </w:r>
      <w:r>
        <w:rPr>
          <w:rFonts w:ascii="Calibri" w:hAnsi="Calibri"/>
          <w:color w:val="1E293B"/>
          <w:sz w:val="20"/>
        </w:rPr>
        <w:t>: Renderizado nativo sobre Wayland sin necesidad de servidor X11 intermedio.</w:t>
      </w:r>
    </w:p>
    <w:p>
      <w:pPr>
        <w:pStyle w:val="ListBullet"/>
        <w:spacing w:before="20" w:after="40"/>
        <w:ind w:left="360"/>
      </w:pPr>
      <w:r>
        <w:rPr>
          <w:rFonts w:ascii="Consolas" w:hAnsi="Consolas"/>
          <w:color w:val="0284C7"/>
          <w:sz w:val="18"/>
        </w:rPr>
        <w:t>--password-store=basic</w:t>
      </w:r>
      <w:r>
        <w:rPr>
          <w:rFonts w:ascii="Calibri" w:hAnsi="Calibri"/>
          <w:color w:val="1E293B"/>
          <w:sz w:val="20"/>
        </w:rPr>
        <w:t>: Desactiva por completo las solicitudes de desbloqueo de GNOME Keyring al iniciar sesión automática.</w:t>
      </w:r>
    </w:p>
    <w:p>
      <w:pPr>
        <w:pStyle w:val="ListBullet"/>
        <w:spacing w:before="20" w:after="40"/>
        <w:ind w:left="360"/>
      </w:pPr>
      <w:r>
        <w:rPr>
          <w:rFonts w:ascii="Consolas" w:hAnsi="Consolas"/>
          <w:color w:val="0284C7"/>
          <w:sz w:val="18"/>
        </w:rPr>
        <w:t>--autoplay-policy=no-user-gesture-required</w:t>
      </w:r>
      <w:r>
        <w:rPr>
          <w:rFonts w:ascii="Calibri" w:hAnsi="Calibri"/>
          <w:color w:val="1E293B"/>
          <w:sz w:val="20"/>
        </w:rPr>
        <w:t>: Permite la reproducción automática y en bucle de videos con audio/video sin requerir clics humanos.</w:t>
      </w:r>
    </w:p>
    <w:p>
      <w:pPr>
        <w:pStyle w:val="ListBullet"/>
        <w:spacing w:before="20" w:after="40"/>
        <w:ind w:left="360"/>
      </w:pPr>
      <w:r>
        <w:rPr>
          <w:rFonts w:ascii="Consolas" w:hAnsi="Consolas"/>
          <w:color w:val="0284C7"/>
          <w:sz w:val="18"/>
        </w:rPr>
        <w:t>--kiosk --noerrdialogs --disable-infobars</w:t>
      </w:r>
      <w:r>
        <w:rPr>
          <w:rFonts w:ascii="Calibri" w:hAnsi="Calibri"/>
          <w:color w:val="1E293B"/>
          <w:sz w:val="20"/>
        </w:rPr>
        <w:t>: Oculta cualquier mensaje de error, diálogos de traducción o bordes de ventana.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4.5. Ocultamiento de Puntero de Ratón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Para una estética arcade limpia, se combinan dos técnicas: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color w:val="1E293B"/>
          <w:sz w:val="20"/>
        </w:rPr>
        <w:t>Generación de un tema de cursor vacío a nivel de sistema Wayland (</w:t>
      </w:r>
      <w:r>
        <w:rPr>
          <w:rFonts w:ascii="Consolas" w:hAnsi="Consolas"/>
          <w:color w:val="0284C7"/>
          <w:sz w:val="18"/>
        </w:rPr>
        <w:t>~/.icons/empty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color w:val="1E293B"/>
          <w:sz w:val="20"/>
        </w:rPr>
        <w:t xml:space="preserve">Regla CSS global en la aplicación web: </w:t>
      </w:r>
      <w:r>
        <w:rPr>
          <w:rFonts w:ascii="Consolas" w:hAnsi="Consolas"/>
          <w:color w:val="0284C7"/>
          <w:sz w:val="18"/>
        </w:rPr>
        <w:t>* { cursor: none !important; }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4.6. Desactivación Total de Reposo del Sistema Operativo (`disable_sleep.sh`)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Para evitar que el Raspberry Pi 5 o el sistema operativo Debian/Wayland entren en modo ahorro de energía, suspensión o pantalla negra por falta de interacción física de ratón/teclado, el sistema ejecuta </w:t>
      </w:r>
      <w:r>
        <w:rPr>
          <w:rFonts w:ascii="Consolas" w:hAnsi="Consolas"/>
          <w:color w:val="0284C7"/>
          <w:sz w:val="19"/>
        </w:rPr>
        <w:t>screen/disable_sleep.sh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 xml:space="preserve">Enmascara y deshabilita en </w:t>
      </w:r>
      <w:r>
        <w:rPr>
          <w:rFonts w:ascii="Consolas" w:hAnsi="Consolas"/>
          <w:color w:val="0284C7"/>
          <w:sz w:val="18"/>
        </w:rPr>
        <w:t>systemd</w:t>
      </w:r>
      <w:r>
        <w:rPr>
          <w:rFonts w:ascii="Calibri" w:hAnsi="Calibri"/>
          <w:color w:val="1E293B"/>
          <w:sz w:val="20"/>
        </w:rPr>
        <w:t xml:space="preserve"> los objetivos: </w:t>
      </w:r>
      <w:r>
        <w:rPr>
          <w:rFonts w:ascii="Consolas" w:hAnsi="Consolas"/>
          <w:color w:val="0284C7"/>
          <w:sz w:val="18"/>
        </w:rPr>
        <w:t>sleep.target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suspend.target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hibernate.target</w:t>
      </w:r>
      <w:r>
        <w:rPr>
          <w:rFonts w:ascii="Calibri" w:hAnsi="Calibri"/>
          <w:color w:val="1E293B"/>
          <w:sz w:val="20"/>
        </w:rPr>
        <w:t xml:space="preserve"> y </w:t>
      </w:r>
      <w:r>
        <w:rPr>
          <w:rFonts w:ascii="Consolas" w:hAnsi="Consolas"/>
          <w:color w:val="0284C7"/>
          <w:sz w:val="18"/>
        </w:rPr>
        <w:t>hybrid-sleep.target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>Desactiva el apagado automático de señal HDMI (DPMS timeout = 0) en el compositor Wayland.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 xml:space="preserve">Asegura que el monitor comercial </w:t>
      </w:r>
      <w:r>
        <w:rPr>
          <w:rFonts w:ascii="Calibri" w:hAnsi="Calibri"/>
          <w:b/>
          <w:color w:val="1E293B"/>
          <w:sz w:val="20"/>
        </w:rPr>
        <w:t>únicamente</w:t>
      </w:r>
      <w:r>
        <w:rPr>
          <w:rFonts w:ascii="Calibri" w:hAnsi="Calibri"/>
          <w:color w:val="1E293B"/>
          <w:sz w:val="20"/>
        </w:rPr>
        <w:t xml:space="preserve"> se apague o encienda cuando el Super Administrador envíe los comandos remotos </w:t>
      </w:r>
      <w:r>
        <w:rPr>
          <w:rFonts w:ascii="Consolas" w:hAnsi="Consolas"/>
          <w:color w:val="0284C7"/>
          <w:sz w:val="18"/>
        </w:rPr>
        <w:t>POWER_OFF</w:t>
      </w:r>
      <w:r>
        <w:rPr>
          <w:rFonts w:ascii="Calibri" w:hAnsi="Calibri"/>
          <w:color w:val="1E293B"/>
          <w:sz w:val="20"/>
        </w:rPr>
        <w:t xml:space="preserve"> / </w:t>
      </w:r>
      <w:r>
        <w:rPr>
          <w:rFonts w:ascii="Consolas" w:hAnsi="Consolas"/>
          <w:color w:val="0284C7"/>
          <w:sz w:val="18"/>
        </w:rPr>
        <w:t>POWER_ON</w:t>
      </w:r>
      <w:r>
        <w:rPr>
          <w:rFonts w:ascii="Calibri" w:hAnsi="Calibri"/>
          <w:color w:val="1E293B"/>
          <w:sz w:val="20"/>
        </w:rPr>
        <w:t xml:space="preserve"> (HDMI-CEC) desde el Portal.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4.7. Suspensión Automática por Inactividad o Vencimiento del Cliente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El reproductor local consulta de forma periódica (</w:t>
      </w:r>
      <w:r>
        <w:rPr>
          <w:rFonts w:ascii="Consolas" w:hAnsi="Consolas"/>
          <w:color w:val="0284C7"/>
          <w:sz w:val="19"/>
        </w:rPr>
        <w:t>/api/public/screens/:id/current</w:t>
      </w:r>
      <w:r>
        <w:rPr>
          <w:rFonts w:ascii="Calibri" w:hAnsi="Calibri"/>
          <w:color w:val="1E293B"/>
          <w:sz w:val="21"/>
        </w:rPr>
        <w:t xml:space="preserve"> y </w:t>
      </w:r>
      <w:r>
        <w:rPr>
          <w:rFonts w:ascii="Consolas" w:hAnsi="Consolas"/>
          <w:color w:val="0284C7"/>
          <w:sz w:val="19"/>
        </w:rPr>
        <w:t>/api/public/screens/:id/videos</w:t>
      </w:r>
      <w:r>
        <w:rPr>
          <w:rFonts w:ascii="Calibri" w:hAnsi="Calibri"/>
          <w:color w:val="1E293B"/>
          <w:sz w:val="21"/>
        </w:rPr>
        <w:t xml:space="preserve">) y reacciona de inmediato ante eventos MQTT </w:t>
      </w:r>
      <w:r>
        <w:rPr>
          <w:rFonts w:ascii="Consolas" w:hAnsi="Consolas"/>
          <w:color w:val="0284C7"/>
          <w:sz w:val="19"/>
        </w:rPr>
        <w:t>SYNC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Cliente Inactivo:</w:t>
      </w:r>
      <w:r>
        <w:rPr>
          <w:rFonts w:ascii="Calibri" w:hAnsi="Calibri"/>
          <w:color w:val="1E293B"/>
          <w:sz w:val="20"/>
        </w:rPr>
        <w:t xml:space="preserve"> Si el Super Administrador pausa la cuenta del cliente comercial, la pantalla entra de inmediato en modo Standby.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Plan Vencido:</w:t>
      </w:r>
      <w:r>
        <w:rPr>
          <w:rFonts w:ascii="Calibri" w:hAnsi="Calibri"/>
          <w:color w:val="1E293B"/>
          <w:sz w:val="20"/>
        </w:rPr>
        <w:t xml:space="preserve"> Si la fecha límite de vigencia de la suscripción del cliente expira (</w:t>
      </w:r>
      <w:r>
        <w:rPr>
          <w:rFonts w:ascii="Consolas" w:hAnsi="Consolas"/>
          <w:color w:val="0284C7"/>
          <w:sz w:val="18"/>
        </w:rPr>
        <w:t>planEndsAt &lt; hoy</w:t>
      </w:r>
      <w:r>
        <w:rPr>
          <w:rFonts w:ascii="Calibri" w:hAnsi="Calibri"/>
          <w:color w:val="1E293B"/>
          <w:sz w:val="20"/>
        </w:rPr>
        <w:t>), el sistema suspende de forma automática la pantalla.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 xml:space="preserve">Mientras la pantalla esté en suspensión comercial por inactividad o plan vencido, </w:t>
      </w:r>
      <w:r>
        <w:rPr>
          <w:rFonts w:ascii="Calibri" w:hAnsi="Calibri"/>
          <w:b/>
          <w:color w:val="1E293B"/>
          <w:sz w:val="20"/>
        </w:rPr>
        <w:t>no reproducirá videos publicitarios ni minijuegos arcade</w:t>
      </w:r>
      <w:r>
        <w:rPr>
          <w:rFonts w:ascii="Calibri" w:hAnsi="Calibri"/>
          <w:color w:val="1E293B"/>
          <w:sz w:val="20"/>
        </w:rPr>
        <w:t xml:space="preserve"> hasta que la cuenta sea reactivada y cuente con un plan vigente.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5. Motor Arcade y Control Móvil WebRTC (`games/`)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Latencia Cero en QR:</w:t>
      </w:r>
      <w:r>
        <w:rPr>
          <w:rFonts w:ascii="Calibri" w:hAnsi="Calibri"/>
          <w:color w:val="1E293B"/>
          <w:sz w:val="20"/>
        </w:rPr>
        <w:t xml:space="preserve"> Cada minijuego incluye su propio generador local de códigos QR (</w:t>
      </w:r>
      <w:r>
        <w:rPr>
          <w:rFonts w:ascii="Consolas" w:hAnsi="Consolas"/>
          <w:color w:val="0284C7"/>
          <w:sz w:val="18"/>
        </w:rPr>
        <w:t>qrcode.min.js</w:t>
      </w:r>
      <w:r>
        <w:rPr>
          <w:rFonts w:ascii="Calibri" w:hAnsi="Calibri"/>
          <w:color w:val="1E293B"/>
          <w:sz w:val="20"/>
        </w:rPr>
        <w:t>), eliminando peticiones a APIs externas de Google Charts o CDN y garantizando que el QR aparezca al instante en pantalla.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Conexión P2P Directa (WebRTC DataChannel):</w:t>
      </w:r>
      <w:r>
        <w:rPr>
          <w:rFonts w:ascii="Calibri" w:hAnsi="Calibri"/>
          <w:color w:val="1E293B"/>
          <w:sz w:val="20"/>
        </w:rPr>
        <w:t xml:space="preserve"> Cuando el usuario escanea el código con su cámara, se conecta a </w:t>
      </w:r>
      <w:r>
        <w:rPr>
          <w:rFonts w:ascii="Consolas" w:hAnsi="Consolas"/>
          <w:color w:val="0284C7"/>
          <w:sz w:val="18"/>
        </w:rPr>
        <w:t>dev-controllers.myplayad.com</w:t>
      </w:r>
      <w:r>
        <w:rPr>
          <w:rFonts w:ascii="Calibri" w:hAnsi="Calibri"/>
          <w:color w:val="1E293B"/>
          <w:sz w:val="20"/>
        </w:rPr>
        <w:t xml:space="preserve"> o </w:t>
      </w:r>
      <w:r>
        <w:rPr>
          <w:rFonts w:ascii="Consolas" w:hAnsi="Consolas"/>
          <w:color w:val="0284C7"/>
          <w:sz w:val="18"/>
        </w:rPr>
        <w:t>controllers.myplayad.com</w:t>
      </w:r>
      <w:r>
        <w:rPr>
          <w:rFonts w:ascii="Calibri" w:hAnsi="Calibri"/>
          <w:color w:val="1E293B"/>
          <w:sz w:val="20"/>
        </w:rPr>
        <w:t>. Tras un breve intercambio de señalización WebSocket (STUN/TURN), la comunicación entre el móvil y la pantalla pasa a ser directa Peer-to-Peer a través de un canal de datos binario de alta frecuencia (60Hz) con vibración háptica al pulsar botones o mover el pad direccional.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Validación de Identidad y Nickname:</w:t>
      </w:r>
      <w:r>
        <w:rPr>
          <w:rFonts w:ascii="Calibri" w:hAnsi="Calibri"/>
          <w:color w:val="1E293B"/>
          <w:sz w:val="20"/>
        </w:rPr>
        <w:t xml:space="preserve"> El sistema exige al jugador ingresar un apodo de al menos 2 caracteres antes de habilitar el control, impidiendo inicios de partida accidentales.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6. Guía de Instalación y Despliegue de un Kiosco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Paso 1: Flasheo de la Tarjeta MicroSD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color w:val="1E293B"/>
          <w:sz w:val="20"/>
        </w:rPr>
        <w:t xml:space="preserve">Descarga e instala </w:t>
      </w:r>
      <w:r>
        <w:rPr>
          <w:rFonts w:ascii="Calibri" w:hAnsi="Calibri"/>
          <w:b/>
          <w:color w:val="1E293B"/>
          <w:sz w:val="20"/>
        </w:rPr>
        <w:t>Raspberry Pi Imager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color w:val="1E293B"/>
          <w:sz w:val="20"/>
        </w:rPr>
        <w:t>Selecciona: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b/>
          <w:color w:val="1E293B"/>
          <w:sz w:val="20"/>
        </w:rPr>
        <w:t>Dispositivo:</w:t>
      </w:r>
      <w:r>
        <w:rPr>
          <w:rFonts w:ascii="Calibri" w:hAnsi="Calibri"/>
          <w:color w:val="1E293B"/>
          <w:sz w:val="20"/>
        </w:rPr>
        <w:t xml:space="preserve"> Raspberry Pi 5.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b/>
          <w:color w:val="1E293B"/>
          <w:sz w:val="20"/>
        </w:rPr>
        <w:t>Sistema Operativo: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alibri" w:hAnsi="Calibri"/>
          <w:i/>
          <w:color w:val="1E293B"/>
          <w:sz w:val="20"/>
        </w:rPr>
        <w:t>Raspberry Pi OS (64-bit)</w:t>
      </w:r>
      <w:r>
        <w:rPr>
          <w:rFonts w:ascii="Calibri" w:hAnsi="Calibri"/>
          <w:color w:val="1E293B"/>
          <w:sz w:val="20"/>
        </w:rPr>
        <w:t xml:space="preserve"> basado en Debian Bookworm/Trixie.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color w:val="1E293B"/>
          <w:sz w:val="20"/>
        </w:rPr>
        <w:t>En las opciones de personalización (engranaje):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color w:val="1E293B"/>
          <w:sz w:val="20"/>
        </w:rPr>
        <w:t xml:space="preserve">Asignar nombre de host: ej. </w:t>
      </w:r>
      <w:r>
        <w:rPr>
          <w:rFonts w:ascii="Consolas" w:hAnsi="Consolas"/>
          <w:color w:val="0284C7"/>
          <w:sz w:val="18"/>
        </w:rPr>
        <w:t>MyPlayAd1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color w:val="1E293B"/>
          <w:sz w:val="20"/>
        </w:rPr>
        <w:t xml:space="preserve">Crear usuario y contraseña (el instalador soporta cualquier nombre de usuario: </w:t>
      </w:r>
      <w:r>
        <w:rPr>
          <w:rFonts w:ascii="Consolas" w:hAnsi="Consolas"/>
          <w:color w:val="0284C7"/>
          <w:sz w:val="18"/>
        </w:rPr>
        <w:t>screen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consola1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consola2</w:t>
      </w:r>
      <w:r>
        <w:rPr>
          <w:rFonts w:ascii="Calibri" w:hAnsi="Calibri"/>
          <w:color w:val="1E293B"/>
          <w:sz w:val="20"/>
        </w:rPr>
        <w:t>, etc.).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color w:val="1E293B"/>
          <w:sz w:val="20"/>
        </w:rPr>
        <w:t>Configurar red Wi-Fi o conexión cableada Ethernet.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color w:val="1E293B"/>
          <w:sz w:val="20"/>
        </w:rPr>
        <w:t>Habilitar servicio SSH con autenticación de clave o contraseña.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Paso 2: Identificador Único de Pantalla (`config.txt`)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En la partición de arranque de la MicroSD (</w:t>
      </w:r>
      <w:r>
        <w:rPr>
          <w:rFonts w:ascii="Consolas" w:hAnsi="Consolas"/>
          <w:color w:val="0284C7"/>
          <w:sz w:val="19"/>
        </w:rPr>
        <w:t>/boot/firmware/config.txt</w:t>
      </w:r>
      <w:r>
        <w:rPr>
          <w:rFonts w:ascii="Calibri" w:hAnsi="Calibri"/>
          <w:color w:val="1E293B"/>
          <w:sz w:val="21"/>
        </w:rPr>
        <w:t>), añade al final del archivo el ID generado en el Portal Web para esa pantalla: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Configuración MyPlayAd Screen</w:t>
              <w:br/>
              <w:t>SCREEN_ID="b34ab9d7-3639-4cbf-85b8-b5bbd306c1ef"</w:t>
              <w:br/>
              <w:t>SCREEN_ROTATE=90</w:t>
              <w:br/>
              <w:t>SCREEN_RESOLUTION=1920x1080</w:t>
            </w:r>
          </w:p>
        </w:tc>
      </w:tr>
    </w:tbl>
    <w:p>
      <w:pPr>
        <w:spacing w:before="0" w:after="80"/>
      </w:pP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Paso 3: Clonar el Repositorio y Ejecutar el Instalador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Conéctate por SSH a la Raspberry Pi y ejecuta: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Clonar el proyecto</w:t>
              <w:br/>
              <w:t>git clone https://github.com/tu-usuario/myPlayAd.git ~/screen</w:t>
              <w:br/>
              <w:br/>
              <w:t># Entrar y ejecutar el instalador desatendido</w:t>
              <w:br/>
              <w:t>cd ~/screen/screen</w:t>
              <w:br/>
              <w:t>chmod +x setup_kiosk.sh</w:t>
              <w:br/>
              <w:t>sudo ./setup_kiosk.sh</w:t>
            </w:r>
          </w:p>
        </w:tc>
      </w:tr>
    </w:tbl>
    <w:p>
      <w:pPr>
        <w:spacing w:before="0" w:after="80"/>
      </w:pP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El script </w:t>
      </w:r>
      <w:r>
        <w:rPr>
          <w:rFonts w:ascii="Consolas" w:hAnsi="Consolas"/>
          <w:color w:val="0284C7"/>
          <w:sz w:val="19"/>
        </w:rPr>
        <w:t>setup_kiosk.sh</w:t>
      </w:r>
      <w:r>
        <w:rPr>
          <w:rFonts w:ascii="Calibri" w:hAnsi="Calibri"/>
          <w:color w:val="1E293B"/>
          <w:sz w:val="21"/>
        </w:rPr>
        <w:t xml:space="preserve"> realiza automáticamente: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>Instalación de herramientas del sistema (</w:t>
      </w:r>
      <w:r>
        <w:rPr>
          <w:rFonts w:ascii="Consolas" w:hAnsi="Consolas"/>
          <w:color w:val="0284C7"/>
          <w:sz w:val="18"/>
        </w:rPr>
        <w:t>curl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git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ffmpeg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cec-utils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swaybg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kanshi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chromium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 xml:space="preserve">Detección e instalación automática de </w:t>
      </w:r>
      <w:r>
        <w:rPr>
          <w:rFonts w:ascii="Calibri" w:hAnsi="Calibri"/>
          <w:b/>
          <w:color w:val="1E293B"/>
          <w:sz w:val="20"/>
        </w:rPr>
        <w:t>Node.js 20 LTS</w:t>
      </w:r>
      <w:r>
        <w:rPr>
          <w:rFonts w:ascii="Calibri" w:hAnsi="Calibri"/>
          <w:color w:val="1E293B"/>
          <w:sz w:val="20"/>
        </w:rPr>
        <w:t xml:space="preserve"> y </w:t>
      </w:r>
      <w:r>
        <w:rPr>
          <w:rFonts w:ascii="Consolas" w:hAnsi="Consolas"/>
          <w:color w:val="0284C7"/>
          <w:sz w:val="18"/>
        </w:rPr>
        <w:t>npm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>Compilación y resolución de dependencias npm (</w:t>
      </w:r>
      <w:r>
        <w:rPr>
          <w:rFonts w:ascii="Consolas" w:hAnsi="Consolas"/>
          <w:color w:val="0284C7"/>
          <w:sz w:val="18"/>
        </w:rPr>
        <w:t>npm install --omit=dev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>Configuración de rotación DRM/KMS en el Kernel.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>Creación del cursor invisible.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>Configuración de inicio automático con Labwc, verificación de conectividad previa de Node y flags blindadas de Chromium.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Paso 4: Reiniciar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sudo reboot</w:t>
            </w:r>
          </w:p>
        </w:tc>
      </w:tr>
    </w:tbl>
    <w:p>
      <w:pPr>
        <w:spacing w:before="0" w:after="80"/>
      </w:pP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La Raspberry Pi encenderá directamente en modo kiosco vertical a pantalla completa.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7. Mantenimiento y Operación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Diagnóstico Rápido por SSH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Ver logs del servidor en tiempo real: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tail -f ~/screen/server.log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Probar encendido/apagado del televisor mediante HDMI-CEC: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bash ~/screen/power.sh on</w:t>
              <w:br/>
              <w:t xml:space="preserve">  bash ~/screen/power.sh off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Comprobar videos descargados en la pantalla: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ls -lh ~/screen/videos/*/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Actualización en caliente del software: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bash ~/screen/update.sh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Desactivar reposo automático del sistema operativo en el Raspberry Pi: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sudo bash ~/screen/disable_sleep.sh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Asociación de Consola física en el Portal: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En el Portal MyPlayAd (módulo Pantallas), cada pantalla física puede vincularse con el identificador de la consola (ej. </w:t>
      </w:r>
      <w:r>
        <w:rPr>
          <w:rFonts w:ascii="Consolas" w:hAnsi="Consolas"/>
          <w:color w:val="0284C7"/>
          <w:sz w:val="19"/>
        </w:rPr>
        <w:t>consola1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284C7"/>
          <w:sz w:val="19"/>
        </w:rPr>
        <w:t>consola2</w:t>
      </w:r>
      <w:r>
        <w:rPr>
          <w:rFonts w:ascii="Calibri" w:hAnsi="Calibri"/>
          <w:color w:val="1E293B"/>
          <w:sz w:val="21"/>
        </w:rPr>
        <w:t>) para saber con precisión qué equipo físico y usuario de Linux está operando en cada punto de venta.</w:t>
      </w: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8. Control de Energía y Horarios Programados (Auto Power HDMI-CEC)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Para maximizar la vida útil del display y minimizar el consumo de energía en horas no laborales, el sistema incorpora un motor inteligente de encendido automático por hardware y programación diaria de energía: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8.1. Encendido Automático Inmediato al Encender la Raspberry Pi 5 (Boot-time CEC)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Los televisores comerciales y residenciales no se encienden solo con la presencia de señal eléctrica HDMI; por normativas internacionales de consumo eléctrico permanecen en Standby a menos que reciban una orden de encendido activa. MyPlayAd implementa una arquitectura de encendido en 4 capas para que </w:t>
      </w:r>
      <w:r>
        <w:rPr>
          <w:rFonts w:ascii="Calibri" w:hAnsi="Calibri"/>
          <w:b/>
          <w:color w:val="1E293B"/>
          <w:sz w:val="21"/>
        </w:rPr>
        <w:t>el televisor se encienda de forma instantánea y seleccione la entrada HDMI correcta en cuanto la Raspberry Pi recibe energía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Arranque Temprano del Sistema Operativo (`systemd`):</w:t>
      </w:r>
      <w:r>
        <w:rPr>
          <w:rFonts w:ascii="Calibri" w:hAnsi="Calibri"/>
          <w:color w:val="1E293B"/>
          <w:sz w:val="20"/>
        </w:rPr>
        <w:t xml:space="preserve"> El servicio </w:t>
      </w:r>
      <w:r>
        <w:rPr>
          <w:rFonts w:ascii="Consolas" w:hAnsi="Consolas"/>
          <w:color w:val="0284C7"/>
          <w:sz w:val="18"/>
        </w:rPr>
        <w:t>myplayad-tv-poweron.service</w:t>
      </w:r>
      <w:r>
        <w:rPr>
          <w:rFonts w:ascii="Calibri" w:hAnsi="Calibri"/>
          <w:color w:val="1E293B"/>
          <w:sz w:val="20"/>
        </w:rPr>
        <w:t xml:space="preserve"> se ejecuta al alcanzar </w:t>
      </w:r>
      <w:r>
        <w:rPr>
          <w:rFonts w:ascii="Consolas" w:hAnsi="Consolas"/>
          <w:color w:val="0284C7"/>
          <w:sz w:val="18"/>
        </w:rPr>
        <w:t>multi-user.target</w:t>
      </w:r>
      <w:r>
        <w:rPr>
          <w:rFonts w:ascii="Calibri" w:hAnsi="Calibri"/>
          <w:color w:val="1E293B"/>
          <w:sz w:val="20"/>
        </w:rPr>
        <w:t xml:space="preserve"> enviando inmediatamente los frames HDMI-CEC </w:t>
      </w:r>
      <w:r>
        <w:rPr>
          <w:rFonts w:ascii="Consolas" w:hAnsi="Consolas"/>
          <w:color w:val="0284C7"/>
          <w:sz w:val="18"/>
        </w:rPr>
        <w:t>(echo "on 0"; echo "tx 10:04"; sleep 1; echo "as") | cec-client -s -d 1</w:t>
      </w:r>
      <w:r>
        <w:rPr>
          <w:rFonts w:ascii="Calibri" w:hAnsi="Calibri"/>
          <w:color w:val="1E293B"/>
          <w:sz w:val="20"/>
        </w:rPr>
        <w:t>. Esto permite que el televisor despierte y precaliente su panel mientras cargan los servicios gráficos.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Activación de Tubería Wayland (`labwc/autostart`):</w:t>
      </w:r>
      <w:r>
        <w:rPr>
          <w:rFonts w:ascii="Calibri" w:hAnsi="Calibri"/>
          <w:color w:val="1E293B"/>
          <w:sz w:val="20"/>
        </w:rPr>
        <w:t xml:space="preserve"> Al iniciar la sesión gráfica, el compositor ejecuta </w:t>
      </w:r>
      <w:r>
        <w:rPr>
          <w:rFonts w:ascii="Consolas" w:hAnsi="Consolas"/>
          <w:color w:val="0284C7"/>
          <w:sz w:val="18"/>
        </w:rPr>
        <w:t>power.sh on &amp;</w:t>
      </w:r>
      <w:r>
        <w:rPr>
          <w:rFonts w:ascii="Calibri" w:hAnsi="Calibri"/>
          <w:color w:val="1E293B"/>
          <w:sz w:val="20"/>
        </w:rPr>
        <w:t>, asegurando la activación del puerto de video (</w:t>
      </w:r>
      <w:r>
        <w:rPr>
          <w:rFonts w:ascii="Consolas" w:hAnsi="Consolas"/>
          <w:color w:val="0284C7"/>
          <w:sz w:val="18"/>
        </w:rPr>
        <w:t>wlr-randr --output HDMI-A-1 --on --transform $SCREEN_ROTATE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Servidor Local Node.js (`server.js`):</w:t>
      </w:r>
      <w:r>
        <w:rPr>
          <w:rFonts w:ascii="Calibri" w:hAnsi="Calibri"/>
          <w:color w:val="1E293B"/>
          <w:sz w:val="20"/>
        </w:rPr>
        <w:t xml:space="preserve"> Al levantar el servidor HTTP local (:8090), confirma la orden de encendido vía script para certificar disponibilidad de pantalla.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Firmware HDMI Hotplug Forzado (`/boot/firmware/config.txt`):</w:t>
      </w:r>
      <w:r>
        <w:rPr>
          <w:rFonts w:ascii="Calibri" w:hAnsi="Calibri"/>
          <w:color w:val="1E293B"/>
          <w:sz w:val="20"/>
        </w:rPr>
        <w:t xml:space="preserve"> Con las directivas </w:t>
      </w:r>
      <w:r>
        <w:rPr>
          <w:rFonts w:ascii="Consolas" w:hAnsi="Consolas"/>
          <w:color w:val="0284C7"/>
          <w:sz w:val="18"/>
        </w:rPr>
        <w:t>hdmi_force_hotplug=1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0284C7"/>
          <w:sz w:val="18"/>
        </w:rPr>
        <w:t>hdmi_force_hotplug:0=1</w:t>
      </w:r>
      <w:r>
        <w:rPr>
          <w:rFonts w:ascii="Calibri" w:hAnsi="Calibri"/>
          <w:color w:val="1E293B"/>
          <w:sz w:val="20"/>
        </w:rPr>
        <w:t xml:space="preserve"> y </w:t>
      </w:r>
      <w:r>
        <w:rPr>
          <w:rFonts w:ascii="Consolas" w:hAnsi="Consolas"/>
          <w:color w:val="0284C7"/>
          <w:sz w:val="18"/>
        </w:rPr>
        <w:t>cec_osd_name=MyPlayAd</w:t>
      </w:r>
      <w:r>
        <w:rPr>
          <w:rFonts w:ascii="Calibri" w:hAnsi="Calibri"/>
          <w:color w:val="1E293B"/>
          <w:sz w:val="20"/>
        </w:rPr>
        <w:t>, la Raspberry Pi nunca corta el reloj HDMI aunque el televisor esté apagado al momento de conectar la consola.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Doble Puerto Micro-HDMI y Refuerzo de 3 Segundos:</w:t>
      </w:r>
      <w:r>
        <w:rPr>
          <w:rFonts w:ascii="Calibri" w:hAnsi="Calibri"/>
          <w:color w:val="1E293B"/>
          <w:sz w:val="20"/>
        </w:rPr>
        <w:t xml:space="preserve"> Se emite la señal a ambos puertos de la RPi 5 (</w:t>
      </w:r>
      <w:r>
        <w:rPr>
          <w:rFonts w:ascii="Consolas" w:hAnsi="Consolas"/>
          <w:color w:val="0284C7"/>
          <w:sz w:val="18"/>
        </w:rPr>
        <w:t>/dev/cec0</w:t>
      </w:r>
      <w:r>
        <w:rPr>
          <w:rFonts w:ascii="Calibri" w:hAnsi="Calibri"/>
          <w:color w:val="1E293B"/>
          <w:sz w:val="20"/>
        </w:rPr>
        <w:t xml:space="preserve"> y </w:t>
      </w:r>
      <w:r>
        <w:rPr>
          <w:rFonts w:ascii="Consolas" w:hAnsi="Consolas"/>
          <w:color w:val="0284C7"/>
          <w:sz w:val="18"/>
        </w:rPr>
        <w:t>/dev/cec1</w:t>
      </w:r>
      <w:r>
        <w:rPr>
          <w:rFonts w:ascii="Calibri" w:hAnsi="Calibri"/>
          <w:color w:val="1E293B"/>
          <w:sz w:val="20"/>
        </w:rPr>
        <w:t>) y se despacha un refuerzo de señal activa (</w:t>
      </w:r>
      <w:r>
        <w:rPr>
          <w:rFonts w:ascii="Consolas" w:hAnsi="Consolas"/>
          <w:color w:val="0284C7"/>
          <w:sz w:val="18"/>
        </w:rPr>
        <w:t>as</w:t>
      </w:r>
      <w:r>
        <w:rPr>
          <w:rFonts w:ascii="Calibri" w:hAnsi="Calibri"/>
          <w:color w:val="1E293B"/>
          <w:sz w:val="20"/>
        </w:rPr>
        <w:t>) a los 3 segundos para garantizar que Smart TVs con arranque lento de panel completen la conmutación de entrada.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8.2. Horarios Comerciales y Control Remoto Cloud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Horario de Encendido y Apagado:</w:t>
      </w:r>
      <w:r>
        <w:rPr>
          <w:rFonts w:ascii="Calibri" w:hAnsi="Calibri"/>
          <w:color w:val="1E293B"/>
          <w:sz w:val="20"/>
        </w:rPr>
        <w:t xml:space="preserve"> Configurable por pantalla desde el Portal (por defecto </w:t>
      </w:r>
      <w:r>
        <w:rPr>
          <w:rFonts w:ascii="Consolas" w:hAnsi="Consolas"/>
          <w:color w:val="0284C7"/>
          <w:sz w:val="18"/>
        </w:rPr>
        <w:t>08:00</w:t>
      </w:r>
      <w:r>
        <w:rPr>
          <w:rFonts w:ascii="Calibri" w:hAnsi="Calibri"/>
          <w:color w:val="1E293B"/>
          <w:sz w:val="20"/>
        </w:rPr>
        <w:t xml:space="preserve"> a </w:t>
      </w:r>
      <w:r>
        <w:rPr>
          <w:rFonts w:ascii="Consolas" w:hAnsi="Consolas"/>
          <w:color w:val="0284C7"/>
          <w:sz w:val="18"/>
        </w:rPr>
        <w:t>22:00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Ejecución Automática por MQTT:</w:t>
      </w:r>
      <w:r>
        <w:rPr>
          <w:rFonts w:ascii="Calibri" w:hAnsi="Calibri"/>
          <w:color w:val="1E293B"/>
          <w:sz w:val="20"/>
        </w:rPr>
        <w:t xml:space="preserve"> El servicio </w:t>
      </w:r>
      <w:r>
        <w:rPr>
          <w:rFonts w:ascii="Consolas" w:hAnsi="Consolas"/>
          <w:color w:val="0284C7"/>
          <w:sz w:val="18"/>
        </w:rPr>
        <w:t>powerScheduler</w:t>
      </w:r>
      <w:r>
        <w:rPr>
          <w:rFonts w:ascii="Calibri" w:hAnsi="Calibri"/>
          <w:color w:val="1E293B"/>
          <w:sz w:val="20"/>
        </w:rPr>
        <w:t xml:space="preserve"> evalúa cada minuto el estado de las pantallas y despacha comandos </w:t>
      </w:r>
      <w:r>
        <w:rPr>
          <w:rFonts w:ascii="Consolas" w:hAnsi="Consolas"/>
          <w:color w:val="0284C7"/>
          <w:sz w:val="18"/>
        </w:rPr>
        <w:t>POWER_ON</w:t>
      </w:r>
      <w:r>
        <w:rPr>
          <w:rFonts w:ascii="Calibri" w:hAnsi="Calibri"/>
          <w:color w:val="1E293B"/>
          <w:sz w:val="20"/>
        </w:rPr>
        <w:t xml:space="preserve"> o </w:t>
      </w:r>
      <w:r>
        <w:rPr>
          <w:rFonts w:ascii="Consolas" w:hAnsi="Consolas"/>
          <w:color w:val="0284C7"/>
          <w:sz w:val="18"/>
        </w:rPr>
        <w:t>POWER_OFF</w:t>
      </w:r>
      <w:r>
        <w:rPr>
          <w:rFonts w:ascii="Calibri" w:hAnsi="Calibri"/>
          <w:color w:val="1E293B"/>
          <w:sz w:val="20"/>
        </w:rPr>
        <w:t xml:space="preserve"> hacia el broker MQTT.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Control Físico HDMI-CEC:</w:t>
      </w:r>
      <w:r>
        <w:rPr>
          <w:rFonts w:ascii="Calibri" w:hAnsi="Calibri"/>
          <w:color w:val="1E293B"/>
          <w:sz w:val="20"/>
        </w:rPr>
        <w:t xml:space="preserve"> Al recibir </w:t>
      </w:r>
      <w:r>
        <w:rPr>
          <w:rFonts w:ascii="Consolas" w:hAnsi="Consolas"/>
          <w:color w:val="0284C7"/>
          <w:sz w:val="18"/>
        </w:rPr>
        <w:t>POWER_OFF</w:t>
      </w:r>
      <w:r>
        <w:rPr>
          <w:rFonts w:ascii="Calibri" w:hAnsi="Calibri"/>
          <w:color w:val="1E293B"/>
          <w:sz w:val="20"/>
        </w:rPr>
        <w:t xml:space="preserve">, la Raspberry Pi ejecuta </w:t>
      </w:r>
      <w:r>
        <w:rPr>
          <w:rFonts w:ascii="Consolas" w:hAnsi="Consolas"/>
          <w:color w:val="0284C7"/>
          <w:sz w:val="18"/>
        </w:rPr>
        <w:t>screen/power.sh off</w:t>
      </w:r>
      <w:r>
        <w:rPr>
          <w:rFonts w:ascii="Calibri" w:hAnsi="Calibri"/>
          <w:color w:val="1E293B"/>
          <w:sz w:val="20"/>
        </w:rPr>
        <w:t xml:space="preserve"> poniendo el televisor en standby real mediante comandos nativos CEC (</w:t>
      </w:r>
      <w:r>
        <w:rPr>
          <w:rFonts w:ascii="Consolas" w:hAnsi="Consolas"/>
          <w:color w:val="0284C7"/>
          <w:sz w:val="18"/>
        </w:rPr>
        <w:t>echo "standby 0" | cec-client</w:t>
      </w:r>
      <w:r>
        <w:rPr>
          <w:rFonts w:ascii="Calibri" w:hAnsi="Calibri"/>
          <w:color w:val="1E293B"/>
          <w:sz w:val="20"/>
        </w:rPr>
        <w:t>). Al llegar la hora de encendido (</w:t>
      </w:r>
      <w:r>
        <w:rPr>
          <w:rFonts w:ascii="Consolas" w:hAnsi="Consolas"/>
          <w:color w:val="0284C7"/>
          <w:sz w:val="18"/>
        </w:rPr>
        <w:t>POWER_ON</w:t>
      </w:r>
      <w:r>
        <w:rPr>
          <w:rFonts w:ascii="Calibri" w:hAnsi="Calibri"/>
          <w:color w:val="1E293B"/>
          <w:sz w:val="20"/>
        </w:rPr>
        <w:t>), despierta el televisor y activa la entrada HDMI correspondiente (</w:t>
      </w:r>
      <w:r>
        <w:rPr>
          <w:rFonts w:ascii="Consolas" w:hAnsi="Consolas"/>
          <w:color w:val="0284C7"/>
          <w:sz w:val="18"/>
        </w:rPr>
        <w:t>echo "on 0" | cec-client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Capa de Respaldo por Sondeo (Polling):</w:t>
      </w:r>
      <w:r>
        <w:rPr>
          <w:rFonts w:ascii="Calibri" w:hAnsi="Calibri"/>
          <w:color w:val="1E293B"/>
          <w:sz w:val="20"/>
        </w:rPr>
        <w:t xml:space="preserve"> Si la pantalla se reinicia fuera de horario, la API </w:t>
      </w:r>
      <w:r>
        <w:rPr>
          <w:rFonts w:ascii="Consolas" w:hAnsi="Consolas"/>
          <w:color w:val="0284C7"/>
          <w:sz w:val="18"/>
        </w:rPr>
        <w:t>/api/public/screens/:id/current</w:t>
      </w:r>
      <w:r>
        <w:rPr>
          <w:rFonts w:ascii="Calibri" w:hAnsi="Calibri"/>
          <w:color w:val="1E293B"/>
          <w:sz w:val="20"/>
        </w:rPr>
        <w:t xml:space="preserve"> responde indicando que se encuentra en reposo programado (</w:t>
      </w:r>
      <w:r>
        <w:rPr>
          <w:rFonts w:ascii="Consolas" w:hAnsi="Consolas"/>
          <w:color w:val="0284C7"/>
          <w:sz w:val="18"/>
        </w:rPr>
        <w:t>scheduledPowerOff: true</w:t>
      </w:r>
      <w:r>
        <w:rPr>
          <w:rFonts w:ascii="Calibri" w:hAnsi="Calibri"/>
          <w:color w:val="1E293B"/>
          <w:sz w:val="20"/>
        </w:rPr>
        <w:t>), activando inmediatamente el modo de reposo visual.</w:t>
      </w:r>
    </w:p>
    <w:p>
      <w:pPr>
        <w:spacing w:before="240" w:after="60"/>
      </w:pPr>
      <w:r>
        <w:rPr>
          <w:rFonts w:ascii="Calibri" w:hAnsi="Calibri"/>
          <w:b/>
          <w:color w:val="0369A1"/>
          <w:sz w:val="24"/>
        </w:rPr>
        <w:t>8.3. Configuración Requerida por Marca de Televisor (HDMI-CEC)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Para que el televisor reconozca las órdenes de la Raspberry Pi, debe habilitarse el protocolo CEC en su menú de ajustes: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E749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Marca</w:t>
            </w:r>
          </w:p>
        </w:tc>
        <w:tc>
          <w:tcPr>
            <w:tcW w:type="dxa" w:w="3120"/>
            <w:shd w:fill="0E749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Nombre Comercial CEC</w:t>
            </w:r>
          </w:p>
        </w:tc>
        <w:tc>
          <w:tcPr>
            <w:tcW w:type="dxa" w:w="3120"/>
            <w:shd w:fill="0E749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Ruta de Menú en el Televisor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Samsung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Anynet+ (HDMI-CEC)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1E293B"/>
                <w:sz w:val="18"/>
              </w:rPr>
              <w:t>Menú → Configuración → General → Administrador de dispositivos externos → Anynet+ (HDMI-CEC)</w:t>
            </w:r>
            <w:r>
              <w:rPr>
                <w:rFonts w:ascii="Calibri" w:hAnsi="Calibri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/>
                <w:color w:val="1E293B"/>
                <w:sz w:val="18"/>
              </w:rPr>
              <w:t>ACTIVADO</w:t>
            </w:r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LG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SIMPLINK (HDMI-CEC)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1E293B"/>
                <w:sz w:val="18"/>
              </w:rPr>
              <w:t>Ajustes → General → Dispositivos → Ajustes de HDMI → SIMPLINK (HDMI-CEC)</w:t>
            </w:r>
            <w:r>
              <w:rPr>
                <w:rFonts w:ascii="Calibri" w:hAnsi="Calibri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/>
                <w:color w:val="1E293B"/>
                <w:sz w:val="18"/>
              </w:rPr>
              <w:t>ACTIVADO</w:t>
            </w:r>
            <w:r>
              <w:rPr>
                <w:rFonts w:ascii="Calibri" w:hAnsi="Calibri"/>
                <w:color w:val="1E293B"/>
                <w:sz w:val="18"/>
              </w:rPr>
              <w:t xml:space="preserve"> y </w:t>
            </w:r>
            <w:r>
              <w:rPr>
                <w:rFonts w:ascii="Calibri" w:hAnsi="Calibri"/>
                <w:b/>
                <w:color w:val="1E293B"/>
                <w:sz w:val="18"/>
              </w:rPr>
              <w:t>Encendido sincronizado</w:t>
            </w:r>
            <w:r>
              <w:rPr>
                <w:rFonts w:ascii="Calibri" w:hAnsi="Calibri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/>
                <w:color w:val="1E293B"/>
                <w:sz w:val="18"/>
              </w:rPr>
              <w:t>ACTIVADO</w:t>
            </w:r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Sony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BRAVIA Sync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1E293B"/>
                <w:sz w:val="18"/>
              </w:rPr>
              <w:t>Ajustes → Canales y entradas → Entradas externas → Ajustes de BRAVIA Sync → Control de BRAVIA Sync</w:t>
            </w:r>
            <w:r>
              <w:rPr>
                <w:rFonts w:ascii="Calibri" w:hAnsi="Calibri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/>
                <w:color w:val="1E293B"/>
                <w:sz w:val="18"/>
              </w:rPr>
              <w:t>ACTIVADO</w:t>
            </w:r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TCL / Hisense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Control CEC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1E293B"/>
                <w:sz w:val="18"/>
              </w:rPr>
              <w:t>Ajustes → Sistema / Entradas → Control de CEC / HDMI y CEC</w:t>
            </w:r>
            <w:r>
              <w:rPr>
                <w:rFonts w:ascii="Calibri" w:hAnsi="Calibri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/>
                <w:color w:val="1E293B"/>
                <w:sz w:val="18"/>
              </w:rPr>
              <w:t>ACTIVADO</w:t>
            </w:r>
            <w:r>
              <w:rPr>
                <w:rFonts w:ascii="Calibri" w:hAnsi="Calibri"/>
                <w:color w:val="1E293B"/>
                <w:sz w:val="18"/>
              </w:rPr>
              <w:t xml:space="preserve"> y </w:t>
            </w:r>
            <w:r>
              <w:rPr>
                <w:rFonts w:ascii="Calibri" w:hAnsi="Calibri"/>
                <w:b/>
                <w:color w:val="1E293B"/>
                <w:sz w:val="18"/>
              </w:rPr>
              <w:t>Auto encendido de TV</w:t>
            </w:r>
            <w:r>
              <w:rPr>
                <w:rFonts w:ascii="Calibri" w:hAnsi="Calibri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/>
                <w:color w:val="1E293B"/>
                <w:sz w:val="18"/>
              </w:rPr>
              <w:t>ACTIVADO</w:t>
            </w:r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Xiaomi / Android TV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HDMI-CEC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1E293B"/>
                <w:sz w:val="18"/>
              </w:rPr>
              <w:t>Ajustes → Preferencias del dispositivo → Entradas → Control HDMI (CEC)</w:t>
            </w:r>
            <w:r>
              <w:rPr>
                <w:rFonts w:ascii="Calibri" w:hAnsi="Calibri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/>
                <w:color w:val="1E293B"/>
                <w:sz w:val="18"/>
              </w:rPr>
              <w:t>ACTIVADO</w:t>
            </w:r>
            <w:r>
              <w:rPr>
                <w:rFonts w:ascii="Calibri" w:hAnsi="Calibri"/>
                <w:color w:val="1E293B"/>
                <w:sz w:val="18"/>
              </w:rPr>
              <w:t xml:space="preserve"> y </w:t>
            </w:r>
            <w:r>
              <w:rPr>
                <w:rFonts w:ascii="Calibri" w:hAnsi="Calibri"/>
                <w:b/>
                <w:color w:val="1E293B"/>
                <w:sz w:val="18"/>
              </w:rPr>
              <w:t>TV auto power on</w:t>
            </w:r>
            <w:r>
              <w:rPr>
                <w:rFonts w:ascii="Calibri" w:hAnsi="Calibri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/>
                <w:color w:val="1E293B"/>
                <w:sz w:val="18"/>
              </w:rPr>
              <w:t>ACTIVADO</w:t>
            </w:r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Philips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EasyLink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1E293B"/>
                <w:sz w:val="18"/>
              </w:rPr>
              <w:t>Ajustes → Ajustes generales → EasyLink → EasyLink</w:t>
            </w:r>
            <w:r>
              <w:rPr>
                <w:rFonts w:ascii="Calibri" w:hAnsi="Calibri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/>
                <w:color w:val="1E293B"/>
                <w:sz w:val="18"/>
              </w:rPr>
              <w:t>ACTIVADO</w:t>
            </w:r>
            <w:r>
              <w:rPr>
                <w:rFonts w:ascii="Calibri" w:hAnsi="Calibri"/>
                <w:color w:val="1E293B"/>
                <w:sz w:val="18"/>
              </w:rPr>
              <w:t xml:space="preserve"> y </w:t>
            </w:r>
            <w:r>
              <w:rPr>
                <w:rFonts w:ascii="Calibri" w:hAnsi="Calibri"/>
                <w:b/>
                <w:color w:val="1E293B"/>
                <w:sz w:val="18"/>
              </w:rPr>
              <w:t>Auto encendido</w:t>
            </w:r>
            <w:r>
              <w:rPr>
                <w:rFonts w:ascii="Calibri" w:hAnsi="Calibri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/>
                <w:color w:val="1E293B"/>
                <w:sz w:val="18"/>
              </w:rPr>
              <w:t>ACTIVADO</w:t>
            </w:r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Panasonic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VIERA Link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1E293B"/>
                <w:sz w:val="18"/>
              </w:rPr>
              <w:t>Menú → Configuración → Ajustes VIERA Link → VIERA Link</w:t>
            </w:r>
            <w:r>
              <w:rPr>
                <w:rFonts w:ascii="Calibri" w:hAnsi="Calibri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/>
                <w:color w:val="1E293B"/>
                <w:sz w:val="18"/>
              </w:rPr>
              <w:t>ACTIVADO</w:t>
            </w:r>
            <w:r>
              <w:rPr>
                <w:rFonts w:ascii="Calibri" w:hAnsi="Calibri"/>
                <w:color w:val="1E293B"/>
                <w:sz w:val="18"/>
              </w:rPr>
              <w:t xml:space="preserve"> y </w:t>
            </w:r>
            <w:r>
              <w:rPr>
                <w:rFonts w:ascii="Calibri" w:hAnsi="Calibri"/>
                <w:b/>
                <w:color w:val="1E293B"/>
                <w:sz w:val="18"/>
              </w:rPr>
              <w:t>Encendido automático</w:t>
            </w:r>
            <w:r>
              <w:rPr>
                <w:rFonts w:ascii="Calibri" w:hAnsi="Calibri"/>
                <w:color w:val="1E293B"/>
                <w:sz w:val="18"/>
              </w:rPr>
              <w:t xml:space="preserve">: </w:t>
            </w:r>
            <w:r>
              <w:rPr>
                <w:rFonts w:ascii="Calibri" w:hAnsi="Calibri"/>
                <w:b/>
                <w:color w:val="1E293B"/>
                <w:sz w:val="18"/>
              </w:rPr>
              <w:t>ACTIVADO</w:t>
            </w:r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320" w:after="80"/>
      </w:pPr>
      <w:r>
        <w:rPr>
          <w:rFonts w:ascii="Calibri" w:hAnsi="Calibri"/>
          <w:b/>
          <w:color w:val="0E7490"/>
          <w:sz w:val="30"/>
        </w:rPr>
        <w:t>9. Segmentación Estricta de Videos por Cliente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Para salvaguardar la privacidad comercial y evitar que videos de un cliente se reproduzcan en pantallas ajenas: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Aislamiento a Nivel de Base de Datos: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color w:val="1E293B"/>
          <w:sz w:val="20"/>
        </w:rPr>
        <w:t>Cada video tiene asignado un propietario (</w:t>
      </w:r>
      <w:r>
        <w:rPr>
          <w:rFonts w:ascii="Consolas" w:hAnsi="Consolas"/>
          <w:color w:val="0284C7"/>
          <w:sz w:val="18"/>
        </w:rPr>
        <w:t>video.userId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color w:val="1E293B"/>
          <w:sz w:val="20"/>
        </w:rPr>
        <w:t>Cada pantalla asignada a un cliente tiene un propietario (</w:t>
      </w:r>
      <w:r>
        <w:rPr>
          <w:rFonts w:ascii="Consolas" w:hAnsi="Consolas"/>
          <w:color w:val="0284C7"/>
          <w:sz w:val="18"/>
        </w:rPr>
        <w:t>screen.userId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Number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Validación en Servidor: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color w:val="1E293B"/>
          <w:sz w:val="20"/>
        </w:rPr>
        <w:t>Al asignar videos existentes en el detalle de una pantalla, la API restringe la consulta estrictamente a los videos pertenecientes al cliente dueño de esa pantalla.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color w:val="1E293B"/>
          <w:sz w:val="20"/>
        </w:rPr>
        <w:t xml:space="preserve">La API pública </w:t>
      </w:r>
      <w:r>
        <w:rPr>
          <w:rFonts w:ascii="Consolas" w:hAnsi="Consolas"/>
          <w:color w:val="0284C7"/>
          <w:sz w:val="18"/>
        </w:rPr>
        <w:t>/api/public/screens/:id/videos</w:t>
      </w:r>
      <w:r>
        <w:rPr>
          <w:rFonts w:ascii="Calibri" w:hAnsi="Calibri"/>
          <w:color w:val="1E293B"/>
          <w:sz w:val="20"/>
        </w:rPr>
        <w:t xml:space="preserve"> que descarga los videos en el reproductor físico filtra en su consulta SQL/Prisma que los videos pertenezcan al mismo </w:t>
      </w:r>
      <w:r>
        <w:rPr>
          <w:rFonts w:ascii="Consolas" w:hAnsi="Consolas"/>
          <w:color w:val="0284C7"/>
          <w:sz w:val="18"/>
        </w:rPr>
        <w:t>userId</w:t>
      </w:r>
      <w:r>
        <w:rPr>
          <w:rFonts w:ascii="Calibri" w:hAnsi="Calibri"/>
          <w:color w:val="1E293B"/>
          <w:sz w:val="20"/>
        </w:rPr>
        <w:t xml:space="preserve"> de la pantalla.</w:t>
      </w:r>
    </w:p>
    <w:p>
      <w:pPr>
        <w:pStyle w:val="ListBullet"/>
        <w:spacing w:before="20" w:after="40"/>
        <w:ind w:left="648"/>
      </w:pPr>
      <w:r>
        <w:rPr>
          <w:rFonts w:ascii="Calibri" w:hAnsi="Calibri"/>
          <w:color w:val="1E293B"/>
          <w:sz w:val="20"/>
        </w:rPr>
        <w:t>Si un Super Admin o usuario intenta asignar un video perteneciente al Cliente A en una pantalla del Cliente B, el sistema rechaza la operación con código HTTP 400/403.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Botero Mechatronics SAS (BMEC) ·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MyPlayAd · Documentación Técnica y Comercial BMEC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