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DOCUMENTO SINTÉTICO — SEM VALIDADE</w:t>
      </w:r>
    </w:p>
    <w:p>
      <w:r>
        <w:t xml:space="preserve">João &amp; Marina &lt;contrato&gt;</w:t>
      </w:r>
    </w:p>
    <w:p>
      <w:r>
        <w:t xml:space="preserve">Cláusula: obrigação e revisão.</w:t>
      </w:r>
    </w:p>
    <w:p>
      <w:r>
        <w:t xml:space="preserve"/>
      </w:r>
    </w:p>
    <w:p>
      <w:r>
        <w:t xml:space="preserve">Fim.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sz w:val="16"/>
        <w:szCs w:val="16"/>
      </w:rPr>
      <w:t xml:space="preserve">Versão 2 · SHA-256 35e46069dc4c ·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/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404D5C"/>
        <w:sz w:val="18"/>
        <w:szCs w:val="18"/>
      </w:rPr>
      <w:t xml:space="preserve">Documento · versão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— versão 2</dc:title>
  <dc:creator>LawyerMind</dc:creator>
  <dc:description>SHA-256 do texto salvo: 35e46069dc4c8f4cfc5753eb3149b36dfbb06fd1d4bac34d371c2507d07bd509</dc:description>
  <cp:lastModifiedBy>Un-named</cp:lastModifiedBy>
  <cp:revision>1</cp:revision>
  <dcterms:created xsi:type="dcterms:W3CDTF">2026-10-04T00:45:18.767Z</dcterms:created>
  <dcterms:modified xsi:type="dcterms:W3CDTF">2026-10-04T00:45:18.767Z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