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szCs w:val="22"/>
        </w:rPr>
      </w:pPr>
      <w:r>
        <w:rPr>
          <w:rFonts w:cs="Calibri"/>
          <w:szCs w:val="22"/>
        </w:rPr>
      </w:r>
    </w:p>
    <w:p>
      <w:pPr>
        <w:pStyle w:val="Title"/>
        <w:suppressAutoHyphens w:val="true"/>
        <w:spacing w:before="0" w:after="0"/>
        <w:contextualSpacing/>
        <w:jc w:val="center"/>
        <w:rPr>
          <w:rFonts w:ascii="Calibri" w:hAnsi="Calibri" w:cs="Calibri"/>
          <w:sz w:val="22"/>
          <w:szCs w:val="22"/>
        </w:rPr>
      </w:pPr>
      <w:r>
        <w:rPr>
          <w:rFonts w:cs="Calibri"/>
          <w:sz w:val="22"/>
          <w:szCs w:val="22"/>
        </w:rPr>
        <w:t>Draw It or Lose It</w:t>
      </w:r>
    </w:p>
    <w:p>
      <w:pPr>
        <w:pStyle w:val="Heading1"/>
        <w:suppressAutoHyphens w:val="true"/>
        <w:spacing w:before="0" w:after="0"/>
        <w:ind w:hanging="0" w:start="0"/>
        <w:contextualSpacing/>
        <w:rPr>
          <w:rFonts w:ascii="Calibri" w:hAnsi="Calibri" w:cs="Calibri"/>
          <w:b/>
        </w:rPr>
      </w:pPr>
      <w:bookmarkStart w:id="0" w:name="__RefHeading___Toc1475_2122742318"/>
      <w:bookmarkStart w:id="1" w:name="_Toc115077317"/>
      <w:bookmarkEnd w:id="0"/>
      <w:r>
        <w:rPr>
          <w:rFonts w:cs="Calibri"/>
          <w:b/>
        </w:rPr>
        <w:t>CS 230 Project Software Design Template</w:t>
      </w:r>
      <w:bookmarkEnd w:id="1"/>
    </w:p>
    <w:p>
      <w:pPr>
        <w:pStyle w:val="Normal"/>
        <w:suppressAutoHyphens w:val="true"/>
        <w:spacing w:before="0" w:after="0"/>
        <w:contextualSpacing/>
        <w:jc w:val="center"/>
        <w:rPr>
          <w:rFonts w:ascii="Calibri" w:hAnsi="Calibri" w:cs="Calibri"/>
          <w:szCs w:val="22"/>
        </w:rPr>
      </w:pPr>
      <w:r>
        <w:rPr>
          <w:rFonts w:cs="Calibri"/>
          <w:szCs w:val="22"/>
        </w:rPr>
        <w:t>Version 1.</w:t>
      </w:r>
      <w:r>
        <w:rPr>
          <w:rFonts w:cs="Calibri"/>
          <w:szCs w:val="22"/>
        </w:rPr>
        <w:t>2</w:t>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ind w:hanging="0" w:start="0"/>
        <w:contextualSpacing/>
        <w:rPr>
          <w:rFonts w:ascii="Calibri" w:hAnsi="Calibri" w:cs="Calibri"/>
        </w:rPr>
      </w:pPr>
      <w:bookmarkStart w:id="2" w:name="__RefHeading___Toc1477_2122742318"/>
      <w:bookmarkStart w:id="3" w:name="_Toc115077318"/>
      <w:bookmarkEnd w:id="2"/>
      <w:r>
        <w:rPr>
          <w:rFonts w:cs="Calibri"/>
        </w:rPr>
        <w:t>Table of Contents</w:t>
      </w:r>
      <w:bookmarkEnd w:id="3"/>
    </w:p>
    <w:p>
      <w:pPr>
        <w:pStyle w:val="Normal"/>
        <w:suppressAutoHyphens w:val="true"/>
        <w:spacing w:before="0" w:after="0"/>
        <w:contextualSpacing/>
        <w:jc w:val="center"/>
        <w:rPr>
          <w:rFonts w:ascii="Calibri" w:hAnsi="Calibri" w:cs="Calibri"/>
          <w:b/>
          <w:szCs w:val="22"/>
        </w:rPr>
      </w:pPr>
      <w:r>
        <w:rPr>
          <w:rFonts w:cs="Calibri"/>
          <w:b/>
          <w:szCs w:val="22"/>
        </w:rPr>
      </w:r>
    </w:p>
    <w:sdt>
      <w:sdtPr>
        <w:docPartObj>
          <w:docPartGallery w:val="Table of Contents"/>
          <w:docPartUnique w:val="true"/>
        </w:docPartObj>
      </w:sdtPr>
      <w:sdtContent>
        <w:p>
          <w:pPr>
            <w:pStyle w:val="TOC1"/>
            <w:tabs>
              <w:tab w:val="clear" w:pos="9350"/>
              <w:tab w:val="right" w:pos="9359" w:leader="dot"/>
            </w:tabs>
            <w:rPr/>
          </w:pPr>
          <w:r>
            <w:fldChar w:fldCharType="begin"/>
          </w:r>
          <w:r>
            <w:rPr>
              <w:rStyle w:val="IndexLink"/>
            </w:rPr>
            <w:instrText xml:space="preserve"> TOC \o "1-9" \h</w:instrText>
          </w:r>
          <w:r>
            <w:rPr>
              <w:rStyle w:val="IndexLink"/>
            </w:rPr>
            <w:fldChar w:fldCharType="separate"/>
          </w:r>
          <w:hyperlink w:anchor="__RefHeading___Toc1475_2122742318" w:tooltip="CS 230 Project Software Design Template">
            <w:r>
              <w:rPr>
                <w:rStyle w:val="IndexLink"/>
              </w:rPr>
              <w:t>CS 230 Project Software Design Template</w:t>
              <w:tab/>
              <w:t>1</w:t>
            </w:r>
          </w:hyperlink>
        </w:p>
        <w:p>
          <w:pPr>
            <w:pStyle w:val="TOC2"/>
            <w:tabs>
              <w:tab w:val="clear" w:pos="720"/>
              <w:tab w:val="right" w:pos="9359" w:leader="dot"/>
            </w:tabs>
            <w:rPr/>
          </w:pPr>
          <w:hyperlink w:anchor="__RefHeading___Toc1477_2122742318" w:tooltip="Table of Contents">
            <w:r>
              <w:rPr>
                <w:rStyle w:val="IndexLink"/>
              </w:rPr>
              <w:t>Table of Contents</w:t>
              <w:tab/>
              <w:t>2</w:t>
            </w:r>
          </w:hyperlink>
        </w:p>
        <w:p>
          <w:pPr>
            <w:pStyle w:val="TOC2"/>
            <w:tabs>
              <w:tab w:val="clear" w:pos="720"/>
              <w:tab w:val="right" w:pos="9359" w:leader="dot"/>
            </w:tabs>
            <w:rPr/>
          </w:pPr>
          <w:hyperlink w:anchor="__RefHeading___Toc1479_2122742318" w:tooltip="Document Revision History">
            <w:r>
              <w:rPr>
                <w:rStyle w:val="IndexLink"/>
              </w:rPr>
              <w:t>Document Revision History</w:t>
              <w:tab/>
              <w:t>2</w:t>
            </w:r>
          </w:hyperlink>
        </w:p>
        <w:p>
          <w:pPr>
            <w:pStyle w:val="TOC2"/>
            <w:tabs>
              <w:tab w:val="clear" w:pos="720"/>
              <w:tab w:val="right" w:pos="9359" w:leader="dot"/>
            </w:tabs>
            <w:rPr/>
          </w:pPr>
          <w:hyperlink w:anchor="__RefHeading___Toc1481_2122742318" w:tooltip="Executive Summary">
            <w:r>
              <w:rPr>
                <w:rStyle w:val="IndexLink"/>
              </w:rPr>
              <w:t>Executive Summary</w:t>
              <w:tab/>
              <w:t>3</w:t>
            </w:r>
          </w:hyperlink>
        </w:p>
        <w:p>
          <w:pPr>
            <w:pStyle w:val="TOC2"/>
            <w:tabs>
              <w:tab w:val="clear" w:pos="720"/>
              <w:tab w:val="right" w:pos="9359" w:leader="dot"/>
            </w:tabs>
            <w:rPr/>
          </w:pPr>
          <w:hyperlink w:anchor="__RefHeading___Toc1483_2122742318" w:tooltip="Requirements">
            <w:r>
              <w:rPr>
                <w:rStyle w:val="IndexLink"/>
              </w:rPr>
              <w:t>Requirements</w:t>
              <w:tab/>
              <w:t>3</w:t>
            </w:r>
          </w:hyperlink>
        </w:p>
        <w:p>
          <w:pPr>
            <w:pStyle w:val="TOC2"/>
            <w:tabs>
              <w:tab w:val="clear" w:pos="720"/>
              <w:tab w:val="right" w:pos="9359" w:leader="dot"/>
            </w:tabs>
            <w:rPr/>
          </w:pPr>
          <w:hyperlink w:anchor="__RefHeading___Toc1485_2122742318" w:tooltip="Design Constraints">
            <w:r>
              <w:rPr>
                <w:rStyle w:val="IndexLink"/>
              </w:rPr>
              <w:t>Design Constraints</w:t>
              <w:tab/>
              <w:t>3</w:t>
            </w:r>
          </w:hyperlink>
        </w:p>
        <w:p>
          <w:pPr>
            <w:pStyle w:val="TOC2"/>
            <w:tabs>
              <w:tab w:val="clear" w:pos="720"/>
              <w:tab w:val="right" w:pos="9359" w:leader="dot"/>
            </w:tabs>
            <w:rPr/>
          </w:pPr>
          <w:hyperlink w:anchor="__RefHeading___Toc1487_2122742318" w:tooltip="System Architecture View">
            <w:r>
              <w:rPr>
                <w:rStyle w:val="IndexLink"/>
              </w:rPr>
              <w:t>System Architecture View</w:t>
              <w:tab/>
              <w:t>3</w:t>
            </w:r>
          </w:hyperlink>
        </w:p>
        <w:p>
          <w:pPr>
            <w:pStyle w:val="TOC2"/>
            <w:tabs>
              <w:tab w:val="clear" w:pos="720"/>
              <w:tab w:val="right" w:pos="9359" w:leader="dot"/>
            </w:tabs>
            <w:rPr/>
          </w:pPr>
          <w:hyperlink w:anchor="__RefHeading___Toc1489_2122742318" w:tooltip="Domain Model">
            <w:r>
              <w:rPr>
                <w:rStyle w:val="IndexLink"/>
              </w:rPr>
              <w:t>Domain Model</w:t>
              <w:tab/>
              <w:t>4</w:t>
            </w:r>
          </w:hyperlink>
        </w:p>
        <w:p>
          <w:pPr>
            <w:pStyle w:val="TOC2"/>
            <w:tabs>
              <w:tab w:val="clear" w:pos="720"/>
              <w:tab w:val="right" w:pos="9359" w:leader="dot"/>
            </w:tabs>
            <w:rPr/>
          </w:pPr>
          <w:hyperlink w:anchor="__RefHeading___Toc1491_2122742318" w:tooltip="Evaluation">
            <w:r>
              <w:rPr>
                <w:rStyle w:val="IndexLink"/>
              </w:rPr>
              <w:t>Evaluation</w:t>
              <w:tab/>
              <w:t>4</w:t>
            </w:r>
          </w:hyperlink>
        </w:p>
        <w:p>
          <w:pPr>
            <w:pStyle w:val="TOC2"/>
            <w:tabs>
              <w:tab w:val="clear" w:pos="720"/>
              <w:tab w:val="right" w:pos="9359" w:leader="dot"/>
            </w:tabs>
            <w:rPr/>
          </w:pPr>
          <w:hyperlink w:anchor="__RefHeading___Toc1493_2122742318" w:tooltip="Recommendations">
            <w:r>
              <w:rPr>
                <w:rStyle w:val="IndexLink"/>
              </w:rPr>
              <w:t>Recommendations</w:t>
              <w:tab/>
              <w:t>8</w:t>
            </w:r>
          </w:hyperlink>
          <w:r>
            <w:rPr>
              <w:rStyle w:val="IndexLink"/>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b/>
          <w:color w:val="000000"/>
          <w:szCs w:val="22"/>
          <w:u w:val="single"/>
        </w:rPr>
      </w:pPr>
      <w:r>
        <w:rPr>
          <w:rFonts w:cs="Calibri"/>
          <w:b/>
          <w:color w:val="000000"/>
          <w:szCs w:val="22"/>
          <w:u w:val="single"/>
        </w:rPr>
      </w:r>
    </w:p>
    <w:p>
      <w:pPr>
        <w:pStyle w:val="Normal"/>
        <w:suppressAutoHyphens w:val="true"/>
        <w:spacing w:before="0" w:after="0"/>
        <w:contextualSpacing/>
        <w:rPr>
          <w:rFonts w:ascii="Calibri" w:hAnsi="Calibri" w:cs="Calibri"/>
          <w:szCs w:val="22"/>
        </w:rPr>
      </w:pPr>
      <w:r>
        <w:rPr>
          <w:rFonts w:cs="Calibri"/>
          <w:szCs w:val="22"/>
        </w:rPr>
      </w:r>
      <w:bookmarkStart w:id="4" w:name="_qfria26xxkxs"/>
      <w:bookmarkStart w:id="5" w:name="_w7g7r3nym5qe"/>
      <w:bookmarkStart w:id="6" w:name="_kouix0dw4u3m"/>
      <w:bookmarkEnd w:id="5"/>
      <w:bookmarkEnd w:id="6"/>
    </w:p>
    <w:p>
      <w:pPr>
        <w:pStyle w:val="Heading2"/>
        <w:suppressAutoHyphens w:val="true"/>
        <w:spacing w:before="0" w:after="0"/>
        <w:ind w:hanging="0" w:start="0"/>
        <w:contextualSpacing/>
        <w:rPr>
          <w:rFonts w:ascii="Calibri" w:hAnsi="Calibri" w:cs="Calibri"/>
        </w:rPr>
      </w:pPr>
      <w:hyperlink w:anchor="_grjogdjh5fi8">
        <w:bookmarkStart w:id="7" w:name="__RefHeading___Toc1479_2122742318"/>
        <w:bookmarkStart w:id="8" w:name="_Toc115077319"/>
        <w:bookmarkEnd w:id="4"/>
        <w:bookmarkEnd w:id="7"/>
        <w:r>
          <w:rPr>
            <w:rStyle w:val="Style3"/>
            <w:rFonts w:cs="Calibri"/>
            <w:u w:val="single"/>
          </w:rPr>
          <w:t>Document Revision History</w:t>
        </w:r>
      </w:hyperlink>
      <w:bookmarkEnd w:id="8"/>
    </w:p>
    <w:p>
      <w:pPr>
        <w:pStyle w:val="Normal"/>
        <w:suppressAutoHyphens w:val="true"/>
        <w:spacing w:before="0" w:after="0"/>
        <w:contextualSpacing/>
        <w:rPr>
          <w:rFonts w:ascii="Calibri" w:hAnsi="Calibri" w:cs="Calibri"/>
          <w:szCs w:val="22"/>
        </w:rPr>
      </w:pPr>
      <w:r>
        <w:rPr>
          <w:rFonts w:cs="Calibri"/>
          <w:szCs w:val="22"/>
        </w:rPr>
      </w:r>
    </w:p>
    <w:tbl>
      <w:tblPr>
        <w:tblW w:w="9342" w:type="dxa"/>
        <w:jc w:val="start"/>
        <w:tblInd w:w="-113" w:type="dxa"/>
        <w:tblLayout w:type="fixed"/>
        <w:tblCellMar>
          <w:top w:w="0" w:type="dxa"/>
          <w:start w:w="108" w:type="dxa"/>
          <w:bottom w:w="0" w:type="dxa"/>
          <w:end w:w="108" w:type="dxa"/>
        </w:tblCellMar>
      </w:tblPr>
      <w:tblGrid>
        <w:gridCol w:w="978"/>
        <w:gridCol w:w="1530"/>
        <w:gridCol w:w="1722"/>
        <w:gridCol w:w="5112"/>
      </w:tblGrid>
      <w:tr>
        <w:trPr>
          <w:tblHeader w:val="true"/>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Version</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Date</w:t>
            </w:r>
          </w:p>
        </w:tc>
        <w:tc>
          <w:tcPr>
            <w:tcW w:w="17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Author</w:t>
            </w:r>
          </w:p>
        </w:tc>
        <w:tc>
          <w:tcPr>
            <w:tcW w:w="5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Comments</w:t>
            </w:r>
          </w:p>
        </w:tc>
      </w:tr>
      <w:tr>
        <w:trPr>
          <w:tblHeader w:val="true"/>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eastAsia="Calibri" w:cs="Calibri"/>
                <w:kern w:val="0"/>
                <w:szCs w:val="22"/>
                <w:lang w:val="en-US" w:eastAsia="en-US" w:bidi="ar-SA"/>
              </w:rPr>
              <w:t>1.0</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07/19/2026</w:t>
            </w:r>
          </w:p>
        </w:tc>
        <w:tc>
          <w:tcPr>
            <w:tcW w:w="17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Blake Merry</w:t>
            </w:r>
          </w:p>
        </w:tc>
        <w:tc>
          <w:tcPr>
            <w:tcW w:w="5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Initial software design and Java prototype for Project One.</w:t>
            </w:r>
          </w:p>
        </w:tc>
      </w:tr>
      <w:tr>
        <w:trPr/>
        <w:tc>
          <w:tcPr>
            <w:tcW w:w="978"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1.1</w:t>
            </w:r>
          </w:p>
        </w:tc>
        <w:tc>
          <w:tcPr>
            <w:tcW w:w="1530"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08/02/2026</w:t>
            </w:r>
          </w:p>
        </w:tc>
        <w:tc>
          <w:tcPr>
            <w:tcW w:w="172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Blake Merry</w:t>
            </w:r>
          </w:p>
        </w:tc>
        <w:tc>
          <w:tcPr>
            <w:tcW w:w="511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Project Two revisions to the Development Requirements table.</w:t>
            </w:r>
          </w:p>
        </w:tc>
      </w:tr>
      <w:tr>
        <w:trPr/>
        <w:tc>
          <w:tcPr>
            <w:tcW w:w="978"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1.2</w:t>
            </w:r>
          </w:p>
        </w:tc>
        <w:tc>
          <w:tcPr>
            <w:tcW w:w="1530"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08/15/2026</w:t>
            </w:r>
          </w:p>
        </w:tc>
        <w:tc>
          <w:tcPr>
            <w:tcW w:w="172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Blake Merry</w:t>
            </w:r>
          </w:p>
        </w:tc>
        <w:tc>
          <w:tcPr>
            <w:tcW w:w="511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Project Three revisions to the Recommendations section.</w:t>
            </w:r>
          </w:p>
        </w:tc>
      </w:tr>
    </w:tbl>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b/>
          <w:szCs w:val="22"/>
        </w:rPr>
      </w:pPr>
      <w:r>
        <w:rPr>
          <w:rFonts w:cs="Calibr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9" w:name="_3znysh7"/>
      <w:r>
        <w:br w:type="page"/>
      </w:r>
    </w:p>
    <w:p>
      <w:pPr>
        <w:pStyle w:val="Heading2"/>
        <w:suppressAutoHyphens w:val="true"/>
        <w:spacing w:before="0" w:after="0"/>
        <w:ind w:hanging="0" w:start="0"/>
        <w:contextualSpacing/>
        <w:rPr>
          <w:rFonts w:ascii="Calibri" w:hAnsi="Calibri" w:cs="Calibri"/>
        </w:rPr>
      </w:pPr>
      <w:hyperlink w:anchor="_sbfa50wo7nsh">
        <w:bookmarkStart w:id="10" w:name="__RefHeading___Toc1481_2122742318"/>
        <w:bookmarkStart w:id="11" w:name="_Toc115077320"/>
        <w:bookmarkEnd w:id="9"/>
        <w:bookmarkEnd w:id="10"/>
        <w:r>
          <w:rPr>
            <w:rStyle w:val="Style3"/>
            <w:rFonts w:cs="Calibri"/>
            <w:u w:val="single"/>
          </w:rPr>
          <w:t>Executive Summary</w:t>
        </w:r>
      </w:hyperlink>
      <w:bookmarkEnd w:id="11"/>
    </w:p>
    <w:p>
      <w:pPr>
        <w:pStyle w:val="Normal"/>
        <w:suppressAutoHyphens w:val="true"/>
        <w:spacing w:before="0" w:after="0"/>
        <w:contextualSpacing/>
        <w:rPr>
          <w:rFonts w:ascii="Calibri" w:hAnsi="Calibri" w:cs="Calibri"/>
          <w:szCs w:val="22"/>
        </w:rPr>
      </w:pPr>
      <w:r>
        <w:rPr>
          <w:rFonts w:cs="Calibri"/>
          <w:szCs w:val="22"/>
        </w:rPr>
      </w:r>
    </w:p>
    <w:p>
      <w:pPr>
        <w:pStyle w:val="Normal"/>
        <w:rPr/>
      </w:pPr>
      <w:r>
        <w:rPr/>
        <w:t>The Gaming Room currently offers Draw It or Lose It as an Android application and wants to expand the game so that it can be played on other platforms. In each game, teams compete through four timed rounds by guessing images as they’re gradually rendered. The web-based version will need to support multiple games, teams, and players while making sure that game and team names aren’t duplicated.</w:t>
      </w:r>
    </w:p>
    <w:p>
      <w:pPr>
        <w:pStyle w:val="Normal"/>
        <w:rPr/>
      </w:pPr>
      <w:r>
        <w:rPr/>
      </w:r>
    </w:p>
    <w:p>
      <w:pPr>
        <w:pStyle w:val="Normal"/>
        <w:rPr/>
      </w:pPr>
      <w:r>
        <w:rPr/>
        <w:t>The Gaming Room should move Draw It or Lose It to a web-based distributed application. Instead of developing and maintaining a separate application for every operating system, uses could access the game through a web browser on Windows, macOS, Linux, Android, or iOS. A central server would manage the game rules and shared data so that every player sees the same teams, images, timers, and scores. The Java prototype is a starting point by organizing games, teams, and players into classes with unique identifiers. It also prevents duplicate names and makes sure all active games are managed through the same service. Before future development, The Gaming Room will need to choose a server platform, data storage system, and security methods based on the number of players it expects it will support.</w:t>
      </w:r>
    </w:p>
    <w:p>
      <w:pPr>
        <w:pStyle w:val="Normal"/>
        <w:rPr/>
      </w:pPr>
      <w:r>
        <w:rPr/>
      </w:r>
    </w:p>
    <w:p>
      <w:pPr>
        <w:pStyle w:val="Heading2"/>
        <w:ind w:hanging="0" w:start="0"/>
        <w:rPr>
          <w:rFonts w:ascii="Calibri" w:hAnsi="Calibri" w:cs="Calibri"/>
          <w:u w:val="single"/>
        </w:rPr>
      </w:pPr>
      <w:bookmarkStart w:id="12" w:name="__RefHeading___Toc1483_2122742318"/>
      <w:bookmarkStart w:id="13" w:name="_Toc115077321"/>
      <w:bookmarkEnd w:id="12"/>
      <w:r>
        <w:rPr>
          <w:rFonts w:cs="Calibri"/>
          <w:u w:val="single"/>
        </w:rPr>
        <w:t>Requirements</w:t>
      </w:r>
      <w:bookmarkEnd w:id="13"/>
    </w:p>
    <w:p>
      <w:pPr>
        <w:pStyle w:val="Normal"/>
        <w:rPr>
          <w:szCs w:val="22"/>
        </w:rPr>
      </w:pPr>
      <w:r>
        <w:rPr>
          <w:szCs w:val="22"/>
        </w:rPr>
      </w:r>
    </w:p>
    <w:p>
      <w:pPr>
        <w:pStyle w:val="Normal"/>
        <w:rPr>
          <w:i/>
          <w:szCs w:val="22"/>
        </w:rPr>
      </w:pPr>
      <w:r>
        <w:rPr>
          <w:rFonts w:cs="Calibri"/>
          <w:szCs w:val="22"/>
        </w:rPr>
        <w:t>Draw It or Lose It must be converted from an Android-only application into a web-based game that can be accessed from multiple operating systems. A game must support one or more teams, an each team must be able to include multiple players. Game and team names must be unique so that users can determine whether a name is already being used. Every, game, team, and player must also get a unique identifier. A single instance of the GameService class will manage the List of active games and assign identifiers as new Entities are created. The web version must also preserve the basic structure of the original game, including four one-minute rounds, images that are gradually rendered as clues, and the opportunity for other teams to guess when time expires.</w:t>
      </w:r>
    </w:p>
    <w:p>
      <w:pPr>
        <w:pStyle w:val="Normal"/>
        <w:rPr>
          <w:i/>
          <w:szCs w:val="22"/>
        </w:rPr>
      </w:pPr>
      <w:r>
        <w:rPr>
          <w:i/>
          <w:szCs w:val="22"/>
        </w:rPr>
      </w:r>
      <w:bookmarkStart w:id="14" w:name="_Hlk115077100"/>
      <w:bookmarkEnd w:id="14"/>
    </w:p>
    <w:p>
      <w:pPr>
        <w:pStyle w:val="Heading2"/>
        <w:suppressAutoHyphens w:val="true"/>
        <w:spacing w:before="0" w:after="0"/>
        <w:ind w:hanging="0" w:start="0"/>
        <w:contextualSpacing/>
        <w:rPr>
          <w:rFonts w:ascii="Calibri" w:hAnsi="Calibri" w:cs="Calibri"/>
        </w:rPr>
      </w:pPr>
      <w:hyperlink w:anchor="_2et92p0">
        <w:bookmarkStart w:id="15" w:name="__RefHeading___Toc1485_2122742318"/>
        <w:bookmarkStart w:id="16" w:name="_Toc115077322"/>
        <w:bookmarkEnd w:id="15"/>
        <w:r>
          <w:rPr>
            <w:rStyle w:val="Style3"/>
            <w:rFonts w:cs="Calibri"/>
            <w:u w:val="single"/>
          </w:rPr>
          <w:t>Design Constraints</w:t>
        </w:r>
      </w:hyperlink>
      <w:bookmarkEnd w:id="16"/>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One of the biggest design constraints is that Draw It or Lose It must work as a web-based distributed application instead of an Android-only application. A central server should manage the game rules, teams, players, timers, guesses, and image library, while users interact with the game through a web browser on a difference desktop or mobile device. Because multiple players may interact with the same game at nearly the same time, the server must maintain a consistent game-state and prevent conflicting updates, such as two users claiming the same team name. The image library also creates processing, memory, and network overhead, so images should be compressed and cached when appropriate, and resources associated with completed games should be released from memory. Information that should survive an application restart will require persistent storage. Communication should be protected with HTTPS, and user input should be validated before it’s processed. Together, these constraints affect how the application manages shared data, responds to multiple users, and remains secure and responsive cross-platform. </w:t>
      </w:r>
    </w:p>
    <w:p>
      <w:pPr>
        <w:pStyle w:val="Normal"/>
        <w:suppressAutoHyphens w:val="true"/>
        <w:spacing w:before="0" w:after="0"/>
        <w:contextualSpacing/>
        <w:rPr>
          <w:rFonts w:ascii="Calibri" w:hAnsi="Calibri" w:cs="Calibri"/>
          <w:szCs w:val="22"/>
        </w:rPr>
      </w:pPr>
      <w:r>
        <w:rPr>
          <w:rFonts w:cs="Calibri"/>
          <w:szCs w:val="22"/>
        </w:rPr>
      </w:r>
    </w:p>
    <w:p>
      <w:pPr>
        <w:pStyle w:val="Heading2"/>
        <w:suppressAutoHyphens w:val="true"/>
        <w:spacing w:before="0" w:after="0"/>
        <w:ind w:hanging="0" w:start="0"/>
        <w:contextualSpacing/>
        <w:rPr>
          <w:rFonts w:ascii="Calibri" w:hAnsi="Calibri" w:cs="Calibri"/>
        </w:rPr>
      </w:pPr>
      <w:hyperlink w:anchor="_ilbxbyevv6b6">
        <w:bookmarkStart w:id="17" w:name="__RefHeading___Toc1487_2122742318"/>
        <w:bookmarkStart w:id="18" w:name="_Toc115077323"/>
        <w:bookmarkEnd w:id="17"/>
        <w:r>
          <w:rPr>
            <w:rStyle w:val="Style3"/>
            <w:rFonts w:cs="Calibri"/>
            <w:u w:val="single"/>
          </w:rPr>
          <w:t>System Architecture View</w:t>
        </w:r>
      </w:hyperlink>
      <w:bookmarkEnd w:id="18"/>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szCs w:val="22"/>
        </w:rPr>
      </w:pPr>
      <w:r>
        <w:rPr>
          <w:rFonts w:cs="Calibri"/>
          <w:szCs w:val="22"/>
        </w:rPr>
      </w:r>
      <w:bookmarkStart w:id="19" w:name="_102g653q3xph"/>
    </w:p>
    <w:p>
      <w:pPr>
        <w:pStyle w:val="Heading2"/>
        <w:suppressAutoHyphens w:val="true"/>
        <w:spacing w:before="0" w:after="0"/>
        <w:ind w:hanging="0" w:start="0"/>
        <w:contextualSpacing/>
        <w:rPr>
          <w:rFonts w:ascii="Calibri" w:hAnsi="Calibri" w:cs="Calibri"/>
        </w:rPr>
      </w:pPr>
      <w:hyperlink w:anchor="_8h2ehzxfam4o">
        <w:bookmarkStart w:id="20" w:name="__RefHeading___Toc1489_2122742318"/>
        <w:bookmarkStart w:id="21" w:name="_Toc115077324"/>
        <w:bookmarkEnd w:id="19"/>
        <w:bookmarkEnd w:id="20"/>
        <w:r>
          <w:rPr>
            <w:rStyle w:val="Style3"/>
            <w:rFonts w:cs="Calibri"/>
            <w:u w:val="single"/>
          </w:rPr>
          <w:t>Domain Model</w:t>
        </w:r>
      </w:hyperlink>
      <w:bookmarkEnd w:id="21"/>
    </w:p>
    <w:p>
      <w:pPr>
        <w:pStyle w:val="Normal"/>
        <w:suppressAutoHyphens w:val="true"/>
        <w:spacing w:before="0" w:after="0"/>
        <w:contextualSpacing/>
        <w:rPr>
          <w:rFonts w:ascii="Calibri" w:hAnsi="Calibri" w:cs="Calibri"/>
          <w:b/>
          <w:szCs w:val="22"/>
          <w:shd w:fill="CFE2F3" w:val="clear"/>
        </w:rPr>
      </w:pPr>
      <w:r>
        <w:rPr>
          <w:rFonts w:cs="Calibri"/>
          <w:b/>
          <w:szCs w:val="22"/>
          <w:shd w:fill="CFE2F3" w:val="clear"/>
        </w:rPr>
      </w:r>
    </w:p>
    <w:p>
      <w:pPr>
        <w:pStyle w:val="Normal"/>
        <w:suppressAutoHyphens w:val="true"/>
        <w:spacing w:before="0" w:after="0"/>
        <w:contextualSpacing/>
        <w:rPr>
          <w:rFonts w:ascii="Calibri" w:hAnsi="Calibri" w:cs="Calibri"/>
          <w:szCs w:val="22"/>
        </w:rPr>
      </w:pPr>
      <w:r>
        <w:rPr>
          <w:rFonts w:cs="Calibri"/>
          <w:szCs w:val="22"/>
        </w:rPr>
        <w:t>The domain model shows how the main parts of Draw It or Lose It are organized. Entity is the base class for Game, Team, and Player and contains the id and name attributes they all share. GameService manages the collection of active games, each Game contains multiple Teams, and each Team contains multiple players. Inheritance and abstraction allow the three subclasses to reuse the common attributes and methods defined in Entity, while encapsulation keeps those attributes private and provides controlled access through getters like getId() and getName(). Each subclass also overrides toString() through polymorphism. The singleton pattern limits GameService to one instance so that games and unique identifiers are managed consistently, while the iterator pattern searches existing collections before adding a game, team, or player. If a name is already in use, the existing object is returned instead of creating a duplicate.</w:t>
      </w:r>
    </w:p>
    <w:p>
      <w:pPr>
        <w:pStyle w:val="Normal"/>
        <w:suppressAutoHyphens w:val="true"/>
        <w:spacing w:before="0" w:after="0"/>
        <w:contextualSpacing/>
        <w:rPr>
          <w:rFonts w:ascii="Calibri" w:hAnsi="Calibri" w:cs="Calibri"/>
          <w:b/>
          <w:szCs w:val="22"/>
        </w:rPr>
      </w:pPr>
      <w:r>
        <w:rPr>
          <w:rFonts w:cs="Calibri"/>
          <w:b/>
          <w:szCs w:val="22"/>
        </w:rPr>
      </w:r>
    </w:p>
    <w:p>
      <w:pPr>
        <w:pStyle w:val="Normal"/>
        <w:suppressAutoHyphens w:val="true"/>
        <w:spacing w:before="0" w:after="0"/>
        <w:contextualSpacing/>
        <w:rPr>
          <w:rFonts w:ascii="Calibri" w:hAnsi="Calibri" w:cs="Calibr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b/>
          <w:szCs w:val="22"/>
        </w:rPr>
      </w:pPr>
      <w:r>
        <w:rPr>
          <w:rFonts w:cs="Calibri"/>
          <w:b/>
          <w:szCs w:val="22"/>
        </w:rPr>
      </w:r>
      <w:bookmarkStart w:id="22" w:name="_frmyd3uzg9e2"/>
    </w:p>
    <w:p>
      <w:pPr>
        <w:pStyle w:val="Heading2"/>
        <w:suppressAutoHyphens w:val="true"/>
        <w:spacing w:before="0" w:after="0"/>
        <w:ind w:hanging="0" w:start="0"/>
        <w:contextualSpacing/>
        <w:rPr>
          <w:rFonts w:ascii="Calibri" w:hAnsi="Calibri" w:cs="Calibri"/>
          <w:u w:val="single"/>
        </w:rPr>
      </w:pPr>
      <w:hyperlink w:anchor="_2o15spng8stw">
        <w:bookmarkStart w:id="23" w:name="__RefHeading___Toc1491_2122742318"/>
        <w:bookmarkStart w:id="24" w:name="_Toc115077325"/>
        <w:bookmarkEnd w:id="22"/>
        <w:bookmarkEnd w:id="23"/>
        <w:r>
          <w:rPr>
            <w:rStyle w:val="Style3"/>
            <w:rFonts w:cs="Calibri"/>
            <w:u w:val="single"/>
          </w:rPr>
          <w:t>Evaluation</w:t>
        </w:r>
      </w:hyperlink>
      <w:bookmarkEnd w:id="24"/>
    </w:p>
    <w:p>
      <w:pPr>
        <w:pStyle w:val="Normal"/>
        <w:rPr>
          <w:szCs w:val="22"/>
        </w:rPr>
      </w:pPr>
      <w:r>
        <w:rPr>
          <w:szCs w:val="22"/>
        </w:rPr>
      </w:r>
    </w:p>
    <w:p>
      <w:pPr>
        <w:pStyle w:val="Normal"/>
        <w:suppressAutoHyphens w:val="true"/>
        <w:spacing w:before="0" w:after="0"/>
        <w:contextualSpacing/>
        <w:rPr>
          <w:rFonts w:ascii="Calibri" w:hAnsi="Calibri" w:cs="Calibri"/>
          <w:szCs w:val="22"/>
        </w:rPr>
      </w:pPr>
      <w:bookmarkStart w:id="25" w:name="_332preebysj3"/>
      <w:bookmarkEnd w:id="25"/>
      <w:r>
        <w:rPr>
          <w:rFonts w:cs="Calibr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szCs w:val="22"/>
        </w:rPr>
      </w:pPr>
      <w:r>
        <w:rPr>
          <w:rFonts w:cs="Calibri"/>
          <w:szCs w:val="22"/>
        </w:rPr>
      </w:r>
      <w:r>
        <w:br w:type="page"/>
      </w:r>
    </w:p>
    <w:tbl>
      <w:tblPr>
        <w:tblW w:w="9360" w:type="dxa"/>
        <w:jc w:val="start"/>
        <w:tblInd w:w="-20" w:type="dxa"/>
        <w:tblLayout w:type="fixed"/>
        <w:tblCellMar>
          <w:top w:w="0" w:type="dxa"/>
          <w:start w:w="115" w:type="dxa"/>
          <w:bottom w:w="0" w:type="dxa"/>
          <w:end w:w="115" w:type="dxa"/>
        </w:tblCellMar>
      </w:tblPr>
      <w:tblGrid>
        <w:gridCol w:w="1520"/>
        <w:gridCol w:w="1977"/>
        <w:gridCol w:w="1893"/>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tcPr>
          <w:p>
            <w:pPr>
              <w:pStyle w:val="Normal"/>
              <w:pageBreakBefore/>
              <w:suppressAutoHyphens w:val="true"/>
              <w:spacing w:before="0" w:after="0"/>
              <w:contextualSpacing/>
              <w:rPr>
                <w:rFonts w:ascii="Calibri" w:hAnsi="Calibri" w:cs="Calibri"/>
                <w:b/>
                <w:szCs w:val="22"/>
              </w:rPr>
            </w:pPr>
            <w:r>
              <w:rPr>
                <w:rFonts w:cs="Calibri"/>
                <w:b/>
                <w:szCs w:val="22"/>
              </w:rPr>
              <w:t>Development Requirements</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Mac</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Linux</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Windows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Mobile Devices</w:t>
            </w:r>
          </w:p>
        </w:tc>
      </w:tr>
      <w:tr>
        <w:trPr>
          <w:trHeight w:val="12342" w:hRule="atLeast"/>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Server Side</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macOS can host the Java web application using the JDK with a server such as Jetty, Tomcat, or Spring Boot, and it can also run common web-server and database software. Its Unix-based design provides many of the same command-line and networking tools available on Linux. However, macOS must run on Apple hardware, which raises hardware costs and provides fewer data-center and cloud-hosting choices. The operating system is included with the Mac rather than licensed separately, but the platform is less practical for scaling Draw It or Lose It to thousands of players than Linux or Windows Server.</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is well suited for hosting Draw It or Lose It because it is stable, efficient, and widely supported by Java web servers, containers, databases, load balancers, and cloud providers. The application could run directly on a Linux server or inside containers that can be replicated as demand increases. Community distributions such as Ubuntu Server can be used without an operating-system licensing fee, although paid enterprise support is available if the client needs it. The main weakness is that deployment, security hardening, monitoring, and troubleshooting require administrators with Linux experience.</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Server can host the Java application through Jetty, Tomcat, Spring Boot, or another Java server, with IIS available as a reverse proxy in front of the application. It offers familiar graphical administration, Active Directory integration, PowerShell automation, and strong support in Microsoft Azure. Its primary disadvantage is cost: Windows Server uses commercial core-based licensing and may require additional access licenses depending on the deployment. It also generally uses more system resources than a minimal Linux server, but it remains a capable choice for an organization already invested in Microsoft systems.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Android and iOS devices can technically run limited web-server software, but they are not appropriate production servers for Draw It or Lose It. Mobile operating systems restrict background processes, devices may change networks or lose connectivity, and battery life, heat, storage, and memory limit reliability and scalability. Mobile platforms also lack the normal server-management, redundancy, and monitoring capabilities needed for thousands of players. Although there is no separate server operating-system license, these limitations make mobile devices useful only as clients or temporary development test systems.</w:t>
            </w:r>
          </w:p>
        </w:tc>
      </w:tr>
      <w:tr>
        <w:trPr>
          <w:trHeight w:val="12162" w:hRule="atLeast"/>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Client Side</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 users can access the game through Safari, Chrome, Firefox, or another modern browser, so a separate macOS application is not required. The client should use standards-based HTML, CSS, and JavaScript with a responsive layout and keyboard accessibility. The development team must still test Safari and its WebKit engine because behavior can differ from Chromium and Firefox, especially for media, full-screen features, and newer web APIs. This adds testing time and may require Mac hardware, but it should not require a separate development team.</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clients can use the same responsive web interface through browsers such as Firefox and Chromium. Standards-based development keeps platform-specific work low because the server, rather than the client operating system, remains responsible for game rules and shared state. Testing should cover the major browser engines and common display scaling, keyboard, and audio configurations. The team does not need to test every Linux distribution because browser compatibility matters more than the underlying distribution, which keeps the additional cost and development time relatively small.</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clients can run the game through Edge, Chrome, Firefox, and other modern browsers. The team should test the current versions of the major browser engines along with common screen sizes, display scaling settings, keyboard and mouse input, and touch-enabled devices. Using one responsive web client avoids maintaining a separate Windows build and allows most defects to be fixed for every platform at once. Windows has a large range of hardware and input configurations, so it will still require broad quality-assurance testing even though platform-specific coding should be limited.</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The mobile client should use a responsive, touch-friendly HTML interface that adapts to small screens, portrait and landscape orientation, different pixel densities, and accessibility settings. It must also handle slower or interrupted connections by reconnecting to the server without losing the current game state. Testing is needed on both iOS Safari and Android Chrome using emulators and real devices because their browser behavior and resource limits differ. This will require more design and testing time than desktop support, but native Swift and Kotlin teams are unnecessary because the client remains web based.</w:t>
            </w:r>
          </w:p>
        </w:tc>
      </w:tr>
      <w:tr>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Tools</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 development can use the JDK, Maven, Git, VS Code, Eclipse, or IntelliJ IDEA for the Java server and HTML, CSS, JavaScript, or TypeScript for the browser client. Safari Web Inspector and Responsive Design Mode are important for testing Safari, while Xcode supplies iOS simulators if needed. Most of these tools have free versions, although commercial IDE editions, testing services, and Apple hardware can add cost. At least one Mac should be available to the shared development or quality-assurance team for reliable Safari and iOS testing.</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supports OpenJDK, Maven, Git, VS Code, Eclipse, IntelliJ IDEA, Docker or Podman, and Java frameworks and servers such as Spring Boot, Jetty, and Tomcat. Most of this toolchain is open source and can be used without licensing fees, making Linux a cost-effective environment for development, automated testing, and production deployment. The same team can build the server and cross-platform web client, although someone must have Linux administration, container, networking, and deployment experience to maintain the production environment securely.</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development can use the JDK, Maven, Git, VS Code, Eclipse, IntelliJ IDEA, PowerShell, WSL, Docker, and browser developer tools. The Java application can run on the same cross-platform frameworks used for Linux and macOS, so a separate Windows development team is not necessary. Free editions are available for most tools, but Windows, Windows Server, some IDE editions, and commercial container or testing products may create licensing costs. The team also needs Windows expertise if it chooses IIS, Active Directory, or Azure-specific deployment features.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Mobile web development uses the same HTML, CSS, JavaScript, or TypeScript code as the desktop client, often with a responsive framework such as Bootstrap, React, or Vue. Chrome DevTools and Android emulators can test Android behavior, while Safari Web Inspector and the iOS Simulator require access to macOS. The tools are largely free, but real test devices, Apple hardware, and optional cloud-based browser testing can add cost. A separate native-app team is not required, but the project should include responsive-design expertise and dedicated cross-device testing.</w:t>
            </w:r>
          </w:p>
        </w:tc>
      </w:tr>
    </w:tbl>
    <w:p>
      <w:pPr>
        <w:pStyle w:val="Normal"/>
        <w:suppressAutoHyphens w:val="true"/>
        <w:spacing w:before="0" w:after="0"/>
        <w:contextualSpacing/>
        <w:rPr>
          <w:rFonts w:ascii="Calibri" w:hAnsi="Calibri" w:cs="Calibri"/>
          <w:b/>
          <w:szCs w:val="22"/>
        </w:rPr>
      </w:pPr>
      <w:r>
        <w:rPr>
          <w:rFonts w:cs="Calibri"/>
          <w:b/>
          <w:szCs w:val="22"/>
        </w:rPr>
      </w:r>
    </w:p>
    <w:p>
      <w:pPr>
        <w:pStyle w:val="Normal"/>
        <w:rPr>
          <w:rFonts w:ascii="Calibri" w:hAnsi="Calibri" w:cs="Calibri"/>
          <w:b/>
          <w:szCs w:val="22"/>
        </w:rPr>
      </w:pPr>
      <w:r>
        <w:rPr>
          <w:rFonts w:cs="Calibri"/>
          <w:b/>
          <w:szCs w:val="22"/>
        </w:rPr>
      </w:r>
      <w:r>
        <w:br w:type="page"/>
      </w:r>
    </w:p>
    <w:p>
      <w:pPr>
        <w:pStyle w:val="Heading2"/>
        <w:suppressAutoHyphens w:val="true"/>
        <w:spacing w:before="0" w:after="0"/>
        <w:ind w:hanging="0" w:start="0"/>
        <w:contextualSpacing/>
        <w:rPr>
          <w:rFonts w:ascii="Calibri" w:hAnsi="Calibri" w:cs="Calibri"/>
          <w:u w:val="single"/>
        </w:rPr>
      </w:pPr>
      <w:bookmarkStart w:id="26" w:name="__RefHeading___Toc1493_2122742318"/>
      <w:bookmarkStart w:id="27" w:name="_Toc115077326"/>
      <w:bookmarkEnd w:id="26"/>
      <w:r>
        <w:rPr>
          <w:rFonts w:cs="Calibri"/>
          <w:u w:val="single"/>
        </w:rPr>
        <w:t>Recommendations</w:t>
      </w:r>
      <w:bookmarkEnd w:id="27"/>
    </w:p>
    <w:p>
      <w:pPr>
        <w:pStyle w:val="Normal"/>
        <w:rPr/>
      </w:pPr>
      <w:r>
        <w:rPr/>
      </w:r>
    </w:p>
    <w:p>
      <w:pPr>
        <w:pStyle w:val="Normal"/>
        <w:suppressAutoHyphens w:val="true"/>
        <w:spacing w:before="0" w:after="0"/>
        <w:contextualSpacing/>
        <w:rPr>
          <w:rFonts w:ascii="Calibri" w:hAnsi="Calibri" w:cs="Calibri"/>
          <w:szCs w:val="22"/>
        </w:rPr>
      </w:pPr>
      <w:r>
        <w:rPr>
          <w:rFonts w:cs="Calibr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Operating Platform</w:t>
      </w:r>
      <w:r>
        <w:rPr/>
        <w:t>: I recommend a 64-bit Linux server for hosting Draw It or Lose It because Linux is stable, cost-effective, and widely supported for Java web applications. The game could run directly on the server or inside containers that can be replicated if demand increases. Using Linux on the server would not limit what devices players can use because the game will be accessed through a web browser. Windows, macOS, Linux, Android, and iOS users could all connect to the same server without The Gaming Room having to maintain a separate version of the game for each operating system.</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2"/>
        </w:numPr>
        <w:rPr/>
      </w:pPr>
      <w:r>
        <w:rPr>
          <w:b/>
        </w:rPr>
        <w:t>Operating Systems Architectures</w:t>
      </w:r>
      <w:r>
        <w:rPr/>
        <w:t>: A 64-bit Linux server can support large amounts of memory and manage multiple processes at the same time, which makes it a good fit for a game that may have many active players and sessions. Linux separates the kernel from user applications, so the operating system can manage memory, processor time, networking, and file access while the Java application runs as its own process with limited permissions. Linux’s user and group permission model also allows the game server, database, and administrative tools to run separately without giving every service the same level of access. Draw It or Lose It could run as a normal Java service or inside a container, which would help isolate its dependencies and make additional instances easier to deploy as the number of players grows.</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Storage Management</w:t>
      </w:r>
      <w:r>
        <w:rPr/>
        <w:t>: The Linux server should use a journaling file system such as ext4 for operating-system files, application files, logs, and other local data. Ext4 is widely supported on Linux and uses journaling to help keep the file system consistent if the server shuts down unexpectedly. Linux permissions can also restrict the game service, database, and administrators to only the files and directories they need. Persistent information such as users, games, teams, players, and scores should be stored in a SQL database, while the image library should be kept separately in file or object storage. Keeping the structured game data and image files separate will make them easier to manage, back up, cache, and scale as the game grows.</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Memory Management</w:t>
      </w:r>
      <w:r>
        <w:rPr/>
        <w:t>: Linux uses virtual memory and paging to give each running process its own address space and move less frequently used data between physical memory and storage when needed. This helps keep the game server, database, and other services separated while allowing the operating system to manage available memory between them. Because Draw It or Lose It is written in Java, the Java Virtual Machine will also manage application memory and use garbage collection to reclaim objects that are no longer needed. The application should release completed game sessions, expired session data, and other temporary objects instead of keeping them in memory. Image caching should also be limited so frequently used images can load quickly without allowing the image library to consume too much memory as more games are played.</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Distributed Systems and Networks</w:t>
      </w:r>
      <w:r>
        <w:rPr/>
        <w:t>: Draw It or Lose It should use a distributed client-server design where browser clients on different platforms communicate with a central server over the internet. Normal requests can use HTTPS, while WebSocket connections can provide near-real-time updates for timers, guesses, scores, and other changes that need to reach multiple players quickly. The server should remain the authoritative source for game state so that players on different devices receive the same information and conflicting updates can be handled consistently. This design depends on reliable network connectivity, so the client should detect interrupted connections and reconnect to the server without losing the current game state when possible. If multiple application servers are used, shared game and session state should be stored in a central database or shared data service so that every server has access to the same information. As demand increases, additional application servers and a load balancer could also be added so that the service does not depend on a single server to handle every player.</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2"/>
        </w:numPr>
        <w:rPr/>
      </w:pPr>
      <w:r>
        <w:rPr>
          <w:b/>
        </w:rPr>
        <w:t>Security</w:t>
      </w:r>
      <w:r>
        <w:rPr/>
        <w:t>: User information should be protected both on the Linux server and while it moves between the server and players on different platforms. All client-server communication should use HTTPS with TLS so login information and other sensitive data are encrypted while traveling across the network. Sensitive user information stored by the application should also be encrypted where appropriate, and passwords should be stored using secure password hashing rather than in plaintext. Users should authenticate securely, and role-based access controls should limit what normal players, administrators, and other accounts are allowed to do. Input from browser clients should be validated before the server processes it so that users cannot send unexpected or malicious data directly to the application. The Linux server should receive regular security updates, run the game service with only the permissions it needs, and use firewall rules to expose only required network services. Running the application in a container can provide additional isolation from the rest of the server if one part of the application is compromised.</w:t>
      </w:r>
    </w:p>
    <w:p>
      <w:pPr>
        <w:pStyle w:val="Normal"/>
        <w:suppressAutoHyphens w:val="true"/>
        <w:spacing w:before="0" w:after="0"/>
        <w:contextualSpacing/>
        <w:rPr>
          <w:rFonts w:ascii="Calibri" w:hAnsi="Calibri" w:cs="Calibri"/>
          <w:szCs w:val="22"/>
        </w:rPr>
      </w:pPr>
      <w:r>
        <w:rPr>
          <w:rFonts w:cs="Calibri"/>
          <w:szCs w:val="22"/>
        </w:rPr>
      </w:r>
    </w:p>
    <w:sectPr>
      <w:footerReference w:type="default" r:id="rId4"/>
      <w:footerReference w:type="first" r:id="rId5"/>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9</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qFormat/>
    <w:pPr>
      <w:numPr>
        <w:ilvl w:val="0"/>
        <w:numId w:val="0"/>
      </w:numPr>
      <w:jc w:val="center"/>
      <w:outlineLvl w:val="0"/>
    </w:pPr>
    <w:rPr/>
  </w:style>
  <w:style w:type="paragraph" w:styleId="Heading2">
    <w:name w:val="heading 2"/>
    <w:basedOn w:val="Normal"/>
    <w:next w:val="Normal"/>
    <w:qFormat/>
    <w:pPr>
      <w:numPr>
        <w:ilvl w:val="0"/>
        <w:numId w:val="0"/>
      </w:numPr>
      <w:outlineLvl w:val="1"/>
    </w:pPr>
    <w:rPr>
      <w:b/>
      <w:szCs w:val="22"/>
    </w:rPr>
  </w:style>
  <w:style w:type="paragraph" w:styleId="Heading3">
    <w:name w:val="heading 3"/>
    <w:basedOn w:val="Normal"/>
    <w:next w:val="Normal"/>
    <w:qFormat/>
    <w:pPr>
      <w:numPr>
        <w:ilvl w:val="0"/>
        <w:numId w:val="0"/>
      </w:numPr>
      <w:outlineLvl w:val="2"/>
    </w:pPr>
    <w:rPr>
      <w:b/>
      <w:szCs w:val="22"/>
    </w:rPr>
  </w:style>
  <w:style w:type="paragraph" w:styleId="Heading4">
    <w:name w:val="heading 4"/>
    <w:basedOn w:val="Normal"/>
    <w:next w:val="Normal"/>
    <w:qFormat/>
    <w:pPr>
      <w:keepNext w:val="true"/>
      <w:keepLines/>
      <w:numPr>
        <w:ilvl w:val="0"/>
        <w:numId w:val="0"/>
      </w:numPr>
      <w:spacing w:before="240" w:after="40"/>
      <w:outlineLvl w:val="3"/>
    </w:pPr>
    <w:rPr>
      <w:b/>
    </w:rPr>
  </w:style>
  <w:style w:type="paragraph" w:styleId="Heading5">
    <w:name w:val="heading 5"/>
    <w:basedOn w:val="Normal"/>
    <w:next w:val="Normal"/>
    <w:qFormat/>
    <w:pPr>
      <w:keepNext w:val="true"/>
      <w:keepLines/>
      <w:numPr>
        <w:ilvl w:val="0"/>
        <w:numId w:val="0"/>
      </w:numPr>
      <w:spacing w:before="220" w:after="40"/>
      <w:outlineLvl w:val="4"/>
    </w:pPr>
    <w:rPr>
      <w:b/>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CommentTextChar">
    <w:name w:val="Comment Text Char"/>
    <w:basedOn w:val="DefaultParagraphFont"/>
    <w:link w:val="CommentText"/>
    <w:qFormat/>
    <w:rPr>
      <w:sz w:val="20"/>
      <w:szCs w:val="20"/>
    </w:rPr>
  </w:style>
  <w:style w:type="character" w:styleId="CommentReference">
    <w:name w:val="annotation reference"/>
    <w:basedOn w:val="DefaultParagraphFont"/>
    <w:qFormat/>
    <w:rPr>
      <w:sz w:val="16"/>
      <w:szCs w:val="16"/>
    </w:rPr>
  </w:style>
  <w:style w:type="character" w:styleId="BalloonTextChar">
    <w:name w:val="Balloon Text Char"/>
    <w:basedOn w:val="DefaultParagraphFont"/>
    <w:link w:val="BalloonText"/>
    <w:qFormat/>
    <w:rPr>
      <w:rFonts w:ascii="Segoe UI" w:hAnsi="Segoe UI" w:cs="Segoe UI"/>
      <w:sz w:val="18"/>
      <w:szCs w:val="18"/>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CommentSubjectChar">
    <w:name w:val="Comment Subject Char"/>
    <w:basedOn w:val="CommentTextChar"/>
    <w:link w:val="annotationsubject"/>
    <w:qFormat/>
    <w:rPr>
      <w:b/>
      <w:bCs/>
      <w:sz w:val="20"/>
      <w:szCs w:val="20"/>
    </w:rPr>
  </w:style>
  <w:style w:type="character" w:styleId="Hyperlink">
    <w:name w:val="Hyperlink"/>
    <w:basedOn w:val="DefaultParagraphFont"/>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pPr>
      <w:numPr>
        <w:ilvl w:val="0"/>
        <w:numId w:val="2"/>
      </w:numPr>
      <w:suppressAutoHyphens w:val="true"/>
      <w:spacing w:before="0" w:after="0"/>
      <w:contextualSpacing/>
    </w:pPr>
    <w:rPr>
      <w:rFonts w:ascii="Calibri" w:hAnsi="Calibri" w:cs="Calibri"/>
      <w:szCs w:val="22"/>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ubtitle">
    <w:name w:val="Subtitle"/>
    <w:basedOn w:val="Normal"/>
    <w:next w:val="Normal"/>
    <w:qFormat/>
    <w:pPr>
      <w:spacing w:before="0" w:after="160"/>
    </w:pPr>
    <w:rPr>
      <w:color w:val="5A5A5A"/>
      <w:szCs w:val="22"/>
    </w:rPr>
  </w:style>
  <w:style w:type="paragraph" w:styleId="CommentText">
    <w:name w:val="annotation text"/>
    <w:basedOn w:val="Normal"/>
    <w:link w:val="CommentTextChar"/>
    <w:pPr/>
    <w:rPr>
      <w:sz w:val="20"/>
      <w:szCs w:val="20"/>
    </w:rPr>
  </w:style>
  <w:style w:type="paragraph" w:styleId="BalloonText">
    <w:name w:val="Balloon Text"/>
    <w:basedOn w:val="Normal"/>
    <w:link w:val="BalloonTextChar"/>
    <w:qFormat/>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qFormat/>
    <w:pPr/>
    <w:rPr>
      <w:b/>
      <w:bC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Revision">
    <w:name w:val="Revision"/>
    <w:qFormat/>
    <w:pPr>
      <w:widowControl/>
      <w:suppressAutoHyphens w:val="true"/>
      <w:kinsoku w:val="true"/>
      <w:overflowPunct w:val="true"/>
      <w:autoSpaceDE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pPr>
      <w:tabs>
        <w:tab w:val="clear" w:pos="720"/>
        <w:tab w:val="right" w:pos="9350" w:leader="none"/>
      </w:tabs>
      <w:spacing w:before="0" w:after="100"/>
    </w:pPr>
    <w:rPr/>
  </w:style>
  <w:style w:type="paragraph" w:styleId="TOC2">
    <w:name w:val="toc 2"/>
    <w:basedOn w:val="Normal"/>
    <w:next w:val="Normal"/>
    <w:autoRedefine/>
    <w:pPr>
      <w:spacing w:before="0" w:after="100"/>
      <w:ind w:start="2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LibreOffice/26.2.5.2$Linux_X86_64 LibreOffice_project/620$Build-2</Application>
  <AppVersion>15.0000</AppVersion>
  <Pages>9</Pages>
  <Words>2823</Words>
  <Characters>15647</Characters>
  <CharactersWithSpaces>18393</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2026-08-15T18:19:16Z</dcterms:modified>
  <cp:revision>21</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