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uppressAutoHyphens w:val="true"/>
        <w:spacing w:before="1440" w:after="0"/>
        <w:contextualSpacing/>
        <w:jc w:val="center"/>
        <w:rPr>
          <w:rFonts w:ascii="Calibri" w:hAnsi="Calibri" w:cs="Calibri"/>
          <w:sz w:val="40"/>
          <w:szCs w:val="40"/>
        </w:rPr>
      </w:pPr>
      <w:r>
        <w:rPr>
          <w:rFonts w:cs="Calibri" w:ascii="Calibri" w:hAnsi="Calibri"/>
          <w:sz w:val="40"/>
          <w:szCs w:val="40"/>
        </w:rPr>
      </w:r>
    </w:p>
    <w:p>
      <w:pPr>
        <w:pStyle w:val="Title"/>
        <w:suppressAutoHyphens w:val="true"/>
        <w:spacing w:before="1440" w:after="0"/>
        <w:contextualSpacing/>
        <w:jc w:val="center"/>
        <w:rPr>
          <w:rFonts w:ascii="Calibri" w:hAnsi="Calibri" w:cs="Calibri"/>
          <w:sz w:val="40"/>
          <w:szCs w:val="40"/>
        </w:rPr>
      </w:pPr>
      <w:r>
        <w:rPr>
          <w:rFonts w:cs="Calibri" w:ascii="Calibri" w:hAnsi="Calibri"/>
          <w:sz w:val="40"/>
          <w:szCs w:val="40"/>
        </w:rPr>
      </w:r>
    </w:p>
    <w:p>
      <w:pPr>
        <w:pStyle w:val="Title"/>
        <w:suppressAutoHyphens w:val="true"/>
        <w:spacing w:before="1440" w:after="0"/>
        <w:contextualSpacing/>
        <w:jc w:val="center"/>
        <w:rPr>
          <w:rFonts w:ascii="Calibri" w:hAnsi="Calibri" w:cs="Calibri"/>
          <w:sz w:val="40"/>
          <w:szCs w:val="40"/>
        </w:rPr>
      </w:pPr>
      <w:r>
        <w:rPr>
          <w:rFonts w:cs="Calibri" w:ascii="Calibri" w:hAnsi="Calibri"/>
          <w:sz w:val="40"/>
          <w:szCs w:val="40"/>
        </w:rPr>
      </w:r>
    </w:p>
    <w:p>
      <w:pPr>
        <w:pStyle w:val="Title"/>
        <w:suppressAutoHyphens w:val="true"/>
        <w:spacing w:before="1440" w:after="0"/>
        <w:contextualSpacing/>
        <w:jc w:val="center"/>
        <w:rPr>
          <w:rFonts w:ascii="Calibri" w:hAnsi="Calibri" w:cs="Calibri"/>
          <w:sz w:val="40"/>
          <w:szCs w:val="40"/>
        </w:rPr>
      </w:pPr>
      <w:r>
        <w:rPr>
          <w:rFonts w:cs="Calibri" w:ascii="Calibri" w:hAnsi="Calibri"/>
          <w:sz w:val="40"/>
          <w:szCs w:val="40"/>
        </w:rPr>
      </w:r>
    </w:p>
    <w:p>
      <w:pPr>
        <w:pStyle w:val="Title"/>
        <w:suppressAutoHyphens w:val="true"/>
        <w:spacing w:before="1440" w:after="0"/>
        <w:contextualSpacing/>
        <w:jc w:val="center"/>
        <w:rPr>
          <w:rFonts w:ascii="Calibri" w:hAnsi="Calibri" w:cs="Calibri"/>
          <w:sz w:val="40"/>
          <w:szCs w:val="40"/>
        </w:rPr>
      </w:pPr>
      <w:r>
        <w:rPr>
          <w:rFonts w:cs="Calibri" w:ascii="Calibri" w:hAnsi="Calibri"/>
          <w:sz w:val="40"/>
          <w:szCs w:val="40"/>
        </w:rPr>
      </w:r>
    </w:p>
    <w:p>
      <w:pPr>
        <w:pStyle w:val="Title"/>
        <w:suppressAutoHyphens w:val="true"/>
        <w:spacing w:before="1440" w:after="0"/>
        <w:contextualSpacing/>
        <w:jc w:val="center"/>
        <w:rPr>
          <w:rFonts w:ascii="Calibri" w:hAnsi="Calibri" w:cs="Calibri"/>
          <w:sz w:val="40"/>
          <w:szCs w:val="40"/>
        </w:rPr>
      </w:pPr>
      <w:r>
        <w:rPr>
          <w:rFonts w:cs="Calibri" w:ascii="Calibri" w:hAnsi="Calibri"/>
          <w:sz w:val="40"/>
          <w:szCs w:val="40"/>
        </w:rPr>
      </w:r>
    </w:p>
    <w:p>
      <w:pPr>
        <w:pStyle w:val="Title"/>
        <w:suppressAutoHyphens w:val="true"/>
        <w:spacing w:before="1440" w:after="0"/>
        <w:contextualSpacing/>
        <w:jc w:val="center"/>
        <w:rPr>
          <w:rFonts w:ascii="Calibri" w:hAnsi="Calibri" w:cs="Calibri"/>
          <w:sz w:val="40"/>
          <w:szCs w:val="40"/>
        </w:rPr>
      </w:pPr>
      <w:r>
        <w:rPr>
          <w:rFonts w:cs="Calibri" w:ascii="Calibri" w:hAnsi="Calibri"/>
          <w:sz w:val="40"/>
          <w:szCs w:val="40"/>
        </w:rPr>
      </w:r>
    </w:p>
    <w:p>
      <w:pPr>
        <w:pStyle w:val="Title"/>
        <w:suppressAutoHyphens w:val="true"/>
        <w:spacing w:before="1440" w:after="0"/>
        <w:contextualSpacing/>
        <w:jc w:val="center"/>
        <w:rPr>
          <w:rFonts w:ascii="Calibri" w:hAnsi="Calibri" w:cs="Calibri"/>
          <w:sz w:val="40"/>
          <w:szCs w:val="40"/>
        </w:rPr>
      </w:pPr>
      <w:r>
        <w:rPr>
          <w:rFonts w:cs="Calibri" w:ascii="Calibri" w:hAnsi="Calibri"/>
          <w:sz w:val="40"/>
          <w:szCs w:val="40"/>
        </w:rPr>
      </w:r>
    </w:p>
    <w:p>
      <w:pPr>
        <w:pStyle w:val="Title"/>
        <w:suppressAutoHyphens w:val="true"/>
        <w:spacing w:before="1440" w:after="0"/>
        <w:contextualSpacing/>
        <w:jc w:val="center"/>
        <w:rPr>
          <w:rFonts w:ascii="Calibri" w:hAnsi="Calibri" w:cs="Calibri"/>
          <w:sz w:val="40"/>
          <w:szCs w:val="40"/>
        </w:rPr>
      </w:pPr>
      <w:r>
        <w:rPr>
          <w:rFonts w:cs="Calibri" w:ascii="Calibri" w:hAnsi="Calibri"/>
          <w:sz w:val="40"/>
          <w:szCs w:val="40"/>
        </w:rPr>
        <w:t>Chat Away</w:t>
      </w:r>
    </w:p>
    <w:p>
      <w:pPr>
        <w:pStyle w:val="Normal"/>
        <w:rPr/>
      </w:pPr>
      <w:r>
        <w:rPr/>
      </w:r>
    </w:p>
    <w:p>
      <w:pPr>
        <w:pStyle w:val="Heading1"/>
        <w:rPr>
          <w:rStyle w:val="BookTitle"/>
          <w:i w:val="false"/>
          <w:iCs w:val="false"/>
          <w:spacing w:val="-10"/>
        </w:rPr>
      </w:pPr>
      <w:bookmarkStart w:id="0" w:name="_Toc21086455"/>
      <w:r>
        <w:rPr>
          <w:rStyle w:val="BookTitle"/>
          <w:i w:val="false"/>
          <w:iCs w:val="false"/>
          <w:spacing w:val="-10"/>
        </w:rPr>
        <w:t>Software Design Template</w:t>
      </w:r>
      <w:bookmarkEnd w:id="0"/>
    </w:p>
    <w:p>
      <w:pPr>
        <w:pStyle w:val="Normal"/>
        <w:rPr/>
      </w:pPr>
      <w:r>
        <w:rPr/>
      </w:r>
    </w:p>
    <w:p>
      <w:pPr>
        <w:pStyle w:val="Normal"/>
        <w:suppressAutoHyphens w:val="true"/>
        <w:spacing w:before="0" w:after="0"/>
        <w:contextualSpacing/>
        <w:jc w:val="center"/>
        <w:rPr/>
      </w:pPr>
      <w:r>
        <w:rPr/>
        <w:t>Version 1.0</w:t>
      </w:r>
    </w:p>
    <w:p>
      <w:pPr>
        <w:pStyle w:val="Normal"/>
        <w:suppressAutoHyphens w:val="true"/>
        <w:spacing w:before="0" w:after="0"/>
        <w:contextualSpacing/>
        <w:rPr>
          <w:rFonts w:ascii="Calibri" w:hAnsi="Calibri" w:cs="Calibri"/>
          <w:sz w:val="22"/>
          <w:szCs w:val="22"/>
        </w:rPr>
      </w:pPr>
      <w:r>
        <w:rPr>
          <w:rFonts w:cs="Calibri"/>
          <w:sz w:val="22"/>
          <w:szCs w:val="22"/>
        </w:rPr>
      </w:r>
      <w:r>
        <w:br w:type="page"/>
      </w:r>
    </w:p>
    <w:p>
      <w:pPr>
        <w:pStyle w:val="Heading2"/>
        <w:spacing w:before="0" w:after="0"/>
        <w:contextualSpacing/>
        <w:rPr/>
      </w:pPr>
      <w:bookmarkStart w:id="1" w:name="_Toc21086456"/>
      <w:r>
        <w:rPr/>
        <w:t>Table of Contents</w:t>
      </w:r>
      <w:bookmarkEnd w:id="1"/>
    </w:p>
    <w:sdt>
      <w:sdtPr>
        <w:id w:val="587670214"/>
        <w:docPartObj>
          <w:docPartGallery w:val="Table of Contents"/>
          <w:docPartUnique w:val="true"/>
        </w:docPartObj>
      </w:sdtPr>
      <w:sdtContent>
        <w:p>
          <w:pPr>
            <w:pStyle w:val="TOCHeading"/>
            <w:rPr>
              <w:rStyle w:val="Heading1Char"/>
              <w:sz w:val="22"/>
              <w:szCs w:val="22"/>
            </w:rPr>
          </w:pPr>
          <w:r>
            <w:rPr>
              <w:sz w:val="22"/>
              <w:szCs w:val="22"/>
            </w:rPr>
          </w:r>
        </w:p>
        <w:p>
          <w:pPr>
            <w:pStyle w:val="TOC1"/>
            <w:tabs>
              <w:tab w:val="clear" w:pos="720"/>
              <w:tab w:val="right" w:pos="9350" w:leader="dot"/>
            </w:tabs>
            <w:spacing w:before="0" w:after="0"/>
            <w:rPr>
              <w:rFonts w:eastAsia="" w:cs="" w:cstheme="minorBidi" w:eastAsiaTheme="minorEastAsia"/>
              <w:b w:val="false"/>
              <w:bCs w:val="false"/>
              <w:i w:val="false"/>
              <w:iCs w:val="false"/>
              <w:sz w:val="22"/>
              <w:szCs w:val="22"/>
            </w:rPr>
          </w:pPr>
          <w:r>
            <w:fldChar w:fldCharType="begin"/>
          </w:r>
          <w:r>
            <w:rPr>
              <w:rStyle w:val="IndexLink"/>
              <w:vanish w:val="false"/>
              <w:webHidden/>
              <w:sz w:val="22"/>
              <w:szCs w:val="22"/>
            </w:rPr>
            <w:instrText xml:space="preserve"> TOC \z \o "1-3" \u \h</w:instrText>
          </w:r>
          <w:r>
            <w:rPr>
              <w:rStyle w:val="IndexLink"/>
              <w:vanish w:val="false"/>
              <w:webHidden/>
              <w:sz w:val="22"/>
              <w:szCs w:val="22"/>
            </w:rPr>
            <w:fldChar w:fldCharType="separate"/>
          </w:r>
          <w:hyperlink w:anchor="_Toc21086455">
            <w:r>
              <w:rPr>
                <w:rStyle w:val="IndexLink"/>
                <w:vanish w:val="false"/>
                <w:webHidden/>
                <w:sz w:val="22"/>
                <w:szCs w:val="22"/>
              </w:rPr>
              <w:t>Software Design Template</w:t>
            </w:r>
            <w:r>
              <w:rPr>
                <w:rStyle w:val="IndexLink"/>
                <w:vanish w:val="false"/>
                <w:sz w:val="22"/>
                <w:szCs w:val="22"/>
              </w:rPr>
              <w:tab/>
            </w:r>
            <w:r>
              <w:rPr>
                <w:webHidden/>
              </w:rPr>
              <w:fldChar w:fldCharType="begin"/>
            </w:r>
            <w:r>
              <w:rPr>
                <w:webHidden/>
              </w:rPr>
              <w:instrText xml:space="preserve">PAGEREF _Toc21086455 \h</w:instrText>
            </w:r>
            <w:r>
              <w:rPr>
                <w:webHidden/>
              </w:rPr>
              <w:fldChar w:fldCharType="separate"/>
            </w:r>
            <w:r>
              <w:rPr>
                <w:rStyle w:val="IndexLink"/>
                <w:vanish w:val="false"/>
                <w:sz w:val="22"/>
                <w:szCs w:val="22"/>
              </w:rPr>
              <w:t>1</w:t>
            </w:r>
            <w:r>
              <w:rPr>
                <w:webHidden/>
              </w:rPr>
              <w:fldChar w:fldCharType="end"/>
            </w:r>
          </w:hyperlink>
        </w:p>
        <w:p>
          <w:pPr>
            <w:pStyle w:val="TOC2"/>
            <w:tabs>
              <w:tab w:val="clear" w:pos="720"/>
              <w:tab w:val="right" w:pos="9350" w:leader="dot"/>
            </w:tabs>
            <w:spacing w:before="0" w:after="0"/>
            <w:rPr>
              <w:rFonts w:eastAsia="" w:cs="" w:cstheme="minorBidi" w:eastAsiaTheme="minorEastAsia"/>
              <w:b w:val="false"/>
              <w:bCs w:val="false"/>
            </w:rPr>
          </w:pPr>
          <w:hyperlink w:anchor="_Toc21086456">
            <w:r>
              <w:rPr>
                <w:webHidden/>
              </w:rPr>
              <w:fldChar w:fldCharType="begin"/>
            </w:r>
            <w:r>
              <w:rPr>
                <w:webHidden/>
              </w:rPr>
              <w:instrText xml:space="preserve">PAGEREF _Toc21086456 \h</w:instrText>
            </w:r>
            <w:r>
              <w:rPr>
                <w:webHidden/>
              </w:rPr>
              <w:fldChar w:fldCharType="separate"/>
            </w:r>
            <w:r>
              <w:rPr>
                <w:rStyle w:val="IndexLink"/>
                <w:vanish w:val="false"/>
                <w:webHidden/>
              </w:rPr>
              <w:t>Table of Contents</w:t>
              <w:tab/>
              <w:t>2</w:t>
            </w:r>
            <w:r>
              <w:rPr>
                <w:webHidden/>
              </w:rPr>
              <w:fldChar w:fldCharType="end"/>
            </w:r>
          </w:hyperlink>
        </w:p>
        <w:p>
          <w:pPr>
            <w:pStyle w:val="TOC2"/>
            <w:tabs>
              <w:tab w:val="clear" w:pos="720"/>
              <w:tab w:val="right" w:pos="9350" w:leader="dot"/>
            </w:tabs>
            <w:spacing w:before="0" w:after="0"/>
            <w:rPr>
              <w:rFonts w:eastAsia="" w:cs="" w:cstheme="minorBidi" w:eastAsiaTheme="minorEastAsia"/>
              <w:b w:val="false"/>
              <w:bCs w:val="false"/>
            </w:rPr>
          </w:pPr>
          <w:hyperlink w:anchor="_Toc21086457">
            <w:r>
              <w:rPr>
                <w:webHidden/>
              </w:rPr>
              <w:fldChar w:fldCharType="begin"/>
            </w:r>
            <w:r>
              <w:rPr>
                <w:webHidden/>
              </w:rPr>
              <w:instrText xml:space="preserve">PAGEREF _Toc21086457 \h</w:instrText>
            </w:r>
            <w:r>
              <w:rPr>
                <w:webHidden/>
              </w:rPr>
              <w:fldChar w:fldCharType="separate"/>
            </w:r>
            <w:r>
              <w:rPr>
                <w:rStyle w:val="IndexLink"/>
                <w:vanish w:val="false"/>
                <w:webHidden/>
              </w:rPr>
              <w:t>Document Revision History</w:t>
              <w:tab/>
              <w:t>2</w:t>
            </w:r>
            <w:r>
              <w:rPr>
                <w:webHidden/>
              </w:rPr>
              <w:fldChar w:fldCharType="end"/>
            </w:r>
          </w:hyperlink>
        </w:p>
        <w:p>
          <w:pPr>
            <w:pStyle w:val="TOC2"/>
            <w:tabs>
              <w:tab w:val="clear" w:pos="720"/>
              <w:tab w:val="right" w:pos="9350" w:leader="dot"/>
            </w:tabs>
            <w:spacing w:before="0" w:after="0"/>
            <w:rPr>
              <w:rFonts w:eastAsia="" w:cs="" w:cstheme="minorBidi" w:eastAsiaTheme="minorEastAsia"/>
              <w:b w:val="false"/>
              <w:bCs w:val="false"/>
            </w:rPr>
          </w:pPr>
          <w:hyperlink w:anchor="_Toc21086458">
            <w:r>
              <w:rPr>
                <w:webHidden/>
              </w:rPr>
              <w:fldChar w:fldCharType="begin"/>
            </w:r>
            <w:r>
              <w:rPr>
                <w:webHidden/>
              </w:rPr>
              <w:instrText xml:space="preserve">PAGEREF _Toc21086458 \h</w:instrText>
            </w:r>
            <w:r>
              <w:rPr>
                <w:webHidden/>
              </w:rPr>
              <w:fldChar w:fldCharType="separate"/>
            </w:r>
            <w:r>
              <w:rPr>
                <w:rStyle w:val="IndexLink"/>
                <w:vanish w:val="false"/>
                <w:webHidden/>
              </w:rPr>
              <w:t>Executive Summary</w:t>
              <w:tab/>
              <w:t>3</w:t>
            </w:r>
            <w:r>
              <w:rPr>
                <w:webHidden/>
              </w:rPr>
              <w:fldChar w:fldCharType="end"/>
            </w:r>
          </w:hyperlink>
        </w:p>
        <w:p>
          <w:pPr>
            <w:pStyle w:val="TOC2"/>
            <w:tabs>
              <w:tab w:val="clear" w:pos="720"/>
              <w:tab w:val="right" w:pos="9350" w:leader="dot"/>
            </w:tabs>
            <w:spacing w:before="0" w:after="0"/>
            <w:rPr>
              <w:rFonts w:eastAsia="" w:cs="" w:cstheme="minorBidi" w:eastAsiaTheme="minorEastAsia"/>
              <w:b w:val="false"/>
              <w:bCs w:val="false"/>
            </w:rPr>
          </w:pPr>
          <w:hyperlink w:anchor="_Toc21086459">
            <w:r>
              <w:rPr>
                <w:webHidden/>
              </w:rPr>
              <w:fldChar w:fldCharType="begin"/>
            </w:r>
            <w:r>
              <w:rPr>
                <w:webHidden/>
              </w:rPr>
              <w:instrText xml:space="preserve">PAGEREF _Toc21086459 \h</w:instrText>
            </w:r>
            <w:r>
              <w:rPr>
                <w:webHidden/>
              </w:rPr>
              <w:fldChar w:fldCharType="separate"/>
            </w:r>
            <w:r>
              <w:rPr>
                <w:rStyle w:val="IndexLink"/>
                <w:vanish w:val="false"/>
                <w:webHidden/>
              </w:rPr>
              <w:t>Requirements</w:t>
              <w:tab/>
              <w:t>3</w:t>
            </w:r>
            <w:r>
              <w:rPr>
                <w:webHidden/>
              </w:rPr>
              <w:fldChar w:fldCharType="end"/>
            </w:r>
          </w:hyperlink>
        </w:p>
        <w:p>
          <w:pPr>
            <w:pStyle w:val="TOC2"/>
            <w:tabs>
              <w:tab w:val="clear" w:pos="720"/>
              <w:tab w:val="right" w:pos="9350" w:leader="dot"/>
            </w:tabs>
            <w:spacing w:before="0" w:after="0"/>
            <w:rPr>
              <w:rFonts w:eastAsia="" w:cs="" w:cstheme="minorBidi" w:eastAsiaTheme="minorEastAsia"/>
              <w:b w:val="false"/>
              <w:bCs w:val="false"/>
            </w:rPr>
          </w:pPr>
          <w:hyperlink w:anchor="_Toc21086459">
            <w:r>
              <w:rPr>
                <w:webHidden/>
              </w:rPr>
              <w:fldChar w:fldCharType="begin"/>
            </w:r>
            <w:r>
              <w:rPr>
                <w:webHidden/>
              </w:rPr>
              <w:instrText xml:space="preserve">PAGEREF _Toc21086459 \h</w:instrText>
            </w:r>
            <w:r>
              <w:rPr>
                <w:webHidden/>
              </w:rPr>
              <w:fldChar w:fldCharType="separate"/>
            </w:r>
            <w:r>
              <w:rPr>
                <w:rStyle w:val="IndexLink"/>
                <w:vanish w:val="false"/>
                <w:webHidden/>
              </w:rPr>
              <w:t>Design Constraints</w:t>
              <w:tab/>
              <w:t>3</w:t>
            </w:r>
            <w:r>
              <w:rPr>
                <w:webHidden/>
              </w:rPr>
              <w:fldChar w:fldCharType="end"/>
            </w:r>
          </w:hyperlink>
        </w:p>
        <w:p>
          <w:pPr>
            <w:pStyle w:val="TOC2"/>
            <w:tabs>
              <w:tab w:val="clear" w:pos="720"/>
              <w:tab w:val="right" w:pos="9350" w:leader="dot"/>
            </w:tabs>
            <w:spacing w:before="0" w:after="0"/>
            <w:rPr>
              <w:rFonts w:eastAsia="" w:cs="" w:cstheme="minorBidi" w:eastAsiaTheme="minorEastAsia"/>
              <w:b w:val="false"/>
              <w:bCs w:val="false"/>
            </w:rPr>
          </w:pPr>
          <w:hyperlink w:anchor="_Toc21086460">
            <w:r>
              <w:rPr>
                <w:webHidden/>
              </w:rPr>
              <w:fldChar w:fldCharType="begin"/>
            </w:r>
            <w:r>
              <w:rPr>
                <w:webHidden/>
              </w:rPr>
              <w:instrText xml:space="preserve">PAGEREF _Toc21086460 \h</w:instrText>
            </w:r>
            <w:r>
              <w:rPr>
                <w:webHidden/>
              </w:rPr>
              <w:fldChar w:fldCharType="separate"/>
            </w:r>
            <w:r>
              <w:rPr>
                <w:rStyle w:val="IndexLink"/>
                <w:vanish w:val="false"/>
                <w:webHidden/>
              </w:rPr>
              <w:t>Rationale</w:t>
              <w:tab/>
              <w:t>3</w:t>
            </w:r>
            <w:r>
              <w:rPr>
                <w:webHidden/>
              </w:rPr>
              <w:fldChar w:fldCharType="end"/>
            </w:r>
          </w:hyperlink>
          <w:r>
            <w:rPr>
              <w:rStyle w:val="IndexLink"/>
              <w:vanish w:val="false"/>
            </w:rPr>
            <w:fldChar w:fldCharType="end"/>
          </w:r>
        </w:p>
      </w:sdtContent>
    </w:sdt>
    <w:p>
      <w:pPr>
        <w:pStyle w:val="Normal"/>
        <w:rPr>
          <w:sz w:val="22"/>
          <w:szCs w:val="22"/>
        </w:rPr>
      </w:pPr>
      <w:r>
        <w:rPr>
          <w:sz w:val="22"/>
          <w:szCs w:val="22"/>
        </w:rPr>
      </w:r>
      <w:bookmarkStart w:id="2" w:name="_Toc21086457"/>
    </w:p>
    <w:p>
      <w:pPr>
        <w:pStyle w:val="Heading2"/>
        <w:rPr/>
      </w:pPr>
      <w:r>
        <w:rPr/>
        <w:t>Document Revision History</w:t>
      </w:r>
      <w:bookmarkEnd w:id="2"/>
    </w:p>
    <w:p>
      <w:pPr>
        <w:pStyle w:val="Normal"/>
        <w:suppressAutoHyphens w:val="true"/>
        <w:spacing w:before="0" w:after="0"/>
        <w:contextualSpacing/>
        <w:rPr>
          <w:rFonts w:ascii="Calibri" w:hAnsi="Calibri" w:cs="Calibri"/>
          <w:sz w:val="22"/>
          <w:szCs w:val="22"/>
        </w:rPr>
      </w:pPr>
      <w:r>
        <w:rPr>
          <w:rFonts w:cs="Calibri"/>
          <w:sz w:val="22"/>
          <w:szCs w:val="22"/>
        </w:rPr>
      </w:r>
    </w:p>
    <w:tbl>
      <w:tblPr>
        <w:tblStyle w:val="TableGrid"/>
        <w:tblW w:w="9590" w:type="dxa"/>
        <w:jc w:val="start"/>
        <w:tblInd w:w="0" w:type="dxa"/>
        <w:tblLayout w:type="fixed"/>
        <w:tblCellMar>
          <w:top w:w="0" w:type="dxa"/>
          <w:start w:w="115" w:type="dxa"/>
          <w:bottom w:w="0" w:type="dxa"/>
          <w:end w:w="115" w:type="dxa"/>
        </w:tblCellMar>
        <w:tblLook w:noHBand="0" w:noVBand="1" w:firstColumn="1" w:lastRow="0" w:lastColumn="0" w:firstRow="1" w:val="04a0"/>
      </w:tblPr>
      <w:tblGrid>
        <w:gridCol w:w="982"/>
        <w:gridCol w:w="1380"/>
        <w:gridCol w:w="1932"/>
        <w:gridCol w:w="5296"/>
      </w:tblGrid>
      <w:tr>
        <w:trPr>
          <w:tblHeader w:val="true"/>
          <w:cantSplit/>
        </w:trPr>
        <w:tc>
          <w:tcPr>
            <w:tcW w:w="982" w:type="dxa"/>
            <w:tcBorders/>
          </w:tcPr>
          <w:p>
            <w:pPr>
              <w:pStyle w:val="Normal"/>
              <w:widowControl/>
              <w:suppressAutoHyphens w:val="true"/>
              <w:spacing w:before="0" w:after="0"/>
              <w:contextualSpacing/>
              <w:jc w:val="start"/>
              <w:rPr>
                <w:rFonts w:ascii="Calibri" w:hAnsi="Calibri" w:cs="Calibri"/>
                <w:sz w:val="22"/>
                <w:szCs w:val="22"/>
              </w:rPr>
            </w:pPr>
            <w:r>
              <w:rPr>
                <w:rFonts w:eastAsia="Calibri" w:cs="Calibri"/>
                <w:kern w:val="0"/>
                <w:sz w:val="22"/>
                <w:szCs w:val="22"/>
                <w:lang w:val="en-US" w:eastAsia="en-US" w:bidi="ar-SA"/>
              </w:rPr>
              <w:t>Version</w:t>
            </w:r>
          </w:p>
        </w:tc>
        <w:tc>
          <w:tcPr>
            <w:tcW w:w="1380" w:type="dxa"/>
            <w:tcBorders/>
          </w:tcPr>
          <w:p>
            <w:pPr>
              <w:pStyle w:val="Normal"/>
              <w:widowControl/>
              <w:suppressAutoHyphens w:val="true"/>
              <w:spacing w:before="0" w:after="0"/>
              <w:contextualSpacing/>
              <w:jc w:val="start"/>
              <w:rPr>
                <w:rFonts w:ascii="Calibri" w:hAnsi="Calibri" w:cs="Calibri"/>
                <w:sz w:val="22"/>
                <w:szCs w:val="22"/>
              </w:rPr>
            </w:pPr>
            <w:r>
              <w:rPr>
                <w:rFonts w:eastAsia="Calibri" w:cs="Calibri"/>
                <w:kern w:val="0"/>
                <w:sz w:val="22"/>
                <w:szCs w:val="22"/>
                <w:lang w:val="en-US" w:eastAsia="en-US" w:bidi="ar-SA"/>
              </w:rPr>
              <w:t>Date</w:t>
            </w:r>
          </w:p>
        </w:tc>
        <w:tc>
          <w:tcPr>
            <w:tcW w:w="1932" w:type="dxa"/>
            <w:tcBorders/>
          </w:tcPr>
          <w:p>
            <w:pPr>
              <w:pStyle w:val="Normal"/>
              <w:widowControl/>
              <w:suppressAutoHyphens w:val="true"/>
              <w:spacing w:before="0" w:after="0"/>
              <w:contextualSpacing/>
              <w:jc w:val="start"/>
              <w:rPr>
                <w:rFonts w:ascii="Calibri" w:hAnsi="Calibri" w:cs="Calibri"/>
                <w:sz w:val="22"/>
                <w:szCs w:val="22"/>
              </w:rPr>
            </w:pPr>
            <w:r>
              <w:rPr>
                <w:rFonts w:eastAsia="Calibri" w:cs="Calibri"/>
                <w:kern w:val="0"/>
                <w:sz w:val="22"/>
                <w:szCs w:val="22"/>
                <w:lang w:val="en-US" w:eastAsia="en-US" w:bidi="ar-SA"/>
              </w:rPr>
              <w:t>Author</w:t>
            </w:r>
          </w:p>
        </w:tc>
        <w:tc>
          <w:tcPr>
            <w:tcW w:w="5296" w:type="dxa"/>
            <w:tcBorders/>
          </w:tcPr>
          <w:p>
            <w:pPr>
              <w:pStyle w:val="Normal"/>
              <w:widowControl/>
              <w:suppressAutoHyphens w:val="true"/>
              <w:spacing w:before="0" w:after="0"/>
              <w:contextualSpacing/>
              <w:jc w:val="start"/>
              <w:rPr>
                <w:rFonts w:ascii="Calibri" w:hAnsi="Calibri" w:cs="Calibri"/>
                <w:sz w:val="22"/>
                <w:szCs w:val="22"/>
              </w:rPr>
            </w:pPr>
            <w:r>
              <w:rPr>
                <w:rFonts w:eastAsia="Calibri" w:cs="Calibri"/>
                <w:kern w:val="0"/>
                <w:sz w:val="22"/>
                <w:szCs w:val="22"/>
                <w:lang w:val="en-US" w:eastAsia="en-US" w:bidi="ar-SA"/>
              </w:rPr>
              <w:t>Comments</w:t>
            </w:r>
          </w:p>
        </w:tc>
      </w:tr>
      <w:tr>
        <w:trPr>
          <w:cantSplit/>
        </w:trPr>
        <w:tc>
          <w:tcPr>
            <w:tcW w:w="982" w:type="dxa"/>
            <w:tcBorders/>
          </w:tcPr>
          <w:p>
            <w:pPr>
              <w:pStyle w:val="Normal"/>
              <w:widowControl/>
              <w:suppressAutoHyphens w:val="true"/>
              <w:spacing w:before="0" w:after="0"/>
              <w:contextualSpacing/>
              <w:jc w:val="center"/>
              <w:rPr>
                <w:rFonts w:ascii="Calibri" w:hAnsi="Calibri" w:cs="Calibri"/>
                <w:sz w:val="22"/>
                <w:szCs w:val="22"/>
              </w:rPr>
            </w:pPr>
            <w:r>
              <w:rPr>
                <w:rFonts w:eastAsia="Calibri" w:cs="Calibri"/>
                <w:kern w:val="0"/>
                <w:sz w:val="22"/>
                <w:szCs w:val="22"/>
                <w:lang w:val="en-US" w:eastAsia="en-US" w:bidi="ar-SA"/>
              </w:rPr>
              <w:t>1.0</w:t>
            </w:r>
          </w:p>
        </w:tc>
        <w:tc>
          <w:tcPr>
            <w:tcW w:w="1380" w:type="dxa"/>
            <w:tcBorders/>
          </w:tcPr>
          <w:p>
            <w:pPr>
              <w:pStyle w:val="Normal"/>
              <w:widowControl/>
              <w:suppressAutoHyphens w:val="true"/>
              <w:spacing w:before="0" w:after="0"/>
              <w:contextualSpacing/>
              <w:jc w:val="start"/>
              <w:rPr>
                <w:rFonts w:ascii="Calibri" w:hAnsi="Calibri" w:cs="Calibri"/>
                <w:sz w:val="22"/>
                <w:szCs w:val="22"/>
              </w:rPr>
            </w:pPr>
            <w:r>
              <w:rPr>
                <w:rFonts w:eastAsia="Calibri" w:cs="Calibri"/>
                <w:kern w:val="0"/>
                <w:sz w:val="22"/>
                <w:szCs w:val="22"/>
                <w:lang w:val="en-US" w:eastAsia="en-US" w:bidi="ar-SA"/>
              </w:rPr>
              <w:t>07/12/2026</w:t>
            </w:r>
          </w:p>
        </w:tc>
        <w:tc>
          <w:tcPr>
            <w:tcW w:w="1932" w:type="dxa"/>
            <w:tcBorders/>
          </w:tcPr>
          <w:p>
            <w:pPr>
              <w:pStyle w:val="Normal"/>
              <w:widowControl/>
              <w:suppressAutoHyphens w:val="true"/>
              <w:spacing w:before="0" w:after="0"/>
              <w:contextualSpacing/>
              <w:jc w:val="start"/>
              <w:rPr>
                <w:rFonts w:ascii="Calibri" w:hAnsi="Calibri" w:cs="Calibri"/>
                <w:sz w:val="22"/>
                <w:szCs w:val="22"/>
              </w:rPr>
            </w:pPr>
            <w:r>
              <w:rPr>
                <w:rFonts w:eastAsia="Calibri" w:cs="Calibri"/>
                <w:kern w:val="0"/>
                <w:sz w:val="22"/>
                <w:szCs w:val="22"/>
                <w:lang w:val="en-US" w:eastAsia="en-US" w:bidi="ar-SA"/>
              </w:rPr>
              <w:t>Blake Merry</w:t>
            </w:r>
          </w:p>
        </w:tc>
        <w:tc>
          <w:tcPr>
            <w:tcW w:w="5296" w:type="dxa"/>
            <w:tcBorders/>
          </w:tcPr>
          <w:p>
            <w:pPr>
              <w:pStyle w:val="Normal"/>
              <w:widowControl/>
              <w:suppressAutoHyphens w:val="true"/>
              <w:spacing w:before="0" w:after="0"/>
              <w:contextualSpacing/>
              <w:jc w:val="start"/>
              <w:rPr>
                <w:rFonts w:ascii="Calibri" w:hAnsi="Calibri" w:cs="Calibri"/>
                <w:sz w:val="22"/>
                <w:szCs w:val="22"/>
              </w:rPr>
            </w:pPr>
            <w:r>
              <w:rPr>
                <w:rFonts w:eastAsia="Calibri" w:cs="Calibri"/>
                <w:kern w:val="0"/>
                <w:sz w:val="22"/>
                <w:szCs w:val="22"/>
                <w:lang w:val="en-US" w:eastAsia="en-US" w:bidi="ar-SA"/>
              </w:rPr>
              <w:t>Initial document setup: executive summary, requirements, design constraints, and rationale.</w:t>
            </w:r>
          </w:p>
        </w:tc>
      </w:tr>
    </w:tbl>
    <w:p>
      <w:pPr>
        <w:pStyle w:val="Normal"/>
        <w:suppressAutoHyphens w:val="true"/>
        <w:spacing w:before="0" w:after="0"/>
        <w:contextualSpacing/>
        <w:rPr>
          <w:rFonts w:ascii="Calibri" w:hAnsi="Calibri" w:cs="Calibri"/>
          <w:sz w:val="22"/>
          <w:szCs w:val="22"/>
        </w:rPr>
      </w:pPr>
      <w:r>
        <w:rPr>
          <w:rFonts w:cs="Calibri"/>
          <w:sz w:val="22"/>
          <w:szCs w:val="22"/>
        </w:rPr>
      </w:r>
    </w:p>
    <w:p>
      <w:pPr>
        <w:pStyle w:val="Normal"/>
        <w:suppressAutoHyphens w:val="true"/>
        <w:spacing w:before="0" w:after="0"/>
        <w:contextualSpacing/>
        <w:rPr>
          <w:rFonts w:ascii="Calibri" w:hAnsi="Calibri" w:cs="Calibri"/>
          <w:sz w:val="22"/>
          <w:szCs w:val="22"/>
        </w:rPr>
      </w:pPr>
      <w:r>
        <w:rPr>
          <w:rFonts w:cs="Calibri"/>
          <w:sz w:val="22"/>
          <w:szCs w:val="22"/>
        </w:rPr>
        <w:t xml:space="preserve">Instructions: Fill in all bracketed information on page one (the cover page), in the Document Revision History table, in the footer, and below </w:t>
      </w:r>
      <w:bookmarkStart w:id="3" w:name="_GoBack"/>
      <w:bookmarkEnd w:id="3"/>
      <w:r>
        <w:rPr>
          <w:rFonts w:cs="Calibri"/>
          <w:sz w:val="22"/>
          <w:szCs w:val="22"/>
        </w:rPr>
        <w:t xml:space="preserve">each header. Under each header, remove the bracketed prompt and write your own paragraph response covering the indicated information. </w:t>
      </w:r>
    </w:p>
    <w:p>
      <w:pPr>
        <w:pStyle w:val="Normal"/>
        <w:suppressAutoHyphens w:val="true"/>
        <w:spacing w:before="0" w:after="0"/>
        <w:contextualSpacing/>
        <w:rPr>
          <w:rFonts w:ascii="Calibri" w:hAnsi="Calibri" w:eastAsia="" w:cs="Calibri" w:eastAsiaTheme="majorEastAsia"/>
          <w:color w:themeColor="accent1" w:themeShade="bf" w:val="2F5496"/>
          <w:sz w:val="22"/>
          <w:szCs w:val="22"/>
        </w:rPr>
      </w:pPr>
      <w:r>
        <w:rPr>
          <w:rFonts w:eastAsia="" w:cs="Calibri" w:eastAsiaTheme="majorEastAsia"/>
          <w:color w:themeColor="accent1" w:themeShade="bf" w:val="2F5496"/>
          <w:sz w:val="22"/>
          <w:szCs w:val="22"/>
        </w:rPr>
      </w:r>
      <w:r>
        <w:br w:type="page"/>
      </w:r>
    </w:p>
    <w:p>
      <w:pPr>
        <w:pStyle w:val="Heading2"/>
        <w:spacing w:before="0" w:after="0"/>
        <w:contextualSpacing/>
        <w:rPr/>
      </w:pPr>
      <w:bookmarkStart w:id="4" w:name="_Toc21086458"/>
      <w:r>
        <w:rPr/>
        <w:t>Executive Summary</w:t>
      </w:r>
      <w:bookmarkEnd w:id="4"/>
    </w:p>
    <w:p>
      <w:pPr>
        <w:pStyle w:val="Normal"/>
        <w:suppressAutoHyphens w:val="true"/>
        <w:spacing w:before="0" w:after="0"/>
        <w:contextualSpacing/>
        <w:rPr>
          <w:rFonts w:ascii="Calibri" w:hAnsi="Calibri" w:cs="Calibri"/>
          <w:sz w:val="22"/>
          <w:szCs w:val="22"/>
        </w:rPr>
      </w:pPr>
      <w:r>
        <w:rPr>
          <w:rFonts w:cs="Calibri"/>
          <w:sz w:val="22"/>
          <w:szCs w:val="22"/>
        </w:rPr>
      </w:r>
    </w:p>
    <w:p>
      <w:pPr>
        <w:pStyle w:val="Normal"/>
        <w:suppressAutoHyphens w:val="true"/>
        <w:spacing w:before="0" w:after="0"/>
        <w:contextualSpacing/>
        <w:rPr>
          <w:rFonts w:ascii="Calibri" w:hAnsi="Calibri" w:cs="Calibri"/>
          <w:i/>
          <w:sz w:val="22"/>
          <w:szCs w:val="22"/>
        </w:rPr>
      </w:pPr>
      <w:r>
        <w:rPr>
          <w:rFonts w:cs="Calibri"/>
          <w:i/>
          <w:sz w:val="22"/>
          <w:szCs w:val="22"/>
        </w:rPr>
        <w:t>Chat Away is a social media company with an established website that wants to expand its customer base by developing a mobile application. The client needs the application to be available for both iOS and Android users while staying within its development budget by outsourcing the project. The solution should provide a consistent user experience across both mobile platforms while integrating with the company’s exi</w:t>
      </w:r>
      <w:r>
        <w:rPr>
          <w:rFonts w:cs="Calibri"/>
          <w:i/>
          <w:sz w:val="22"/>
          <w:szCs w:val="22"/>
        </w:rPr>
        <w:t>s</w:t>
      </w:r>
      <w:r>
        <w:rPr>
          <w:rFonts w:cs="Calibri"/>
          <w:i/>
          <w:sz w:val="22"/>
          <w:szCs w:val="22"/>
        </w:rPr>
        <w:t>ting web services.</w:t>
      </w:r>
    </w:p>
    <w:p>
      <w:pPr>
        <w:pStyle w:val="Normal"/>
        <w:suppressAutoHyphens w:val="true"/>
        <w:spacing w:before="0" w:after="0"/>
        <w:contextualSpacing/>
        <w:rPr>
          <w:rFonts w:ascii="Calibri" w:hAnsi="Calibri" w:cs="Calibri"/>
          <w:sz w:val="22"/>
          <w:szCs w:val="22"/>
        </w:rPr>
      </w:pPr>
      <w:r>
        <w:rPr>
          <w:rFonts w:cs="Calibri"/>
          <w:sz w:val="22"/>
          <w:szCs w:val="22"/>
        </w:rPr>
      </w:r>
    </w:p>
    <w:p>
      <w:pPr>
        <w:pStyle w:val="Heading2"/>
        <w:rPr/>
      </w:pPr>
      <w:bookmarkStart w:id="5" w:name="_Toc21086459"/>
      <w:r>
        <w:rPr/>
        <w:t>Requirements</w:t>
      </w:r>
    </w:p>
    <w:p>
      <w:pPr>
        <w:pStyle w:val="Normal"/>
        <w:rPr>
          <w:sz w:val="22"/>
          <w:szCs w:val="22"/>
        </w:rPr>
      </w:pPr>
      <w:r>
        <w:rPr>
          <w:sz w:val="22"/>
          <w:szCs w:val="22"/>
        </w:rPr>
      </w:r>
    </w:p>
    <w:p>
      <w:pPr>
        <w:pStyle w:val="Normal"/>
        <w:rPr>
          <w:i/>
          <w:sz w:val="22"/>
          <w:szCs w:val="22"/>
        </w:rPr>
      </w:pPr>
      <w:r>
        <w:rPr>
          <w:i/>
          <w:sz w:val="22"/>
          <w:szCs w:val="22"/>
        </w:rPr>
        <w:t>The client’s primary business requirement is to increase its customer base and generate additional revenue by making its social media platform available on mobile devices. To accomplish this, the application must be published in both the Apple App Store and Google Play Store. The client also wants to control development costs by outsourcing the project instead of developing it internally.</w:t>
      </w:r>
    </w:p>
    <w:p>
      <w:pPr>
        <w:pStyle w:val="Normal"/>
        <w:rPr>
          <w:i/>
          <w:sz w:val="22"/>
          <w:szCs w:val="22"/>
        </w:rPr>
      </w:pPr>
      <w:r>
        <w:rPr>
          <w:i/>
          <w:sz w:val="22"/>
          <w:szCs w:val="22"/>
        </w:rPr>
      </w:r>
    </w:p>
    <w:p>
      <w:pPr>
        <w:pStyle w:val="Normal"/>
        <w:rPr>
          <w:i/>
          <w:sz w:val="22"/>
          <w:szCs w:val="22"/>
        </w:rPr>
      </w:pPr>
      <w:r>
        <w:rPr>
          <w:i/>
          <w:sz w:val="22"/>
          <w:szCs w:val="22"/>
        </w:rPr>
        <w:t>The primary technical requirement is to create a mobile application that supports both iOS and Android devices. The application should integrate with the existing website and any required back-end services so users have a consistent experience regardless of whether they access the platform through the website or the mobile app. The development process must also account for each platform’s development tools, testing requirements, and app store submission guidelines.</w:t>
      </w:r>
    </w:p>
    <w:p>
      <w:pPr>
        <w:pStyle w:val="Normal"/>
        <w:rPr>
          <w:sz w:val="22"/>
          <w:szCs w:val="22"/>
        </w:rPr>
      </w:pPr>
      <w:r>
        <w:rPr>
          <w:sz w:val="22"/>
          <w:szCs w:val="22"/>
        </w:rPr>
      </w:r>
    </w:p>
    <w:p>
      <w:pPr>
        <w:pStyle w:val="Heading2"/>
        <w:rPr/>
      </w:pPr>
      <w:r>
        <w:rPr/>
        <w:t>Design Constraints</w:t>
      </w:r>
      <w:bookmarkEnd w:id="5"/>
    </w:p>
    <w:p>
      <w:pPr>
        <w:pStyle w:val="Normal"/>
        <w:suppressAutoHyphens w:val="true"/>
        <w:spacing w:before="0" w:after="0"/>
        <w:contextualSpacing/>
        <w:rPr>
          <w:rFonts w:ascii="Calibri" w:hAnsi="Calibri" w:cs="Calibri"/>
          <w:sz w:val="22"/>
          <w:szCs w:val="22"/>
        </w:rPr>
      </w:pPr>
      <w:r>
        <w:rPr>
          <w:rFonts w:cs="Calibri"/>
          <w:sz w:val="22"/>
          <w:szCs w:val="22"/>
        </w:rPr>
      </w:r>
    </w:p>
    <w:p>
      <w:pPr>
        <w:pStyle w:val="Normal"/>
        <w:suppressAutoHyphens w:val="true"/>
        <w:spacing w:before="0" w:after="0"/>
        <w:contextualSpacing/>
        <w:rPr>
          <w:rFonts w:ascii="Calibri" w:hAnsi="Calibri" w:cs="Calibri"/>
          <w:i/>
          <w:sz w:val="22"/>
          <w:szCs w:val="22"/>
        </w:rPr>
      </w:pPr>
      <w:r>
        <w:rPr>
          <w:rFonts w:cs="Calibri"/>
          <w:i/>
          <w:sz w:val="22"/>
          <w:szCs w:val="22"/>
        </w:rPr>
        <w:t xml:space="preserve">Cross-platform compatibility: The application must function correctly </w:t>
      </w:r>
      <w:r>
        <w:rPr>
          <w:rFonts w:cs="Calibri"/>
          <w:i/>
          <w:sz w:val="22"/>
          <w:szCs w:val="22"/>
        </w:rPr>
        <w:t>on</w:t>
      </w:r>
      <w:r>
        <w:rPr>
          <w:rFonts w:cs="Calibri"/>
          <w:i/>
          <w:sz w:val="22"/>
          <w:szCs w:val="22"/>
        </w:rPr>
        <w:t xml:space="preserve"> both iOS and Android devices. This affects the choice of programming language, development framework, testing strategy, and deployment process.</w:t>
      </w:r>
    </w:p>
    <w:p>
      <w:pPr>
        <w:pStyle w:val="Normal"/>
        <w:suppressAutoHyphens w:val="true"/>
        <w:spacing w:before="0" w:after="0"/>
        <w:contextualSpacing/>
        <w:rPr>
          <w:rFonts w:ascii="Calibri" w:hAnsi="Calibri" w:cs="Calibri"/>
          <w:i/>
          <w:sz w:val="22"/>
          <w:szCs w:val="22"/>
        </w:rPr>
      </w:pPr>
      <w:r>
        <w:rPr>
          <w:rFonts w:cs="Calibri"/>
          <w:i/>
          <w:sz w:val="22"/>
          <w:szCs w:val="22"/>
        </w:rPr>
      </w:r>
    </w:p>
    <w:p>
      <w:pPr>
        <w:pStyle w:val="Normal"/>
        <w:suppressAutoHyphens w:val="true"/>
        <w:spacing w:before="0" w:after="0"/>
        <w:contextualSpacing/>
        <w:rPr>
          <w:rFonts w:ascii="Calibri" w:hAnsi="Calibri" w:cs="Calibri"/>
          <w:i/>
          <w:sz w:val="22"/>
          <w:szCs w:val="22"/>
        </w:rPr>
      </w:pPr>
      <w:r>
        <w:rPr>
          <w:rFonts w:cs="Calibri"/>
          <w:i/>
          <w:sz w:val="22"/>
          <w:szCs w:val="22"/>
        </w:rPr>
        <w:t>Budget limitations: The client wants to outsource development while remaining within a limited budget. The design should prioritize solutions that reduce development time and maintenance costs, such as using a cross-platform development framework where appropriate.</w:t>
      </w:r>
    </w:p>
    <w:p>
      <w:pPr>
        <w:pStyle w:val="Normal"/>
        <w:suppressAutoHyphens w:val="true"/>
        <w:spacing w:before="0" w:after="0"/>
        <w:contextualSpacing/>
        <w:rPr>
          <w:rFonts w:ascii="Calibri" w:hAnsi="Calibri" w:cs="Calibri"/>
          <w:i/>
          <w:sz w:val="22"/>
          <w:szCs w:val="22"/>
        </w:rPr>
      </w:pPr>
      <w:r>
        <w:rPr>
          <w:rFonts w:cs="Calibri"/>
          <w:i/>
          <w:sz w:val="22"/>
          <w:szCs w:val="22"/>
        </w:rPr>
      </w:r>
    </w:p>
    <w:p>
      <w:pPr>
        <w:pStyle w:val="Normal"/>
        <w:suppressAutoHyphens w:val="true"/>
        <w:spacing w:before="0" w:after="0"/>
        <w:contextualSpacing/>
        <w:rPr>
          <w:rFonts w:ascii="Calibri" w:hAnsi="Calibri" w:cs="Calibri"/>
          <w:i/>
          <w:sz w:val="22"/>
          <w:szCs w:val="22"/>
        </w:rPr>
      </w:pPr>
      <w:r>
        <w:rPr>
          <w:rFonts w:cs="Calibri"/>
          <w:i/>
          <w:sz w:val="22"/>
          <w:szCs w:val="22"/>
        </w:rPr>
        <w:t>Integration with existing systems: The mobile application must communicate with the company’s existing website and back-end infrastructure. This requires compatible APIs, secure authentication, and reliable data synchronization between the web platform and the mobile application.</w:t>
      </w:r>
    </w:p>
    <w:p>
      <w:pPr>
        <w:pStyle w:val="Normal"/>
        <w:suppressAutoHyphens w:val="true"/>
        <w:spacing w:before="0" w:after="0"/>
        <w:contextualSpacing/>
        <w:rPr>
          <w:rFonts w:ascii="Calibri" w:hAnsi="Calibri" w:cs="Calibri"/>
          <w:i/>
          <w:sz w:val="22"/>
          <w:szCs w:val="22"/>
        </w:rPr>
      </w:pPr>
      <w:r>
        <w:rPr>
          <w:rFonts w:cs="Calibri"/>
          <w:i/>
          <w:sz w:val="22"/>
          <w:szCs w:val="22"/>
        </w:rPr>
      </w:r>
    </w:p>
    <w:p>
      <w:pPr>
        <w:pStyle w:val="Normal"/>
        <w:suppressAutoHyphens w:val="true"/>
        <w:spacing w:before="0" w:after="0"/>
        <w:contextualSpacing/>
        <w:rPr>
          <w:rFonts w:ascii="Calibri" w:hAnsi="Calibri" w:cs="Calibri"/>
          <w:i/>
          <w:sz w:val="22"/>
          <w:szCs w:val="22"/>
        </w:rPr>
      </w:pPr>
      <w:r>
        <w:rPr>
          <w:rFonts w:cs="Calibri"/>
          <w:i/>
          <w:sz w:val="22"/>
          <w:szCs w:val="22"/>
        </w:rPr>
        <w:t>App store compliance: The application must meet the technical and policy requirements of both Apple’s App Store and Google Play. These requirements influence application design, testing procedures, security practices, and release planning.</w:t>
      </w:r>
    </w:p>
    <w:p>
      <w:pPr>
        <w:pStyle w:val="Normal"/>
        <w:suppressAutoHyphens w:val="true"/>
        <w:spacing w:before="0" w:after="0"/>
        <w:contextualSpacing/>
        <w:rPr>
          <w:rFonts w:ascii="Calibri" w:hAnsi="Calibri" w:cs="Calibri"/>
          <w:sz w:val="22"/>
          <w:szCs w:val="22"/>
        </w:rPr>
      </w:pPr>
      <w:r>
        <w:rPr>
          <w:rFonts w:cs="Calibri"/>
          <w:sz w:val="22"/>
          <w:szCs w:val="22"/>
        </w:rPr>
      </w:r>
    </w:p>
    <w:p>
      <w:pPr>
        <w:pStyle w:val="Heading2"/>
        <w:rPr/>
      </w:pPr>
      <w:r>
        <w:rPr/>
        <w:t>Rationale</w:t>
      </w:r>
    </w:p>
    <w:p>
      <w:pPr>
        <w:pStyle w:val="Normal"/>
        <w:rPr>
          <w:sz w:val="22"/>
          <w:szCs w:val="22"/>
        </w:rPr>
      </w:pPr>
      <w:r>
        <w:rPr>
          <w:sz w:val="22"/>
          <w:szCs w:val="22"/>
        </w:rPr>
      </w:r>
    </w:p>
    <w:p>
      <w:pPr>
        <w:pStyle w:val="Normal"/>
        <w:suppressAutoHyphens w:val="true"/>
        <w:spacing w:before="0" w:after="0"/>
        <w:contextualSpacing/>
        <w:rPr>
          <w:rFonts w:ascii="Calibri" w:hAnsi="Calibri" w:cs="Calibri"/>
          <w:i/>
          <w:sz w:val="22"/>
          <w:szCs w:val="22"/>
        </w:rPr>
      </w:pPr>
      <w:r>
        <w:rPr>
          <w:rFonts w:cs="Calibri"/>
          <w:i/>
          <w:sz w:val="22"/>
          <w:szCs w:val="22"/>
        </w:rPr>
        <w:t>Each design constraint directly supports one or more of the client’s requirements. Supporting both iOS and Android is a technical constraint because each operating system has different development tools, user interface guidelines, and deployment requirements. These differences must be considered throughout the design process to provide a consistent user experience.</w:t>
      </w:r>
    </w:p>
    <w:p>
      <w:pPr>
        <w:pStyle w:val="Normal"/>
        <w:suppressAutoHyphens w:val="true"/>
        <w:spacing w:before="0" w:after="0"/>
        <w:contextualSpacing/>
        <w:rPr>
          <w:rFonts w:ascii="Calibri" w:hAnsi="Calibri" w:cs="Calibri"/>
          <w:i/>
          <w:sz w:val="22"/>
          <w:szCs w:val="22"/>
        </w:rPr>
      </w:pPr>
      <w:r>
        <w:rPr>
          <w:rFonts w:cs="Calibri"/>
          <w:i/>
          <w:sz w:val="22"/>
          <w:szCs w:val="22"/>
        </w:rPr>
      </w:r>
    </w:p>
    <w:p>
      <w:pPr>
        <w:pStyle w:val="Normal"/>
        <w:suppressAutoHyphens w:val="true"/>
        <w:spacing w:before="0" w:after="0"/>
        <w:contextualSpacing/>
        <w:rPr>
          <w:rFonts w:ascii="Calibri" w:hAnsi="Calibri" w:cs="Calibri"/>
          <w:i/>
          <w:sz w:val="22"/>
          <w:szCs w:val="22"/>
        </w:rPr>
      </w:pPr>
      <w:r>
        <w:rPr>
          <w:rFonts w:cs="Calibri"/>
          <w:i/>
          <w:sz w:val="22"/>
          <w:szCs w:val="22"/>
        </w:rPr>
        <w:t>The client’s budget introduces both a business and technical constraint. Since development is being outsource</w:t>
      </w:r>
      <w:r>
        <w:rPr>
          <w:rFonts w:cs="Calibri"/>
          <w:i/>
          <w:sz w:val="22"/>
          <w:szCs w:val="22"/>
        </w:rPr>
        <w:t>d</w:t>
      </w:r>
      <w:r>
        <w:rPr>
          <w:rFonts w:cs="Calibri"/>
          <w:i/>
          <w:sz w:val="22"/>
          <w:szCs w:val="22"/>
        </w:rPr>
        <w:t>, selecting efficient development tools and minimizing duplicated work will help reduce overall project costs while making future maintenance easier. A cross-platform framework could allow developers to share most of the application’s code while still supporting both operating systems.</w:t>
      </w:r>
    </w:p>
    <w:p>
      <w:pPr>
        <w:pStyle w:val="Normal"/>
        <w:suppressAutoHyphens w:val="true"/>
        <w:spacing w:before="0" w:after="0"/>
        <w:contextualSpacing/>
        <w:rPr>
          <w:rFonts w:ascii="Calibri" w:hAnsi="Calibri" w:cs="Calibri"/>
          <w:i/>
          <w:sz w:val="22"/>
          <w:szCs w:val="22"/>
        </w:rPr>
      </w:pPr>
      <w:r>
        <w:rPr>
          <w:rFonts w:cs="Calibri"/>
          <w:i/>
          <w:sz w:val="22"/>
          <w:szCs w:val="22"/>
        </w:rPr>
      </w:r>
    </w:p>
    <w:p>
      <w:pPr>
        <w:pStyle w:val="Normal"/>
        <w:suppressAutoHyphens w:val="true"/>
        <w:spacing w:before="0" w:after="0"/>
        <w:contextualSpacing/>
        <w:rPr>
          <w:rFonts w:ascii="Calibri" w:hAnsi="Calibri" w:cs="Calibri"/>
          <w:i/>
          <w:sz w:val="22"/>
          <w:szCs w:val="22"/>
        </w:rPr>
      </w:pPr>
      <w:r>
        <w:rPr>
          <w:rFonts w:cs="Calibri"/>
          <w:i/>
          <w:sz w:val="22"/>
          <w:szCs w:val="22"/>
        </w:rPr>
        <w:t xml:space="preserve">Integrating with the existing website is another technical constraint because the mobile application must exchange information securely with the current system. This requires compatible APIs, secure authentication methods, and reliable communication between </w:t>
      </w:r>
      <w:r>
        <w:rPr>
          <w:rFonts w:cs="Calibri"/>
          <w:i/>
          <w:sz w:val="22"/>
          <w:szCs w:val="22"/>
        </w:rPr>
        <w:t xml:space="preserve">the </w:t>
      </w:r>
      <w:r>
        <w:rPr>
          <w:rFonts w:cs="Calibri"/>
          <w:i/>
          <w:sz w:val="22"/>
          <w:szCs w:val="22"/>
        </w:rPr>
        <w:t>application and back-end services.</w:t>
      </w:r>
    </w:p>
    <w:p>
      <w:pPr>
        <w:pStyle w:val="Normal"/>
        <w:suppressAutoHyphens w:val="true"/>
        <w:spacing w:before="0" w:after="0"/>
        <w:contextualSpacing/>
        <w:rPr>
          <w:rFonts w:ascii="Calibri" w:hAnsi="Calibri" w:cs="Calibri"/>
          <w:i/>
          <w:sz w:val="22"/>
          <w:szCs w:val="22"/>
        </w:rPr>
      </w:pPr>
      <w:r>
        <w:rPr>
          <w:rFonts w:cs="Calibri"/>
          <w:i/>
          <w:sz w:val="22"/>
          <w:szCs w:val="22"/>
        </w:rPr>
      </w:r>
    </w:p>
    <w:p>
      <w:pPr>
        <w:pStyle w:val="Normal"/>
        <w:suppressAutoHyphens w:val="true"/>
        <w:spacing w:before="0" w:after="0"/>
        <w:contextualSpacing/>
        <w:rPr>
          <w:rFonts w:ascii="Calibri" w:hAnsi="Calibri" w:cs="Calibri"/>
          <w:i/>
          <w:sz w:val="22"/>
          <w:szCs w:val="22"/>
        </w:rPr>
      </w:pPr>
      <w:r>
        <w:rPr>
          <w:rFonts w:cs="Calibri"/>
          <w:i/>
          <w:sz w:val="22"/>
          <w:szCs w:val="22"/>
        </w:rPr>
        <w:t>Finally, app store compliance is both a business and technical constraint because the application must satisfy each platform’s review process before customers can download it. Designing with these requirements in mind helps avoid delays and improves the likelihood of a successful release.</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8" behindDoc="1" locked="0" layoutInCell="0" allowOverlap="1">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id w:val="-215051103"/>
                            <w:docPartObj>
                              <w:docPartGallery w:val="Page Numbers (Bottom of Page)"/>
                              <w:docPartUnique w:val="tr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sdt>
                    <w:sdtPr>
                      <w:id w:val="-215051103"/>
                      <w:docPartObj>
                        <w:docPartGallery w:val="Page Numbers (Bottom of Page)"/>
                        <w:docPartUnique w:val="tr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2"/>
        <w:szCs w:val="22"/>
      </w:rPr>
    </w:pPr>
    <w:r>
      <w:rPr>
        <w:sz w:val="22"/>
        <w:szCs w:val="22"/>
      </w:rPr>
      <mc:AlternateContent>
        <mc:Choice Requires="wps">
          <w:drawing>
            <wp:anchor distT="0" distB="0" distL="0" distR="0" simplePos="0" relativeHeight="6" behindDoc="1" locked="0" layoutInCell="0" allowOverlap="1">
              <wp:simplePos x="0" y="0"/>
              <wp:positionH relativeFrom="margin">
                <wp:align>right</wp:align>
              </wp:positionH>
              <wp:positionV relativeFrom="paragraph">
                <wp:posOffset>635</wp:posOffset>
              </wp:positionV>
              <wp:extent cx="71120" cy="169545"/>
              <wp:effectExtent l="0" t="0" r="0" b="0"/>
              <wp:wrapNone/>
              <wp:docPr id="2" name="Frame2"/>
              <a:graphic xmlns:a="http://schemas.openxmlformats.org/drawingml/2006/main">
                <a:graphicData uri="http://schemas.microsoft.com/office/word/2010/wordprocessingShape">
                  <wps:wsp>
                    <wps:cNvSpPr/>
                    <wps:spPr>
                      <a:xfrm>
                        <a:off x="0" y="0"/>
                        <a:ext cx="71280" cy="169560"/>
                      </a:xfrm>
                      <a:prstGeom prst="rect">
                        <a:avLst/>
                      </a:prstGeom>
                      <a:noFill/>
                      <a:ln w="0">
                        <a:noFill/>
                      </a:ln>
                    </wps:spPr>
                    <wps:style>
                      <a:lnRef idx="0"/>
                      <a:fillRef idx="0"/>
                      <a:effectRef idx="0"/>
                      <a:fontRef idx="minor"/>
                    </wps:style>
                    <wps:txbx>
                      <w:txbxContent>
                        <w:sdt>
                          <w:sdtPr>
                            <w:id w:val="896319132"/>
                            <w:docPartObj>
                              <w:docPartGallery w:val="Page Numbers (Bottom of Page)"/>
                              <w:docPartUnique w:val="true"/>
                            </w:docPartObj>
                          </w:sdtPr>
                          <w:sdt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4</w:t>
                              </w:r>
                              <w:r>
                                <w:rPr>
                                  <w:rStyle w:val="PageNumber"/>
                                  <w:sz w:val="22"/>
                                  <w:szCs w:val="22"/>
                                </w:rPr>
                                <w:fldChar w:fldCharType="end"/>
                              </w:r>
                            </w:p>
                          </w:sdtContent>
                        </w:sdt>
                      </w:txbxContent>
                    </wps:txbx>
                    <wps:bodyPr lIns="0" tIns="0" rIns="0" bIns="0" anchor="t">
                      <a:spAutoFit/>
                    </wps:bodyPr>
                  </wps:wsp>
                </a:graphicData>
              </a:graphic>
            </wp:anchor>
          </w:drawing>
        </mc:Choice>
        <mc:Fallback>
          <w:pict>
            <v:rect id="shape_0" fillcolor="white" stroked="f" o:allowincell="f" style="position:absolute;margin-left:462.35pt;margin-top:0.05pt;width:5.55pt;height:13.3pt;mso-wrap-style:square;v-text-anchor:top;mso-position-horizontal:right;mso-position-horizontal-relative:margin">
              <v:fill o:detectmouseclick="t" type="solid" color2="black" opacity="0"/>
              <v:stroke color="#3465a4" joinstyle="round" endcap="flat"/>
              <v:textbox>
                <w:txbxContent>
                  <w:sdt>
                    <w:sdtPr>
                      <w:id w:val="896319132"/>
                      <w:docPartObj>
                        <w:docPartGallery w:val="Page Numbers (Bottom of Page)"/>
                        <w:docPartUnique w:val="true"/>
                      </w:docPartObj>
                    </w:sdtPr>
                    <w:sdt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4</w:t>
                        </w:r>
                        <w:r>
                          <w:rPr>
                            <w:rStyle w:val="PageNumber"/>
                            <w:sz w:val="22"/>
                            <w:szCs w:val="22"/>
                          </w:rPr>
                          <w:fldChar w:fldCharType="end"/>
                        </w:r>
                      </w:p>
                    </w:sdtContent>
                  </w:sdt>
                </w:txbxContent>
              </v:textbox>
              <w10:wrap type="none"/>
            </v:rect>
          </w:pict>
        </mc:Fallback>
      </mc:AlternateContent>
    </w:r>
    <w:r>
      <w:rPr>
        <w:sz w:val="22"/>
        <w:szCs w:val="22"/>
      </w:rPr>
      <w:t>Chat Away</w:t>
      <w:tab/>
      <w:t>July 12, 2026</w:t>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Professional" w:semiHidden="0" w:unhideWhenUsed="0"/>
    <w:lsdException w:name="Table Web 1" w:semiHidden="0" w:unhideWhenUsed="0"/>
    <w:lsdException w:name="Table Web 2" w:semiHidden="0" w:unhideWhenUsed="0"/>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7101e"/>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Title"/>
    <w:next w:val="Normal"/>
    <w:link w:val="Heading1Char"/>
    <w:uiPriority w:val="9"/>
    <w:qFormat/>
    <w:rsid w:val="00be3283"/>
    <w:pPr>
      <w:suppressAutoHyphens w:val="true"/>
      <w:jc w:val="center"/>
      <w:outlineLvl w:val="0"/>
    </w:pPr>
    <w:rPr>
      <w:rFonts w:ascii="Calibri" w:hAnsi="Calibri" w:cs="Calibri"/>
      <w:sz w:val="24"/>
      <w:szCs w:val="24"/>
    </w:rPr>
  </w:style>
  <w:style w:type="paragraph" w:styleId="Heading2">
    <w:name w:val="heading 2"/>
    <w:basedOn w:val="Heading1"/>
    <w:next w:val="Normal"/>
    <w:link w:val="Heading2Char"/>
    <w:uiPriority w:val="9"/>
    <w:unhideWhenUsed/>
    <w:qFormat/>
    <w:rsid w:val="00545474"/>
    <w:pPr>
      <w:jc w:val="start"/>
      <w:outlineLvl w:val="1"/>
    </w:pPr>
    <w:rPr>
      <w:b/>
      <w:bCs/>
      <w:sz w:val="22"/>
      <w:szCs w:val="22"/>
    </w:rPr>
  </w:style>
  <w:style w:type="paragraph" w:styleId="Heading3">
    <w:name w:val="heading 3"/>
    <w:basedOn w:val="Heading2"/>
    <w:next w:val="Normal"/>
    <w:link w:val="Heading3Char"/>
    <w:uiPriority w:val="9"/>
    <w:unhideWhenUsed/>
    <w:qFormat/>
    <w:rsid w:val="00545474"/>
    <w:pPr>
      <w:outlineLvl w:val="2"/>
    </w:pPr>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uiPriority w:val="10"/>
    <w:qFormat/>
    <w:rsid w:val="004b7ace"/>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4b7ace"/>
    <w:rPr>
      <w:b/>
      <w:bCs/>
      <w:i/>
      <w:iCs/>
      <w:spacing w:val="5"/>
    </w:rPr>
  </w:style>
  <w:style w:type="character" w:styleId="Heading1Char" w:customStyle="1">
    <w:name w:val="Heading 1 Char"/>
    <w:basedOn w:val="DefaultParagraphFont"/>
    <w:link w:val="Heading1"/>
    <w:uiPriority w:val="9"/>
    <w:qFormat/>
    <w:rsid w:val="00be3283"/>
    <w:rPr>
      <w:rFonts w:ascii="Calibri" w:hAnsi="Calibri" w:eastAsia="" w:cs="Calibri" w:eastAsiaTheme="majorEastAsia"/>
      <w:spacing w:val="-10"/>
      <w:kern w:val="2"/>
    </w:rPr>
  </w:style>
  <w:style w:type="character" w:styleId="SubtitleChar" w:customStyle="1">
    <w:name w:val="Subtitle Char"/>
    <w:basedOn w:val="DefaultParagraphFont"/>
    <w:link w:val="Subtitle"/>
    <w:uiPriority w:val="11"/>
    <w:qFormat/>
    <w:rsid w:val="004b7ace"/>
    <w:rPr>
      <w:rFonts w:eastAsia="" w:eastAsiaTheme="minorEastAsia"/>
      <w:color w:themeColor="text1" w:themeTint="a5" w:val="5A5A5A"/>
      <w:spacing w:val="15"/>
      <w:sz w:val="22"/>
      <w:szCs w:val="22"/>
    </w:rPr>
  </w:style>
  <w:style w:type="character" w:styleId="HeaderChar" w:customStyle="1">
    <w:name w:val="Header Char"/>
    <w:basedOn w:val="DefaultParagraphFont"/>
    <w:link w:val="Header"/>
    <w:uiPriority w:val="99"/>
    <w:qFormat/>
    <w:rsid w:val="004b7ace"/>
    <w:rPr/>
  </w:style>
  <w:style w:type="character" w:styleId="FooterChar" w:customStyle="1">
    <w:name w:val="Footer Char"/>
    <w:basedOn w:val="DefaultParagraphFont"/>
    <w:link w:val="Footer"/>
    <w:uiPriority w:val="99"/>
    <w:qFormat/>
    <w:rsid w:val="004b7ace"/>
    <w:rPr/>
  </w:style>
  <w:style w:type="character" w:styleId="PageNumber">
    <w:name w:val="page number"/>
    <w:basedOn w:val="DefaultParagraphFont"/>
    <w:uiPriority w:val="99"/>
    <w:semiHidden/>
    <w:unhideWhenUsed/>
    <w:rsid w:val="004b7ace"/>
    <w:rPr/>
  </w:style>
  <w:style w:type="character" w:styleId="Hyperlink">
    <w:name w:val="Hyperlink"/>
    <w:basedOn w:val="DefaultParagraphFont"/>
    <w:uiPriority w:val="99"/>
    <w:unhideWhenUsed/>
    <w:rsid w:val="00d02529"/>
    <w:rPr>
      <w:color w:themeColor="hyperlink" w:val="0563C1"/>
      <w:u w:val="single"/>
    </w:rPr>
  </w:style>
  <w:style w:type="character" w:styleId="Heading2Char" w:customStyle="1">
    <w:name w:val="Heading 2 Char"/>
    <w:basedOn w:val="DefaultParagraphFont"/>
    <w:link w:val="Heading2"/>
    <w:uiPriority w:val="9"/>
    <w:qFormat/>
    <w:rsid w:val="00545474"/>
    <w:rPr>
      <w:rFonts w:ascii="Calibri" w:hAnsi="Calibri" w:eastAsia="" w:cs="Calibri" w:eastAsiaTheme="majorEastAsia"/>
      <w:b/>
      <w:bCs/>
      <w:spacing w:val="-10"/>
      <w:kern w:val="2"/>
      <w:sz w:val="22"/>
      <w:szCs w:val="22"/>
    </w:rPr>
  </w:style>
  <w:style w:type="character" w:styleId="BalloonTextChar" w:customStyle="1">
    <w:name w:val="Balloon Text Char"/>
    <w:basedOn w:val="DefaultParagraphFont"/>
    <w:link w:val="BalloonText"/>
    <w:uiPriority w:val="99"/>
    <w:semiHidden/>
    <w:qFormat/>
    <w:rsid w:val="00924e0e"/>
    <w:rPr>
      <w:rFonts w:ascii="Segoe UI" w:hAnsi="Segoe UI" w:cs="Segoe UI"/>
      <w:sz w:val="18"/>
      <w:szCs w:val="18"/>
    </w:rPr>
  </w:style>
  <w:style w:type="character" w:styleId="Heading3Char" w:customStyle="1">
    <w:name w:val="Heading 3 Char"/>
    <w:basedOn w:val="DefaultParagraphFont"/>
    <w:link w:val="Heading3"/>
    <w:uiPriority w:val="9"/>
    <w:qFormat/>
    <w:rsid w:val="00545474"/>
    <w:rPr>
      <w:rFonts w:ascii="Calibri" w:hAnsi="Calibri" w:eastAsia="" w:cs="Calibri" w:eastAsiaTheme="majorEastAsia"/>
      <w:b/>
      <w:bCs/>
      <w:spacing w:val="-10"/>
      <w:kern w:val="2"/>
      <w:sz w:val="22"/>
      <w:szCs w:val="22"/>
    </w:rPr>
  </w:style>
  <w:style w:type="character" w:styleId="CommentReference">
    <w:name w:val="annotation reference"/>
    <w:basedOn w:val="DefaultParagraphFont"/>
    <w:uiPriority w:val="99"/>
    <w:semiHidden/>
    <w:unhideWhenUsed/>
    <w:qFormat/>
    <w:rsid w:val="000d008a"/>
    <w:rPr>
      <w:sz w:val="16"/>
      <w:szCs w:val="16"/>
    </w:rPr>
  </w:style>
  <w:style w:type="character" w:styleId="CommentTextChar" w:customStyle="1">
    <w:name w:val="Comment Text Char"/>
    <w:basedOn w:val="DefaultParagraphFont"/>
    <w:link w:val="CommentText"/>
    <w:uiPriority w:val="99"/>
    <w:semiHidden/>
    <w:qFormat/>
    <w:rsid w:val="000d008a"/>
    <w:rPr>
      <w:sz w:val="20"/>
      <w:szCs w:val="20"/>
    </w:rPr>
  </w:style>
  <w:style w:type="character" w:styleId="CommentSubjectChar" w:customStyle="1">
    <w:name w:val="Comment Subject Char"/>
    <w:basedOn w:val="CommentTextChar"/>
    <w:link w:val="annotationsubject"/>
    <w:uiPriority w:val="99"/>
    <w:semiHidden/>
    <w:qFormat/>
    <w:rsid w:val="000d008a"/>
    <w:rPr>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b7ace"/>
    <w:pPr>
      <w:spacing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b7ace"/>
    <w:pPr>
      <w:spacing w:before="0" w:after="160"/>
    </w:pPr>
    <w:rPr>
      <w:rFonts w:eastAsia="" w:eastAsiaTheme="minorEastAsia"/>
      <w:color w:themeColor="text1" w:themeTint="a5" w:val="5A5A5A"/>
      <w:spacing w:val="15"/>
      <w:sz w:val="22"/>
      <w:szCs w:val="22"/>
    </w:rPr>
  </w:style>
  <w:style w:type="paragraph" w:styleId="HeaderandFooter">
    <w:name w:val="Header and Footer"/>
    <w:basedOn w:val="Normal"/>
    <w:qFormat/>
    <w:pPr/>
    <w:rPr/>
  </w:style>
  <w:style w:type="paragraph" w:styleId="Header">
    <w:name w:val="header"/>
    <w:basedOn w:val="Normal"/>
    <w:link w:val="HeaderChar"/>
    <w:uiPriority w:val="99"/>
    <w:unhideWhenUsed/>
    <w:rsid w:val="004b7ace"/>
    <w:pPr>
      <w:tabs>
        <w:tab w:val="clear" w:pos="720"/>
        <w:tab w:val="center" w:pos="4680" w:leader="none"/>
        <w:tab w:val="right" w:pos="9360" w:leader="none"/>
      </w:tabs>
    </w:pPr>
    <w:rPr/>
  </w:style>
  <w:style w:type="paragraph" w:styleId="Footer">
    <w:name w:val="footer"/>
    <w:basedOn w:val="Normal"/>
    <w:link w:val="FooterChar"/>
    <w:uiPriority w:val="99"/>
    <w:unhideWhenUsed/>
    <w:rsid w:val="004b7ace"/>
    <w:pPr>
      <w:tabs>
        <w:tab w:val="clear" w:pos="720"/>
        <w:tab w:val="center" w:pos="4680" w:leader="none"/>
        <w:tab w:val="right" w:pos="9360" w:leader="none"/>
      </w:tabs>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d02529"/>
    <w:pPr>
      <w:spacing w:lineRule="auto" w:line="276" w:before="480" w:after="0"/>
      <w:contextualSpacing/>
      <w:outlineLvl w:val="9"/>
    </w:pPr>
    <w:rPr>
      <w:b/>
      <w:bCs/>
      <w:sz w:val="28"/>
      <w:szCs w:val="28"/>
    </w:rPr>
  </w:style>
  <w:style w:type="paragraph" w:styleId="TOC1">
    <w:name w:val="toc 1"/>
    <w:basedOn w:val="Normal"/>
    <w:next w:val="Normal"/>
    <w:autoRedefine/>
    <w:uiPriority w:val="39"/>
    <w:unhideWhenUsed/>
    <w:rsid w:val="00d02529"/>
    <w:pPr>
      <w:spacing w:before="120" w:after="0"/>
    </w:pPr>
    <w:rPr>
      <w:rFonts w:cs="Calibri" w:cstheme="minorHAnsi"/>
      <w:b/>
      <w:bCs/>
      <w:i/>
      <w:iCs/>
    </w:rPr>
  </w:style>
  <w:style w:type="paragraph" w:styleId="TOC2">
    <w:name w:val="toc 2"/>
    <w:basedOn w:val="Normal"/>
    <w:next w:val="Normal"/>
    <w:autoRedefine/>
    <w:uiPriority w:val="39"/>
    <w:unhideWhenUsed/>
    <w:rsid w:val="00d02529"/>
    <w:pPr>
      <w:spacing w:before="120" w:after="0"/>
      <w:ind w:start="240"/>
    </w:pPr>
    <w:rPr>
      <w:rFonts w:cs="Calibri" w:cstheme="minorHAnsi"/>
      <w:b/>
      <w:bCs/>
      <w:sz w:val="22"/>
      <w:szCs w:val="22"/>
    </w:rPr>
  </w:style>
  <w:style w:type="paragraph" w:styleId="TOC3">
    <w:name w:val="toc 3"/>
    <w:basedOn w:val="Normal"/>
    <w:next w:val="Normal"/>
    <w:autoRedefine/>
    <w:uiPriority w:val="39"/>
    <w:unhideWhenUsed/>
    <w:rsid w:val="00d02529"/>
    <w:pPr>
      <w:ind w:start="480"/>
    </w:pPr>
    <w:rPr>
      <w:rFonts w:cs="Calibri" w:cstheme="minorHAnsi"/>
      <w:sz w:val="20"/>
      <w:szCs w:val="20"/>
    </w:rPr>
  </w:style>
  <w:style w:type="paragraph" w:styleId="TOC4">
    <w:name w:val="toc 4"/>
    <w:basedOn w:val="Normal"/>
    <w:next w:val="Normal"/>
    <w:autoRedefine/>
    <w:uiPriority w:val="39"/>
    <w:semiHidden/>
    <w:unhideWhenUsed/>
    <w:rsid w:val="00d02529"/>
    <w:pPr>
      <w:ind w:start="720"/>
    </w:pPr>
    <w:rPr>
      <w:rFonts w:cs="Calibri" w:cstheme="minorHAnsi"/>
      <w:sz w:val="20"/>
      <w:szCs w:val="20"/>
    </w:rPr>
  </w:style>
  <w:style w:type="paragraph" w:styleId="TOC5">
    <w:name w:val="toc 5"/>
    <w:basedOn w:val="Normal"/>
    <w:next w:val="Normal"/>
    <w:autoRedefine/>
    <w:uiPriority w:val="39"/>
    <w:semiHidden/>
    <w:unhideWhenUsed/>
    <w:rsid w:val="00d02529"/>
    <w:pPr>
      <w:ind w:start="960"/>
    </w:pPr>
    <w:rPr>
      <w:rFonts w:cs="Calibri" w:cstheme="minorHAnsi"/>
      <w:sz w:val="20"/>
      <w:szCs w:val="20"/>
    </w:rPr>
  </w:style>
  <w:style w:type="paragraph" w:styleId="TOC6">
    <w:name w:val="toc 6"/>
    <w:basedOn w:val="Normal"/>
    <w:next w:val="Normal"/>
    <w:autoRedefine/>
    <w:uiPriority w:val="39"/>
    <w:semiHidden/>
    <w:unhideWhenUsed/>
    <w:rsid w:val="00d02529"/>
    <w:pPr>
      <w:ind w:start="1200"/>
    </w:pPr>
    <w:rPr>
      <w:rFonts w:cs="Calibri" w:cstheme="minorHAnsi"/>
      <w:sz w:val="20"/>
      <w:szCs w:val="20"/>
    </w:rPr>
  </w:style>
  <w:style w:type="paragraph" w:styleId="TOC7">
    <w:name w:val="toc 7"/>
    <w:basedOn w:val="Normal"/>
    <w:next w:val="Normal"/>
    <w:autoRedefine/>
    <w:uiPriority w:val="39"/>
    <w:semiHidden/>
    <w:unhideWhenUsed/>
    <w:rsid w:val="00d02529"/>
    <w:pPr>
      <w:ind w:start="1440"/>
    </w:pPr>
    <w:rPr>
      <w:rFonts w:cs="Calibri" w:cstheme="minorHAnsi"/>
      <w:sz w:val="20"/>
      <w:szCs w:val="20"/>
    </w:rPr>
  </w:style>
  <w:style w:type="paragraph" w:styleId="TOC8">
    <w:name w:val="toc 8"/>
    <w:basedOn w:val="Normal"/>
    <w:next w:val="Normal"/>
    <w:autoRedefine/>
    <w:uiPriority w:val="39"/>
    <w:semiHidden/>
    <w:unhideWhenUsed/>
    <w:rsid w:val="00d02529"/>
    <w:pPr>
      <w:ind w:start="1680"/>
    </w:pPr>
    <w:rPr>
      <w:rFonts w:cs="Calibri" w:cstheme="minorHAnsi"/>
      <w:sz w:val="20"/>
      <w:szCs w:val="20"/>
    </w:rPr>
  </w:style>
  <w:style w:type="paragraph" w:styleId="TOC9">
    <w:name w:val="toc 9"/>
    <w:basedOn w:val="Normal"/>
    <w:next w:val="Normal"/>
    <w:autoRedefine/>
    <w:uiPriority w:val="39"/>
    <w:semiHidden/>
    <w:unhideWhenUsed/>
    <w:rsid w:val="00d02529"/>
    <w:pPr>
      <w:ind w:start="1920"/>
    </w:pPr>
    <w:rPr>
      <w:rFonts w:cs="Calibri" w:cstheme="minorHAnsi"/>
      <w:sz w:val="20"/>
      <w:szCs w:val="20"/>
    </w:rPr>
  </w:style>
  <w:style w:type="paragraph" w:styleId="ListParagraph">
    <w:name w:val="List Paragraph"/>
    <w:basedOn w:val="Normal"/>
    <w:uiPriority w:val="34"/>
    <w:qFormat/>
    <w:rsid w:val="00566d04"/>
    <w:pPr>
      <w:spacing w:before="0" w:after="0"/>
      <w:ind w:start="720"/>
      <w:contextualSpacing/>
    </w:pPr>
    <w:rPr/>
  </w:style>
  <w:style w:type="paragraph" w:styleId="BalloonText">
    <w:name w:val="Balloon Text"/>
    <w:basedOn w:val="Normal"/>
    <w:link w:val="BalloonTextChar"/>
    <w:uiPriority w:val="99"/>
    <w:semiHidden/>
    <w:unhideWhenUsed/>
    <w:qFormat/>
    <w:rsid w:val="00924e0e"/>
    <w:pPr/>
    <w:rPr>
      <w:rFonts w:ascii="Segoe UI" w:hAnsi="Segoe UI" w:cs="Segoe UI"/>
      <w:sz w:val="18"/>
      <w:szCs w:val="18"/>
    </w:rPr>
  </w:style>
  <w:style w:type="paragraph" w:styleId="CommentText">
    <w:name w:val="annotation text"/>
    <w:basedOn w:val="Normal"/>
    <w:link w:val="CommentTextChar"/>
    <w:uiPriority w:val="99"/>
    <w:semiHidden/>
    <w:unhideWhenUsed/>
    <w:rsid w:val="000d008a"/>
    <w:pPr/>
    <w:rPr>
      <w:sz w:val="20"/>
      <w:szCs w:val="20"/>
    </w:rPr>
  </w:style>
  <w:style w:type="paragraph" w:styleId="annotationsubject">
    <w:name w:val="annotation subject"/>
    <w:basedOn w:val="CommentText"/>
    <w:next w:val="CommentText"/>
    <w:link w:val="CommentSubjectChar"/>
    <w:uiPriority w:val="99"/>
    <w:semiHidden/>
    <w:unhideWhenUsed/>
    <w:qFormat/>
    <w:rsid w:val="000d008a"/>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a0c3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294-9B17-484F-8881-83467F74F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LibreOffice/26.2.4.2$Linux_X86_64 LibreOffice_project/620$Build-2</Application>
  <AppVersion>15.0000</AppVersion>
  <Pages>4</Pages>
  <Words>614</Words>
  <Characters>3788</Characters>
  <CharactersWithSpaces>4365</CharactersWithSpaces>
  <Paragraphs>39</Paragraphs>
  <Company>SNHU-COCE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2021-06-30T13:32:00Z</dcterms:created>
  <dc:creator>John Watson</dc:creator>
  <dc:description/>
  <dc:language>en-US</dc:language>
  <cp:lastModifiedBy/>
  <dcterms:modified xsi:type="dcterms:W3CDTF">2026-07-12T16:01:25Z</dcterms:modified>
  <cp:revision>7</cp:revision>
  <dc:subject>CS-230 Operating Platforms</dc:subject>
  <dc:title>Software Design Template</dc:title>
</cp:coreProperties>
</file>

<file path=docProps/custom.xml><?xml version="1.0" encoding="utf-8"?>
<Properties xmlns="http://schemas.openxmlformats.org/officeDocument/2006/custom-properties" xmlns:vt="http://schemas.openxmlformats.org/officeDocument/2006/docPropsVTypes"/>
</file>