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FINC3012 Derivative Securities – Assignment Information</w:t>
      </w:r>
    </w:p>
    <w:p>
      <w:r>
        <w:t>This document provides key information about the assignment for FINC3012 Derivative Securities. Please read the details carefully and ensure you meet all requirements by the submission deadline.</w:t>
      </w:r>
    </w:p>
    <w:p>
      <w:pPr>
        <w:pStyle w:val="Heading1"/>
      </w:pPr>
      <w:r>
        <w:t>Assignment Overview</w:t>
      </w:r>
    </w:p>
    <w:p>
      <w:r>
        <w:t>The assignment is designed to assess your understanding of derivative pricing models, hedging strategies, and risk management applications in financial markets. You are expected to apply theoretical concepts to practical scenarios using both qualitative reasoning and quantitative analysis.</w:t>
      </w:r>
    </w:p>
    <w:p>
      <w:pPr>
        <w:pStyle w:val="Heading1"/>
      </w:pPr>
      <w:r>
        <w:t>Key Topics</w:t>
      </w:r>
    </w:p>
    <w:p>
      <w:r>
        <w:t>- The cost-of-carry model and futures pricing</w:t>
      </w:r>
    </w:p>
    <w:p>
      <w:r>
        <w:t>- Hedging strategies using futures and options</w:t>
      </w:r>
    </w:p>
    <w:p>
      <w:r>
        <w:t>- Option pricing models (e.g., Black-Scholes-Merton)</w:t>
      </w:r>
    </w:p>
    <w:p>
      <w:r>
        <w:t>- The Greeks and risk management applications</w:t>
      </w:r>
    </w:p>
    <w:p>
      <w:r>
        <w:t>- Swaps and other derivative instruments</w:t>
      </w:r>
    </w:p>
    <w:p>
      <w:r>
        <w:t>- Market anomalies and implications for derivatives</w:t>
      </w:r>
    </w:p>
    <w:p>
      <w:pPr>
        <w:pStyle w:val="Heading1"/>
      </w:pPr>
      <w:r>
        <w:t>Requirements</w:t>
      </w:r>
    </w:p>
    <w:p>
      <w:r>
        <w:t>• Length: 2,500 – 3,000 words (excluding references and appendices)</w:t>
        <w:br/>
        <w:t>• Format: Typed, 12-point font, 1.5 line spacing, standard margins</w:t>
        <w:br/>
        <w:t>• Referencing: IEEE citation style</w:t>
        <w:br/>
        <w:t>• Submission: Via Turnitin on Canvas</w:t>
        <w:br/>
        <w:t>• Deadline: Week 10, Friday 11:59pm (Sydney time)</w:t>
      </w:r>
    </w:p>
    <w:p>
      <w:pPr>
        <w:pStyle w:val="Heading1"/>
      </w:pPr>
      <w:r>
        <w:t>Assessment Criteria</w:t>
      </w:r>
    </w:p>
    <w:p>
      <w:r>
        <w:t>- Demonstrated understanding of derivative pricing and hedging concepts</w:t>
      </w:r>
    </w:p>
    <w:p>
      <w:r>
        <w:t>- Correct application of quantitative models</w:t>
      </w:r>
    </w:p>
    <w:p>
      <w:r>
        <w:t>- Quality of financial reasoning and discussion</w:t>
      </w:r>
    </w:p>
    <w:p>
      <w:r>
        <w:t>- Clarity of writing and logical structure</w:t>
      </w:r>
    </w:p>
    <w:p>
      <w:r>
        <w:t>- Appropriate use of references and academic integrity</w:t>
      </w:r>
    </w:p>
    <w:p>
      <w:r>
        <w:t>- Presentation and professionalism of the document</w:t>
      </w:r>
    </w:p>
    <w:p>
      <w:pPr>
        <w:pStyle w:val="Heading1"/>
      </w:pPr>
      <w:r>
        <w:t>Additional Notes</w:t>
      </w:r>
    </w:p>
    <w:p>
      <w:r>
        <w:t>You are encouraged to use real-world data where relevant to support your analysis. Group work is not permitted – this is an individual assignment. Late submissions will attract penalties in accordance with University policy. If you experience any difficulties, contact the unit coordinator well before the due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