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C48FB9">
      <w:pPr>
        <w:spacing w:before="93" w:line="1139" w:lineRule="exact"/>
        <w:ind w:firstLine="3712"/>
      </w:pPr>
      <w:r>
        <w:rPr>
          <w:position w:val="-22"/>
        </w:rPr>
        <w:drawing>
          <wp:inline distT="0" distB="0" distL="0" distR="0">
            <wp:extent cx="1127125" cy="723265"/>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9"/>
                    <a:stretch>
                      <a:fillRect/>
                    </a:stretch>
                  </pic:blipFill>
                  <pic:spPr>
                    <a:xfrm>
                      <a:off x="0" y="0"/>
                      <a:ext cx="1127125" cy="723265"/>
                    </a:xfrm>
                    <a:prstGeom prst="rect">
                      <a:avLst/>
                    </a:prstGeom>
                  </pic:spPr>
                </pic:pic>
              </a:graphicData>
            </a:graphic>
          </wp:inline>
        </w:drawing>
      </w:r>
    </w:p>
    <w:p w14:paraId="70745D43">
      <w:pPr>
        <w:pStyle w:val="5"/>
        <w:spacing w:line="301" w:lineRule="auto"/>
        <w:rPr>
          <w:sz w:val="21"/>
        </w:rPr>
      </w:pPr>
    </w:p>
    <w:p w14:paraId="24BA941E">
      <w:pPr>
        <w:pStyle w:val="5"/>
        <w:spacing w:before="115" w:line="196" w:lineRule="auto"/>
        <w:outlineLvl w:val="9"/>
        <w:rPr>
          <w:sz w:val="40"/>
          <w:szCs w:val="40"/>
        </w:rPr>
      </w:pPr>
      <w:r>
        <w:rPr>
          <w:spacing w:val="-2"/>
          <w:sz w:val="40"/>
          <w:szCs w:val="40"/>
        </w:rPr>
        <w:t>JOINT</w:t>
      </w:r>
      <w:r>
        <w:rPr>
          <w:spacing w:val="37"/>
          <w:sz w:val="40"/>
          <w:szCs w:val="40"/>
        </w:rPr>
        <w:t xml:space="preserve"> </w:t>
      </w:r>
      <w:r>
        <w:rPr>
          <w:spacing w:val="-2"/>
          <w:sz w:val="40"/>
          <w:szCs w:val="40"/>
        </w:rPr>
        <w:t>INSTITUTE  FOR  NUCLEAR</w:t>
      </w:r>
      <w:r>
        <w:rPr>
          <w:spacing w:val="15"/>
          <w:sz w:val="40"/>
          <w:szCs w:val="40"/>
        </w:rPr>
        <w:t xml:space="preserve">  </w:t>
      </w:r>
      <w:r>
        <w:rPr>
          <w:spacing w:val="-2"/>
          <w:sz w:val="40"/>
          <w:szCs w:val="40"/>
        </w:rPr>
        <w:t>RESE</w:t>
      </w:r>
      <w:r>
        <w:rPr>
          <w:spacing w:val="-3"/>
          <w:sz w:val="40"/>
          <w:szCs w:val="40"/>
        </w:rPr>
        <w:t>ARCH</w:t>
      </w:r>
    </w:p>
    <w:p w14:paraId="422EAFA6">
      <w:pPr>
        <w:pStyle w:val="5"/>
        <w:spacing w:before="73" w:line="196" w:lineRule="auto"/>
        <w:ind w:left="218"/>
      </w:pPr>
      <w:r>
        <w:rPr>
          <w:spacing w:val="-2"/>
        </w:rPr>
        <w:t>Veksler and</w:t>
      </w:r>
      <w:r>
        <w:rPr>
          <w:spacing w:val="33"/>
        </w:rPr>
        <w:t xml:space="preserve"> </w:t>
      </w:r>
      <w:r>
        <w:rPr>
          <w:spacing w:val="-2"/>
        </w:rPr>
        <w:t xml:space="preserve">Baldin </w:t>
      </w:r>
      <w:r>
        <w:rPr>
          <w:rFonts w:hint="eastAsia" w:eastAsia="宋体"/>
          <w:spacing w:val="-2"/>
          <w:lang w:eastAsia="zh-CN"/>
        </w:rPr>
        <w:t>Laboratory</w:t>
      </w:r>
      <w:r>
        <w:rPr>
          <w:spacing w:val="-2"/>
        </w:rPr>
        <w:t xml:space="preserve"> of High</w:t>
      </w:r>
      <w:r>
        <w:rPr>
          <w:spacing w:val="28"/>
        </w:rPr>
        <w:t xml:space="preserve"> </w:t>
      </w:r>
      <w:r>
        <w:rPr>
          <w:spacing w:val="-2"/>
        </w:rPr>
        <w:t>Energy</w:t>
      </w:r>
      <w:r>
        <w:rPr>
          <w:spacing w:val="30"/>
        </w:rPr>
        <w:t xml:space="preserve"> </w:t>
      </w:r>
      <w:r>
        <w:rPr>
          <w:spacing w:val="-2"/>
        </w:rPr>
        <w:t>Physics</w:t>
      </w:r>
    </w:p>
    <w:p w14:paraId="46654338">
      <w:pPr>
        <w:pStyle w:val="5"/>
        <w:spacing w:line="248" w:lineRule="auto"/>
        <w:rPr>
          <w:sz w:val="21"/>
        </w:rPr>
      </w:pPr>
    </w:p>
    <w:p w14:paraId="31D55AF9">
      <w:pPr>
        <w:pStyle w:val="5"/>
        <w:spacing w:line="248" w:lineRule="auto"/>
        <w:rPr>
          <w:sz w:val="21"/>
        </w:rPr>
      </w:pPr>
    </w:p>
    <w:p w14:paraId="2DFC5881">
      <w:pPr>
        <w:pStyle w:val="5"/>
        <w:spacing w:line="248" w:lineRule="auto"/>
        <w:rPr>
          <w:sz w:val="21"/>
        </w:rPr>
      </w:pPr>
    </w:p>
    <w:p w14:paraId="1C71B174">
      <w:pPr>
        <w:pStyle w:val="5"/>
        <w:spacing w:line="248" w:lineRule="auto"/>
        <w:rPr>
          <w:sz w:val="21"/>
        </w:rPr>
      </w:pPr>
    </w:p>
    <w:p w14:paraId="5F83181C">
      <w:pPr>
        <w:pStyle w:val="5"/>
        <w:spacing w:line="249" w:lineRule="auto"/>
        <w:rPr>
          <w:sz w:val="21"/>
        </w:rPr>
      </w:pPr>
    </w:p>
    <w:p w14:paraId="69782008">
      <w:pPr>
        <w:pStyle w:val="5"/>
        <w:spacing w:before="149" w:line="196" w:lineRule="auto"/>
        <w:ind w:left="1688" w:leftChars="0"/>
        <w:outlineLvl w:val="9"/>
        <w:rPr>
          <w:sz w:val="52"/>
          <w:szCs w:val="52"/>
        </w:rPr>
      </w:pPr>
      <w:r>
        <w:rPr>
          <w:b/>
          <w:bCs/>
          <w:spacing w:val="-20"/>
          <w:sz w:val="52"/>
          <w:szCs w:val="52"/>
        </w:rPr>
        <w:t>FINAL</w:t>
      </w:r>
      <w:r>
        <w:rPr>
          <w:b/>
          <w:bCs/>
          <w:spacing w:val="34"/>
          <w:sz w:val="52"/>
          <w:szCs w:val="52"/>
        </w:rPr>
        <w:t xml:space="preserve"> </w:t>
      </w:r>
      <w:r>
        <w:rPr>
          <w:b/>
          <w:bCs/>
          <w:spacing w:val="-20"/>
          <w:sz w:val="52"/>
          <w:szCs w:val="52"/>
        </w:rPr>
        <w:t>REPORT ON THE</w:t>
      </w:r>
    </w:p>
    <w:p w14:paraId="771F27A5">
      <w:pPr>
        <w:pStyle w:val="5"/>
        <w:spacing w:before="118" w:line="199" w:lineRule="auto"/>
        <w:ind w:left="1750" w:leftChars="0"/>
        <w:outlineLvl w:val="9"/>
        <w:rPr>
          <w:sz w:val="55"/>
          <w:szCs w:val="55"/>
        </w:rPr>
      </w:pPr>
      <w:r>
        <w:rPr>
          <w:b/>
          <w:bCs/>
          <w:spacing w:val="-17"/>
          <w:sz w:val="55"/>
          <w:szCs w:val="55"/>
        </w:rPr>
        <w:t>START</w:t>
      </w:r>
      <w:r>
        <w:rPr>
          <w:b/>
          <w:bCs/>
          <w:spacing w:val="36"/>
          <w:sz w:val="55"/>
          <w:szCs w:val="55"/>
        </w:rPr>
        <w:t xml:space="preserve"> </w:t>
      </w:r>
      <w:r>
        <w:rPr>
          <w:b/>
          <w:bCs/>
          <w:spacing w:val="-17"/>
          <w:sz w:val="55"/>
          <w:szCs w:val="55"/>
        </w:rPr>
        <w:t>PROGRAMME</w:t>
      </w:r>
    </w:p>
    <w:p w14:paraId="49CA2A6E">
      <w:pPr>
        <w:pStyle w:val="5"/>
        <w:spacing w:line="266" w:lineRule="auto"/>
        <w:rPr>
          <w:sz w:val="21"/>
        </w:rPr>
      </w:pPr>
    </w:p>
    <w:p w14:paraId="6D91697E">
      <w:pPr>
        <w:pStyle w:val="5"/>
        <w:spacing w:line="267" w:lineRule="auto"/>
        <w:rPr>
          <w:sz w:val="21"/>
        </w:rPr>
      </w:pPr>
    </w:p>
    <w:p w14:paraId="0DB17812">
      <w:pPr>
        <w:pStyle w:val="5"/>
        <w:spacing w:line="267" w:lineRule="auto"/>
        <w:rPr>
          <w:sz w:val="21"/>
        </w:rPr>
      </w:pPr>
    </w:p>
    <w:p w14:paraId="42B6E2AB">
      <w:pPr>
        <w:pStyle w:val="5"/>
        <w:spacing w:before="139" w:line="254" w:lineRule="auto"/>
        <w:ind w:left="125"/>
        <w:rPr>
          <w:sz w:val="48"/>
          <w:szCs w:val="48"/>
        </w:rPr>
      </w:pPr>
      <w:r>
        <w:rPr>
          <w:i/>
          <w:iCs/>
          <w:sz w:val="48"/>
          <w:szCs w:val="48"/>
        </w:rPr>
        <w:t>Development</w:t>
      </w:r>
      <w:r>
        <w:rPr>
          <w:i/>
          <w:iCs/>
          <w:spacing w:val="11"/>
          <w:sz w:val="48"/>
          <w:szCs w:val="48"/>
        </w:rPr>
        <w:t xml:space="preserve"> </w:t>
      </w:r>
      <w:r>
        <w:rPr>
          <w:i/>
          <w:iCs/>
          <w:sz w:val="48"/>
          <w:szCs w:val="48"/>
        </w:rPr>
        <w:t>of</w:t>
      </w:r>
      <w:r>
        <w:rPr>
          <w:i/>
          <w:iCs/>
          <w:spacing w:val="-40"/>
          <w:sz w:val="48"/>
          <w:szCs w:val="48"/>
        </w:rPr>
        <w:t xml:space="preserve"> </w:t>
      </w:r>
      <w:r>
        <w:rPr>
          <w:i/>
          <w:iCs/>
          <w:sz w:val="48"/>
          <w:szCs w:val="48"/>
        </w:rPr>
        <w:t>High</w:t>
      </w:r>
      <w:r>
        <w:rPr>
          <w:i/>
          <w:iCs/>
          <w:spacing w:val="11"/>
          <w:sz w:val="48"/>
          <w:szCs w:val="48"/>
        </w:rPr>
        <w:t xml:space="preserve"> </w:t>
      </w:r>
      <w:r>
        <w:rPr>
          <w:i/>
          <w:iCs/>
          <w:sz w:val="48"/>
          <w:szCs w:val="48"/>
        </w:rPr>
        <w:t>Precision</w:t>
      </w:r>
      <w:r>
        <w:rPr>
          <w:i/>
          <w:iCs/>
          <w:spacing w:val="11"/>
          <w:sz w:val="48"/>
          <w:szCs w:val="48"/>
        </w:rPr>
        <w:t xml:space="preserve"> </w:t>
      </w:r>
      <w:r>
        <w:rPr>
          <w:i/>
          <w:iCs/>
          <w:sz w:val="48"/>
          <w:szCs w:val="48"/>
        </w:rPr>
        <w:t>Low</w:t>
      </w:r>
      <w:r>
        <w:rPr>
          <w:i/>
          <w:iCs/>
          <w:spacing w:val="11"/>
          <w:sz w:val="48"/>
          <w:szCs w:val="48"/>
        </w:rPr>
        <w:t xml:space="preserve"> </w:t>
      </w:r>
      <w:r>
        <w:rPr>
          <w:i/>
          <w:iCs/>
          <w:sz w:val="48"/>
          <w:szCs w:val="48"/>
        </w:rPr>
        <w:t>Noise</w:t>
      </w:r>
      <w:r>
        <w:rPr>
          <w:i/>
          <w:iCs/>
          <w:spacing w:val="11"/>
          <w:sz w:val="48"/>
          <w:szCs w:val="48"/>
        </w:rPr>
        <w:t xml:space="preserve"> </w:t>
      </w:r>
      <w:r>
        <w:rPr>
          <w:i/>
          <w:iCs/>
          <w:sz w:val="48"/>
          <w:szCs w:val="48"/>
        </w:rPr>
        <w:t>HV Power</w:t>
      </w:r>
      <w:r>
        <w:rPr>
          <w:i/>
          <w:iCs/>
          <w:spacing w:val="3"/>
          <w:sz w:val="48"/>
          <w:szCs w:val="48"/>
        </w:rPr>
        <w:t xml:space="preserve"> </w:t>
      </w:r>
      <w:r>
        <w:rPr>
          <w:i/>
          <w:iCs/>
          <w:sz w:val="48"/>
          <w:szCs w:val="48"/>
        </w:rPr>
        <w:t>Supply</w:t>
      </w:r>
      <w:r>
        <w:rPr>
          <w:i/>
          <w:iCs/>
          <w:spacing w:val="3"/>
          <w:sz w:val="48"/>
          <w:szCs w:val="48"/>
        </w:rPr>
        <w:t xml:space="preserve"> </w:t>
      </w:r>
      <w:r>
        <w:rPr>
          <w:i/>
          <w:iCs/>
          <w:sz w:val="48"/>
          <w:szCs w:val="48"/>
        </w:rPr>
        <w:t>for</w:t>
      </w:r>
      <w:r>
        <w:rPr>
          <w:i/>
          <w:iCs/>
          <w:spacing w:val="3"/>
          <w:sz w:val="48"/>
          <w:szCs w:val="48"/>
        </w:rPr>
        <w:t xml:space="preserve"> </w:t>
      </w:r>
      <w:r>
        <w:rPr>
          <w:i/>
          <w:iCs/>
          <w:sz w:val="48"/>
          <w:szCs w:val="48"/>
        </w:rPr>
        <w:t>SiPM</w:t>
      </w:r>
      <w:r>
        <w:rPr>
          <w:i/>
          <w:iCs/>
          <w:spacing w:val="3"/>
          <w:sz w:val="48"/>
          <w:szCs w:val="48"/>
        </w:rPr>
        <w:t xml:space="preserve"> </w:t>
      </w:r>
      <w:r>
        <w:rPr>
          <w:i/>
          <w:iCs/>
          <w:sz w:val="48"/>
          <w:szCs w:val="48"/>
        </w:rPr>
        <w:t>Semiconductor</w:t>
      </w:r>
    </w:p>
    <w:p w14:paraId="5757152F">
      <w:pPr>
        <w:pStyle w:val="5"/>
        <w:spacing w:before="34" w:line="194" w:lineRule="auto"/>
        <w:ind w:left="125"/>
        <w:rPr>
          <w:sz w:val="48"/>
          <w:szCs w:val="48"/>
        </w:rPr>
      </w:pPr>
      <w:r>
        <w:rPr>
          <w:i/>
          <w:iCs/>
          <w:spacing w:val="2"/>
          <w:sz w:val="48"/>
          <w:szCs w:val="48"/>
        </w:rPr>
        <w:t>Detectors</w:t>
      </w:r>
    </w:p>
    <w:p w14:paraId="4C0EFCC9">
      <w:pPr>
        <w:pStyle w:val="5"/>
        <w:spacing w:line="412" w:lineRule="auto"/>
        <w:rPr>
          <w:sz w:val="21"/>
        </w:rPr>
      </w:pPr>
    </w:p>
    <w:p w14:paraId="516D049A">
      <w:pPr>
        <w:pStyle w:val="5"/>
        <w:spacing w:before="105" w:line="199" w:lineRule="auto"/>
        <w:ind w:left="4349"/>
      </w:pPr>
      <w:r>
        <w:rPr>
          <w:b/>
          <w:bCs/>
          <w:spacing w:val="-1"/>
        </w:rPr>
        <w:t>Supervisor:</w:t>
      </w:r>
    </w:p>
    <w:p w14:paraId="6121CA2F">
      <w:pPr>
        <w:pStyle w:val="5"/>
        <w:spacing w:before="72" w:line="196" w:lineRule="auto"/>
        <w:ind w:left="4362"/>
      </w:pPr>
      <w:r>
        <w:rPr>
          <w:spacing w:val="-5"/>
        </w:rPr>
        <w:t>Mr.</w:t>
      </w:r>
      <w:r>
        <w:rPr>
          <w:spacing w:val="35"/>
        </w:rPr>
        <w:t xml:space="preserve">  Mikhail Buryakov</w:t>
      </w:r>
    </w:p>
    <w:p w14:paraId="01E3E47A">
      <w:pPr>
        <w:pStyle w:val="5"/>
        <w:spacing w:before="75" w:line="196" w:lineRule="auto"/>
        <w:ind w:left="4349"/>
      </w:pPr>
      <w:r>
        <w:rPr>
          <w:b/>
          <w:bCs/>
          <w:spacing w:val="-2"/>
        </w:rPr>
        <w:t>Student:</w:t>
      </w:r>
    </w:p>
    <w:p w14:paraId="3A07664B">
      <w:pPr>
        <w:pStyle w:val="5"/>
        <w:spacing w:before="162" w:line="193" w:lineRule="auto"/>
        <w:ind w:left="4354" w:right="4130" w:firstLine="10"/>
      </w:pPr>
      <w:r>
        <w:rPr>
          <w:spacing w:val="-6"/>
        </w:rPr>
        <w:t>Han</w:t>
      </w:r>
      <w:r>
        <w:rPr>
          <w:spacing w:val="17"/>
        </w:rPr>
        <w:t xml:space="preserve"> </w:t>
      </w:r>
      <w:r>
        <w:rPr>
          <w:spacing w:val="-6"/>
        </w:rPr>
        <w:t>Sijia</w:t>
      </w:r>
      <w:r>
        <w:t xml:space="preserve"> </w:t>
      </w:r>
      <w:r>
        <w:rPr>
          <w:spacing w:val="-4"/>
        </w:rPr>
        <w:t>China</w:t>
      </w:r>
    </w:p>
    <w:p w14:paraId="69998F65">
      <w:pPr>
        <w:pStyle w:val="5"/>
        <w:spacing w:before="79" w:line="230" w:lineRule="auto"/>
        <w:ind w:left="4364" w:right="830" w:hanging="1"/>
      </w:pPr>
      <w:r>
        <w:rPr>
          <w:spacing w:val="-2"/>
        </w:rPr>
        <w:t>National</w:t>
      </w:r>
      <w:r>
        <w:rPr>
          <w:spacing w:val="28"/>
        </w:rPr>
        <w:t xml:space="preserve"> </w:t>
      </w:r>
      <w:r>
        <w:rPr>
          <w:spacing w:val="-2"/>
        </w:rPr>
        <w:t>Research  Univers</w:t>
      </w:r>
      <w:r>
        <w:rPr>
          <w:spacing w:val="-3"/>
        </w:rPr>
        <w:t>ity</w:t>
      </w:r>
      <w:r>
        <w:t xml:space="preserve"> </w:t>
      </w:r>
      <w:r>
        <w:rPr>
          <w:spacing w:val="-2"/>
        </w:rPr>
        <w:t>Higher School of</w:t>
      </w:r>
      <w:r>
        <w:rPr>
          <w:spacing w:val="15"/>
        </w:rPr>
        <w:t xml:space="preserve"> </w:t>
      </w:r>
      <w:r>
        <w:rPr>
          <w:rFonts w:hint="eastAsia" w:eastAsia="宋体"/>
          <w:spacing w:val="15"/>
          <w:lang w:eastAsia="zh-CN"/>
        </w:rPr>
        <w:t>Economics</w:t>
      </w:r>
    </w:p>
    <w:p w14:paraId="4884050F">
      <w:pPr>
        <w:pStyle w:val="5"/>
        <w:spacing w:line="323" w:lineRule="auto"/>
        <w:rPr>
          <w:sz w:val="21"/>
        </w:rPr>
      </w:pPr>
    </w:p>
    <w:p w14:paraId="7875ADAA">
      <w:pPr>
        <w:pStyle w:val="5"/>
        <w:spacing w:before="104" w:line="185" w:lineRule="auto"/>
        <w:ind w:left="4362" w:leftChars="0"/>
        <w:outlineLvl w:val="0"/>
      </w:pPr>
      <w:bookmarkStart w:id="0" w:name="_Toc8778"/>
      <w:r>
        <w:rPr>
          <w:b/>
          <w:bCs/>
          <w:spacing w:val="-3"/>
        </w:rPr>
        <w:t>Participation</w:t>
      </w:r>
      <w:r>
        <w:rPr>
          <w:b/>
          <w:bCs/>
          <w:spacing w:val="32"/>
        </w:rPr>
        <w:t xml:space="preserve"> </w:t>
      </w:r>
      <w:r>
        <w:rPr>
          <w:b/>
          <w:bCs/>
          <w:spacing w:val="-3"/>
        </w:rPr>
        <w:t>period:</w:t>
      </w:r>
      <w:bookmarkEnd w:id="0"/>
    </w:p>
    <w:p w14:paraId="3C194E8C">
      <w:pPr>
        <w:pStyle w:val="5"/>
        <w:spacing w:line="435" w:lineRule="exact"/>
        <w:ind w:left="4345"/>
      </w:pPr>
      <w:r>
        <w:rPr>
          <w:spacing w:val="-4"/>
          <w:position w:val="4"/>
        </w:rPr>
        <w:t>July 05</w:t>
      </w:r>
      <w:r>
        <w:rPr>
          <w:spacing w:val="16"/>
          <w:position w:val="4"/>
        </w:rPr>
        <w:t xml:space="preserve"> </w:t>
      </w:r>
      <w:r>
        <w:rPr>
          <w:spacing w:val="-4"/>
          <w:position w:val="4"/>
        </w:rPr>
        <w:t>- August</w:t>
      </w:r>
      <w:r>
        <w:rPr>
          <w:spacing w:val="40"/>
          <w:position w:val="4"/>
        </w:rPr>
        <w:t xml:space="preserve"> </w:t>
      </w:r>
      <w:r>
        <w:rPr>
          <w:spacing w:val="-4"/>
          <w:position w:val="4"/>
        </w:rPr>
        <w:t>15</w:t>
      </w:r>
    </w:p>
    <w:p w14:paraId="3FE7B897">
      <w:pPr>
        <w:pStyle w:val="5"/>
        <w:spacing w:before="3" w:line="263" w:lineRule="auto"/>
        <w:ind w:left="3475" w:right="1930" w:firstLine="876"/>
      </w:pPr>
      <w:r>
        <w:rPr>
          <w:spacing w:val="-1"/>
        </w:rPr>
        <w:t>Summer Session 2026</w:t>
      </w:r>
      <w:r>
        <w:t xml:space="preserve"> </w:t>
      </w:r>
      <w:r>
        <w:rPr>
          <w:spacing w:val="-3"/>
        </w:rPr>
        <w:t>Dubna, 2026</w:t>
      </w:r>
    </w:p>
    <w:p w14:paraId="7C909814">
      <w:pPr>
        <w:spacing w:line="263" w:lineRule="auto"/>
        <w:sectPr>
          <w:pgSz w:w="12240" w:h="15840"/>
          <w:pgMar w:top="1346" w:right="692" w:bottom="0" w:left="1640" w:header="0" w:footer="0" w:gutter="0"/>
          <w:pgBorders>
            <w:top w:val="none" w:sz="0" w:space="0"/>
            <w:left w:val="none" w:sz="0" w:space="0"/>
            <w:bottom w:val="none" w:sz="0" w:space="0"/>
            <w:right w:val="none" w:sz="0" w:space="0"/>
          </w:pgBorders>
          <w:cols w:space="720" w:num="1"/>
        </w:sectPr>
      </w:pPr>
    </w:p>
    <w:sdt>
      <w:sdtPr>
        <w:rPr>
          <w:rFonts w:ascii="宋体" w:hAnsi="宋体" w:eastAsia="宋体" w:cs="Arial"/>
          <w:snapToGrid w:val="0"/>
          <w:color w:val="000000"/>
          <w:kern w:val="0"/>
          <w:sz w:val="21"/>
          <w:szCs w:val="21"/>
          <w:lang w:val="en-US" w:eastAsia="en-US" w:bidi="ar-SA"/>
        </w:rPr>
        <w:id w:val="147459631"/>
        <w15:color w:val="DBDBDB"/>
        <w:docPartObj>
          <w:docPartGallery w:val="Table of Contents"/>
          <w:docPartUnique/>
        </w:docPartObj>
      </w:sdtPr>
      <w:sdtEndPr>
        <w:rPr>
          <w:rFonts w:ascii="宋体" w:hAnsi="宋体" w:eastAsia="宋体" w:cs="Arial"/>
          <w:snapToGrid w:val="0"/>
          <w:color w:val="000000"/>
          <w:kern w:val="0"/>
          <w:sz w:val="21"/>
          <w:szCs w:val="21"/>
          <w:lang w:val="en-US" w:eastAsia="en-US" w:bidi="ar-SA"/>
        </w:rPr>
      </w:sdtEndPr>
      <w:sdtContent>
        <w:p w14:paraId="0CBEBBB5">
          <w:pPr>
            <w:spacing w:before="0" w:beforeLines="0" w:after="0" w:afterLines="0" w:line="240" w:lineRule="auto"/>
            <w:ind w:left="0" w:leftChars="0" w:right="0" w:rightChars="0" w:firstLine="0" w:firstLineChars="0"/>
            <w:jc w:val="center"/>
          </w:pPr>
          <w:r>
            <w:rPr>
              <w:rFonts w:ascii="宋体" w:hAnsi="宋体" w:eastAsia="宋体"/>
              <w:sz w:val="21"/>
            </w:rPr>
            <w:t>目录</w:t>
          </w:r>
        </w:p>
        <w:p w14:paraId="0F0C05C9">
          <w:pPr>
            <w:pStyle w:val="9"/>
            <w:tabs>
              <w:tab w:val="right" w:leader="dot" w:pos="9366"/>
            </w:tabs>
          </w:pPr>
          <w:r>
            <w:fldChar w:fldCharType="begin"/>
          </w:r>
          <w:r>
            <w:instrText xml:space="preserve">TOC \o "1-9" \h \u </w:instrText>
          </w:r>
          <w:r>
            <w:fldChar w:fldCharType="separate"/>
          </w:r>
          <w:r>
            <w:fldChar w:fldCharType="begin"/>
          </w:r>
          <w:r>
            <w:instrText xml:space="preserve"> HYPERLINK \l _Toc8778 </w:instrText>
          </w:r>
          <w:r>
            <w:fldChar w:fldCharType="separate"/>
          </w:r>
          <w:r>
            <w:rPr>
              <w:bCs/>
              <w:spacing w:val="-3"/>
            </w:rPr>
            <w:t>Participation</w:t>
          </w:r>
          <w:r>
            <w:rPr>
              <w:bCs/>
              <w:spacing w:val="32"/>
            </w:rPr>
            <w:t xml:space="preserve"> </w:t>
          </w:r>
          <w:r>
            <w:rPr>
              <w:bCs/>
              <w:spacing w:val="-3"/>
            </w:rPr>
            <w:t>period:</w:t>
          </w:r>
          <w:r>
            <w:tab/>
          </w:r>
          <w:r>
            <w:fldChar w:fldCharType="begin"/>
          </w:r>
          <w:r>
            <w:instrText xml:space="preserve"> PAGEREF _Toc8778 \h </w:instrText>
          </w:r>
          <w:r>
            <w:fldChar w:fldCharType="separate"/>
          </w:r>
          <w:r>
            <w:t>1</w:t>
          </w:r>
          <w:r>
            <w:fldChar w:fldCharType="end"/>
          </w:r>
          <w:r>
            <w:fldChar w:fldCharType="end"/>
          </w:r>
        </w:p>
        <w:p w14:paraId="5A91392F">
          <w:pPr>
            <w:pStyle w:val="9"/>
            <w:tabs>
              <w:tab w:val="right" w:leader="dot" w:pos="9366"/>
            </w:tabs>
          </w:pPr>
          <w:r>
            <w:fldChar w:fldCharType="begin"/>
          </w:r>
          <w:r>
            <w:instrText xml:space="preserve"> HYPERLINK \l _Toc4872 </w:instrText>
          </w:r>
          <w:r>
            <w:fldChar w:fldCharType="separate"/>
          </w:r>
          <w:r>
            <w:rPr>
              <w:rFonts w:hint="default" w:ascii="Times New Roman" w:hAnsi="Times New Roman" w:eastAsia="Times New Roman" w:cs="Times New Roman"/>
              <w:bCs/>
              <w:spacing w:val="6"/>
              <w:szCs w:val="31"/>
            </w:rPr>
            <w:t>ABSTRACT</w:t>
          </w:r>
          <w:r>
            <w:tab/>
          </w:r>
          <w:r>
            <w:fldChar w:fldCharType="begin"/>
          </w:r>
          <w:r>
            <w:instrText xml:space="preserve"> PAGEREF _Toc4872 \h </w:instrText>
          </w:r>
          <w:r>
            <w:fldChar w:fldCharType="separate"/>
          </w:r>
          <w:r>
            <w:t>2</w:t>
          </w:r>
          <w:r>
            <w:fldChar w:fldCharType="end"/>
          </w:r>
          <w:r>
            <w:fldChar w:fldCharType="end"/>
          </w:r>
        </w:p>
        <w:p w14:paraId="5790D71A">
          <w:pPr>
            <w:pStyle w:val="9"/>
            <w:tabs>
              <w:tab w:val="right" w:leader="dot" w:pos="9366"/>
            </w:tabs>
          </w:pPr>
          <w:r>
            <w:fldChar w:fldCharType="begin"/>
          </w:r>
          <w:r>
            <w:instrText xml:space="preserve"> HYPERLINK \l _Toc18781 </w:instrText>
          </w:r>
          <w:r>
            <w:fldChar w:fldCharType="separate"/>
          </w:r>
          <w:r>
            <w:rPr>
              <w:rFonts w:hint="default" w:ascii="Times New Roman" w:hAnsi="Times New Roman" w:eastAsia="宋体" w:cs="Times New Roman"/>
              <w:bCs/>
              <w:spacing w:val="-2"/>
              <w:szCs w:val="24"/>
              <w:lang w:eastAsia="zh-CN"/>
            </w:rPr>
            <w:t>1. Introduction</w:t>
          </w:r>
          <w:r>
            <w:tab/>
          </w:r>
          <w:r>
            <w:fldChar w:fldCharType="begin"/>
          </w:r>
          <w:r>
            <w:instrText xml:space="preserve"> PAGEREF _Toc18781 \h </w:instrText>
          </w:r>
          <w:r>
            <w:fldChar w:fldCharType="separate"/>
          </w:r>
          <w:r>
            <w:t>3</w:t>
          </w:r>
          <w:r>
            <w:fldChar w:fldCharType="end"/>
          </w:r>
          <w:r>
            <w:fldChar w:fldCharType="end"/>
          </w:r>
        </w:p>
        <w:p w14:paraId="6D23B511">
          <w:pPr>
            <w:pStyle w:val="11"/>
            <w:tabs>
              <w:tab w:val="right" w:leader="dot" w:pos="9366"/>
            </w:tabs>
          </w:pPr>
          <w:r>
            <w:fldChar w:fldCharType="begin"/>
          </w:r>
          <w:r>
            <w:instrText xml:space="preserve"> HYPERLINK \l _Toc12901 </w:instrText>
          </w:r>
          <w:r>
            <w:fldChar w:fldCharType="separate"/>
          </w:r>
          <w:r>
            <w:rPr>
              <w:rFonts w:hint="default" w:ascii="Times New Roman" w:hAnsi="Times New Roman" w:eastAsia="Times New Roman" w:cs="Times New Roman"/>
              <w:bCs/>
              <w:spacing w:val="-2"/>
              <w:szCs w:val="24"/>
            </w:rPr>
            <w:t>1.1 Research Background &amp; Motivation</w:t>
          </w:r>
          <w:r>
            <w:tab/>
          </w:r>
          <w:r>
            <w:fldChar w:fldCharType="begin"/>
          </w:r>
          <w:r>
            <w:instrText xml:space="preserve"> PAGEREF _Toc12901 \h </w:instrText>
          </w:r>
          <w:r>
            <w:fldChar w:fldCharType="separate"/>
          </w:r>
          <w:r>
            <w:t>3</w:t>
          </w:r>
          <w:r>
            <w:fldChar w:fldCharType="end"/>
          </w:r>
          <w:r>
            <w:fldChar w:fldCharType="end"/>
          </w:r>
        </w:p>
        <w:p w14:paraId="3318FD3A">
          <w:pPr>
            <w:pStyle w:val="11"/>
            <w:tabs>
              <w:tab w:val="right" w:leader="dot" w:pos="9366"/>
            </w:tabs>
          </w:pPr>
          <w:r>
            <w:fldChar w:fldCharType="begin"/>
          </w:r>
          <w:r>
            <w:instrText xml:space="preserve"> HYPERLINK \l _Toc8744 </w:instrText>
          </w:r>
          <w:r>
            <w:fldChar w:fldCharType="separate"/>
          </w:r>
          <w:r>
            <w:rPr>
              <w:rFonts w:hint="default" w:ascii="Times New Roman" w:hAnsi="Times New Roman" w:eastAsia="Times New Roman" w:cs="Times New Roman"/>
              <w:bCs/>
              <w:spacing w:val="-2"/>
              <w:szCs w:val="24"/>
            </w:rPr>
            <w:t>1.2 Project Core Objectives &amp; Personal Work Scope</w:t>
          </w:r>
          <w:r>
            <w:tab/>
          </w:r>
          <w:r>
            <w:fldChar w:fldCharType="begin"/>
          </w:r>
          <w:r>
            <w:instrText xml:space="preserve"> PAGEREF _Toc8744 \h </w:instrText>
          </w:r>
          <w:r>
            <w:fldChar w:fldCharType="separate"/>
          </w:r>
          <w:r>
            <w:t>3</w:t>
          </w:r>
          <w:r>
            <w:fldChar w:fldCharType="end"/>
          </w:r>
          <w:r>
            <w:fldChar w:fldCharType="end"/>
          </w:r>
        </w:p>
        <w:p w14:paraId="042227A2">
          <w:pPr>
            <w:pStyle w:val="11"/>
            <w:tabs>
              <w:tab w:val="right" w:leader="dot" w:pos="9366"/>
            </w:tabs>
          </w:pPr>
          <w:r>
            <w:fldChar w:fldCharType="begin"/>
          </w:r>
          <w:r>
            <w:instrText xml:space="preserve"> HYPERLINK \l _Toc9598 </w:instrText>
          </w:r>
          <w:r>
            <w:fldChar w:fldCharType="separate"/>
          </w:r>
          <w:r>
            <w:rPr>
              <w:rFonts w:hint="default" w:ascii="Times New Roman" w:hAnsi="Times New Roman" w:eastAsia="Times New Roman" w:cs="Times New Roman"/>
              <w:bCs/>
              <w:spacing w:val="-1"/>
              <w:szCs w:val="24"/>
            </w:rPr>
            <w:t>1.3</w:t>
          </w:r>
          <w:r>
            <w:rPr>
              <w:rFonts w:hint="default" w:ascii="Times New Roman" w:hAnsi="Times New Roman" w:eastAsia="宋体" w:cs="Times New Roman"/>
              <w:bCs/>
              <w:spacing w:val="-1"/>
              <w:szCs w:val="24"/>
              <w:lang w:val="en-US" w:eastAsia="zh-CN"/>
            </w:rPr>
            <w:t xml:space="preserve"> </w:t>
          </w:r>
          <w:r>
            <w:rPr>
              <w:rFonts w:hint="default" w:ascii="Times New Roman" w:hAnsi="Times New Roman" w:eastAsia="Times New Roman" w:cs="Times New Roman"/>
              <w:bCs/>
              <w:spacing w:val="-1"/>
              <w:szCs w:val="24"/>
            </w:rPr>
            <w:t>Standard Closed-Loop Design Proced</w:t>
          </w:r>
          <w:r>
            <w:rPr>
              <w:rFonts w:hint="eastAsia" w:ascii="Times New Roman" w:hAnsi="Times New Roman" w:eastAsia="宋体" w:cs="Times New Roman"/>
              <w:bCs/>
              <w:spacing w:val="-1"/>
              <w:szCs w:val="24"/>
              <w:lang w:val="en-US" w:eastAsia="zh-CN"/>
            </w:rPr>
            <w:t>ure</w:t>
          </w:r>
          <w:r>
            <w:tab/>
          </w:r>
          <w:r>
            <w:fldChar w:fldCharType="begin"/>
          </w:r>
          <w:r>
            <w:instrText xml:space="preserve"> PAGEREF _Toc9598 \h </w:instrText>
          </w:r>
          <w:r>
            <w:fldChar w:fldCharType="separate"/>
          </w:r>
          <w:r>
            <w:t>4</w:t>
          </w:r>
          <w:r>
            <w:fldChar w:fldCharType="end"/>
          </w:r>
          <w:r>
            <w:fldChar w:fldCharType="end"/>
          </w:r>
        </w:p>
        <w:p w14:paraId="1E38A802">
          <w:pPr>
            <w:pStyle w:val="11"/>
            <w:tabs>
              <w:tab w:val="right" w:leader="dot" w:pos="9366"/>
            </w:tabs>
          </w:pPr>
          <w:r>
            <w:fldChar w:fldCharType="begin"/>
          </w:r>
          <w:r>
            <w:instrText xml:space="preserve"> HYPERLINK \l _Toc27152 </w:instrText>
          </w:r>
          <w:r>
            <w:fldChar w:fldCharType="separate"/>
          </w:r>
          <w:r>
            <w:rPr>
              <w:rFonts w:hint="default" w:ascii="Times New Roman" w:hAnsi="Times New Roman" w:eastAsia="Times New Roman" w:cs="Times New Roman"/>
              <w:bCs/>
              <w:spacing w:val="-1"/>
              <w:szCs w:val="24"/>
            </w:rPr>
            <w:t>1.</w:t>
          </w:r>
          <w:r>
            <w:rPr>
              <w:rFonts w:hint="default" w:ascii="Times New Roman" w:hAnsi="Times New Roman" w:eastAsia="宋体" w:cs="Times New Roman"/>
              <w:bCs/>
              <w:spacing w:val="-1"/>
              <w:szCs w:val="24"/>
              <w:lang w:val="en-US" w:eastAsia="zh-CN"/>
            </w:rPr>
            <w:t>4 SiPM Semiconductor Device Operating Characteristics</w:t>
          </w:r>
          <w:r>
            <w:tab/>
          </w:r>
          <w:r>
            <w:fldChar w:fldCharType="begin"/>
          </w:r>
          <w:r>
            <w:instrText xml:space="preserve"> PAGEREF _Toc27152 \h </w:instrText>
          </w:r>
          <w:r>
            <w:fldChar w:fldCharType="separate"/>
          </w:r>
          <w:r>
            <w:t>5</w:t>
          </w:r>
          <w:r>
            <w:fldChar w:fldCharType="end"/>
          </w:r>
          <w:r>
            <w:fldChar w:fldCharType="end"/>
          </w:r>
        </w:p>
        <w:p w14:paraId="373CDE85">
          <w:pPr>
            <w:pStyle w:val="6"/>
            <w:tabs>
              <w:tab w:val="right" w:leader="dot" w:pos="9366"/>
            </w:tabs>
          </w:pPr>
          <w:r>
            <w:fldChar w:fldCharType="begin"/>
          </w:r>
          <w:r>
            <w:instrText xml:space="preserve"> HYPERLINK \l _Toc7504 </w:instrText>
          </w:r>
          <w:r>
            <w:fldChar w:fldCharType="separate"/>
          </w:r>
          <w:r>
            <w:rPr>
              <w:rFonts w:ascii="Times New Roman" w:hAnsi="Times New Roman" w:eastAsia="Times New Roman" w:cs="Times New Roman"/>
              <w:bCs/>
              <w:spacing w:val="-1"/>
              <w:szCs w:val="24"/>
              <w:highlight w:val="none"/>
            </w:rPr>
            <w:t>1.</w:t>
          </w:r>
          <w:r>
            <w:rPr>
              <w:rFonts w:hint="eastAsia" w:ascii="Times New Roman" w:hAnsi="Times New Roman" w:eastAsia="宋体" w:cs="Times New Roman"/>
              <w:bCs/>
              <w:spacing w:val="-1"/>
              <w:szCs w:val="24"/>
              <w:highlight w:val="none"/>
              <w:lang w:val="en-US" w:eastAsia="zh-CN"/>
            </w:rPr>
            <w:t>4</w:t>
          </w:r>
          <w:r>
            <w:rPr>
              <w:rFonts w:ascii="Times New Roman" w:hAnsi="Times New Roman" w:eastAsia="Times New Roman" w:cs="Times New Roman"/>
              <w:bCs/>
              <w:spacing w:val="-1"/>
              <w:szCs w:val="24"/>
              <w:highlight w:val="none"/>
            </w:rPr>
            <w:t>.</w:t>
          </w:r>
          <w:r>
            <w:rPr>
              <w:rFonts w:hint="eastAsia" w:ascii="Times New Roman" w:hAnsi="Times New Roman" w:eastAsia="宋体" w:cs="Times New Roman"/>
              <w:bCs/>
              <w:spacing w:val="-1"/>
              <w:szCs w:val="24"/>
              <w:highlight w:val="none"/>
              <w:lang w:val="en-US" w:eastAsia="zh-CN"/>
            </w:rPr>
            <w:t>1</w:t>
          </w:r>
          <w:r>
            <w:rPr>
              <w:rFonts w:ascii="Times New Roman" w:hAnsi="Times New Roman" w:eastAsia="Times New Roman" w:cs="Times New Roman"/>
              <w:bCs/>
              <w:spacing w:val="-1"/>
              <w:szCs w:val="24"/>
              <w:highlight w:val="none"/>
            </w:rPr>
            <w:t xml:space="preserve"> </w:t>
          </w:r>
          <w:r>
            <w:rPr>
              <w:rFonts w:hint="default" w:ascii="Times New Roman" w:hAnsi="Times New Roman" w:eastAsia="Times New Roman" w:cs="Times New Roman"/>
              <w:bCs/>
              <w:spacing w:val="-1"/>
              <w:szCs w:val="24"/>
              <w:highlight w:val="none"/>
            </w:rPr>
            <w:t>Principle of Operation</w:t>
          </w:r>
          <w:r>
            <w:tab/>
          </w:r>
          <w:r>
            <w:fldChar w:fldCharType="begin"/>
          </w:r>
          <w:r>
            <w:instrText xml:space="preserve"> PAGEREF _Toc7504 \h </w:instrText>
          </w:r>
          <w:r>
            <w:fldChar w:fldCharType="separate"/>
          </w:r>
          <w:r>
            <w:t>5</w:t>
          </w:r>
          <w:r>
            <w:fldChar w:fldCharType="end"/>
          </w:r>
          <w:r>
            <w:fldChar w:fldCharType="end"/>
          </w:r>
        </w:p>
        <w:p w14:paraId="5B781332">
          <w:pPr>
            <w:pStyle w:val="6"/>
            <w:tabs>
              <w:tab w:val="right" w:leader="dot" w:pos="9366"/>
            </w:tabs>
          </w:pPr>
          <w:r>
            <w:fldChar w:fldCharType="begin"/>
          </w:r>
          <w:r>
            <w:instrText xml:space="preserve"> HYPERLINK \l _Toc31390 </w:instrText>
          </w:r>
          <w:r>
            <w:fldChar w:fldCharType="separate"/>
          </w:r>
          <w:r>
            <w:rPr>
              <w:rFonts w:ascii="Times New Roman" w:hAnsi="Times New Roman" w:eastAsia="Times New Roman" w:cs="Times New Roman"/>
              <w:bCs/>
              <w:spacing w:val="-1"/>
              <w:szCs w:val="24"/>
              <w:highlight w:val="none"/>
            </w:rPr>
            <w:t>1.</w:t>
          </w:r>
          <w:r>
            <w:rPr>
              <w:rFonts w:hint="eastAsia" w:ascii="Times New Roman" w:hAnsi="Times New Roman" w:eastAsia="宋体" w:cs="Times New Roman"/>
              <w:bCs/>
              <w:spacing w:val="-1"/>
              <w:szCs w:val="24"/>
              <w:highlight w:val="none"/>
              <w:lang w:val="en-US" w:eastAsia="zh-CN"/>
            </w:rPr>
            <w:t>4</w:t>
          </w:r>
          <w:r>
            <w:rPr>
              <w:rFonts w:ascii="Times New Roman" w:hAnsi="Times New Roman" w:eastAsia="Times New Roman" w:cs="Times New Roman"/>
              <w:bCs/>
              <w:spacing w:val="-1"/>
              <w:szCs w:val="24"/>
              <w:highlight w:val="none"/>
            </w:rPr>
            <w:t>.</w:t>
          </w:r>
          <w:r>
            <w:rPr>
              <w:rFonts w:hint="eastAsia" w:ascii="Times New Roman" w:hAnsi="Times New Roman" w:eastAsia="宋体" w:cs="Times New Roman"/>
              <w:bCs/>
              <w:spacing w:val="-1"/>
              <w:szCs w:val="24"/>
              <w:highlight w:val="none"/>
              <w:lang w:val="en-US" w:eastAsia="zh-CN"/>
            </w:rPr>
            <w:t>2</w:t>
          </w:r>
          <w:r>
            <w:rPr>
              <w:rFonts w:ascii="Times New Roman" w:hAnsi="Times New Roman" w:eastAsia="Times New Roman" w:cs="Times New Roman"/>
              <w:bCs/>
              <w:spacing w:val="-1"/>
              <w:szCs w:val="24"/>
              <w:highlight w:val="none"/>
            </w:rPr>
            <w:t xml:space="preserve"> </w:t>
          </w:r>
          <w:r>
            <w:rPr>
              <w:rFonts w:hint="default" w:ascii="Times New Roman" w:hAnsi="Times New Roman" w:eastAsia="Times New Roman" w:cs="Times New Roman"/>
              <w:bCs/>
              <w:spacing w:val="-1"/>
              <w:szCs w:val="24"/>
              <w:highlight w:val="none"/>
            </w:rPr>
            <w:t> Breakdown Voltage and Gain</w:t>
          </w:r>
          <w:r>
            <w:tab/>
          </w:r>
          <w:r>
            <w:fldChar w:fldCharType="begin"/>
          </w:r>
          <w:r>
            <w:instrText xml:space="preserve"> PAGEREF _Toc31390 \h </w:instrText>
          </w:r>
          <w:r>
            <w:fldChar w:fldCharType="separate"/>
          </w:r>
          <w:r>
            <w:t>5</w:t>
          </w:r>
          <w:r>
            <w:fldChar w:fldCharType="end"/>
          </w:r>
          <w:r>
            <w:fldChar w:fldCharType="end"/>
          </w:r>
        </w:p>
        <w:p w14:paraId="214F0F5D">
          <w:pPr>
            <w:pStyle w:val="6"/>
            <w:tabs>
              <w:tab w:val="right" w:leader="dot" w:pos="9366"/>
            </w:tabs>
          </w:pPr>
          <w:r>
            <w:fldChar w:fldCharType="begin"/>
          </w:r>
          <w:r>
            <w:instrText xml:space="preserve"> HYPERLINK \l _Toc20405 </w:instrText>
          </w:r>
          <w:r>
            <w:fldChar w:fldCharType="separate"/>
          </w:r>
          <w:r>
            <w:rPr>
              <w:rFonts w:ascii="Times New Roman" w:hAnsi="Times New Roman" w:eastAsia="Times New Roman" w:cs="Times New Roman"/>
              <w:bCs/>
              <w:spacing w:val="-1"/>
              <w:szCs w:val="24"/>
              <w:highlight w:val="none"/>
            </w:rPr>
            <w:t>1.</w:t>
          </w:r>
          <w:r>
            <w:rPr>
              <w:rFonts w:hint="eastAsia" w:ascii="Times New Roman" w:hAnsi="Times New Roman" w:eastAsia="宋体" w:cs="Times New Roman"/>
              <w:bCs/>
              <w:spacing w:val="-1"/>
              <w:szCs w:val="24"/>
              <w:highlight w:val="none"/>
              <w:lang w:val="en-US" w:eastAsia="zh-CN"/>
            </w:rPr>
            <w:t>4</w:t>
          </w:r>
          <w:r>
            <w:rPr>
              <w:rFonts w:ascii="Times New Roman" w:hAnsi="Times New Roman" w:eastAsia="Times New Roman" w:cs="Times New Roman"/>
              <w:bCs/>
              <w:spacing w:val="-1"/>
              <w:szCs w:val="24"/>
              <w:highlight w:val="none"/>
            </w:rPr>
            <w:t>.</w:t>
          </w:r>
          <w:r>
            <w:rPr>
              <w:rFonts w:hint="eastAsia" w:ascii="Times New Roman" w:hAnsi="Times New Roman" w:eastAsia="宋体" w:cs="Times New Roman"/>
              <w:bCs/>
              <w:spacing w:val="-1"/>
              <w:szCs w:val="24"/>
              <w:highlight w:val="none"/>
              <w:lang w:val="en-US" w:eastAsia="zh-CN"/>
            </w:rPr>
            <w:t>3</w:t>
          </w:r>
          <w:r>
            <w:rPr>
              <w:rFonts w:ascii="Times New Roman" w:hAnsi="Times New Roman" w:eastAsia="Times New Roman" w:cs="Times New Roman"/>
              <w:bCs/>
              <w:spacing w:val="-1"/>
              <w:szCs w:val="24"/>
              <w:highlight w:val="none"/>
            </w:rPr>
            <w:t xml:space="preserve"> </w:t>
          </w:r>
          <w:r>
            <w:rPr>
              <w:rFonts w:hint="default" w:ascii="Times New Roman" w:hAnsi="Times New Roman" w:eastAsia="Times New Roman" w:cs="Times New Roman"/>
              <w:bCs/>
              <w:spacing w:val="-1"/>
              <w:szCs w:val="24"/>
              <w:highlight w:val="none"/>
            </w:rPr>
            <w:t> Implications for Bias Supply Design</w:t>
          </w:r>
          <w:r>
            <w:tab/>
          </w:r>
          <w:r>
            <w:fldChar w:fldCharType="begin"/>
          </w:r>
          <w:r>
            <w:instrText xml:space="preserve"> PAGEREF _Toc20405 \h </w:instrText>
          </w:r>
          <w:r>
            <w:fldChar w:fldCharType="separate"/>
          </w:r>
          <w:r>
            <w:t>6</w:t>
          </w:r>
          <w:r>
            <w:fldChar w:fldCharType="end"/>
          </w:r>
          <w:r>
            <w:fldChar w:fldCharType="end"/>
          </w:r>
        </w:p>
        <w:p w14:paraId="7AC9C011">
          <w:pPr>
            <w:pStyle w:val="9"/>
            <w:tabs>
              <w:tab w:val="right" w:leader="dot" w:pos="9366"/>
            </w:tabs>
          </w:pPr>
          <w:r>
            <w:fldChar w:fldCharType="begin"/>
          </w:r>
          <w:r>
            <w:instrText xml:space="preserve"> HYPERLINK \l _Toc21205 </w:instrText>
          </w:r>
          <w:r>
            <w:fldChar w:fldCharType="separate"/>
          </w:r>
          <w:r>
            <w:rPr>
              <w:rFonts w:ascii="Times New Roman" w:hAnsi="Times New Roman" w:eastAsia="Times New Roman" w:cs="Times New Roman"/>
              <w:bCs/>
              <w:szCs w:val="24"/>
            </w:rPr>
            <w:t xml:space="preserve">Part 2: </w:t>
          </w:r>
          <w:r>
            <w:rPr>
              <w:rFonts w:hint="default" w:ascii="Times New Roman" w:hAnsi="Times New Roman" w:eastAsia="Times New Roman" w:cs="Times New Roman"/>
              <w:bCs/>
              <w:szCs w:val="24"/>
            </w:rPr>
            <w:t>Circuit Scheme Conceptual Design &amp; Two Topology Comparison</w:t>
          </w:r>
          <w:r>
            <w:tab/>
          </w:r>
          <w:r>
            <w:fldChar w:fldCharType="begin"/>
          </w:r>
          <w:r>
            <w:instrText xml:space="preserve"> PAGEREF _Toc21205 \h </w:instrText>
          </w:r>
          <w:r>
            <w:fldChar w:fldCharType="separate"/>
          </w:r>
          <w:r>
            <w:t>7</w:t>
          </w:r>
          <w:r>
            <w:fldChar w:fldCharType="end"/>
          </w:r>
          <w:r>
            <w:fldChar w:fldCharType="end"/>
          </w:r>
        </w:p>
        <w:p w14:paraId="3456A93E">
          <w:pPr>
            <w:pStyle w:val="11"/>
            <w:tabs>
              <w:tab w:val="right" w:leader="dot" w:pos="9366"/>
            </w:tabs>
          </w:pPr>
          <w:r>
            <w:fldChar w:fldCharType="begin"/>
          </w:r>
          <w:r>
            <w:instrText xml:space="preserve"> HYPERLINK \l _Toc9718 </w:instrText>
          </w:r>
          <w:r>
            <w:fldChar w:fldCharType="separate"/>
          </w:r>
          <w:r>
            <w:rPr>
              <w:rFonts w:ascii="Times New Roman" w:hAnsi="Times New Roman" w:eastAsia="Times New Roman" w:cs="Times New Roman"/>
              <w:bCs/>
              <w:spacing w:val="-1"/>
              <w:szCs w:val="24"/>
            </w:rPr>
            <w:t xml:space="preserve">2.1. </w:t>
          </w:r>
          <w:r>
            <w:rPr>
              <w:rFonts w:hint="default" w:ascii="Times New Roman" w:hAnsi="Times New Roman" w:eastAsia="Times New Roman" w:cs="Times New Roman"/>
              <w:bCs/>
              <w:spacing w:val="-1"/>
              <w:szCs w:val="24"/>
            </w:rPr>
            <w:t>Electrical Specifications</w:t>
          </w:r>
          <w:r>
            <w:tab/>
          </w:r>
          <w:r>
            <w:fldChar w:fldCharType="begin"/>
          </w:r>
          <w:r>
            <w:instrText xml:space="preserve"> PAGEREF _Toc9718 \h </w:instrText>
          </w:r>
          <w:r>
            <w:fldChar w:fldCharType="separate"/>
          </w:r>
          <w:r>
            <w:t>7</w:t>
          </w:r>
          <w:r>
            <w:fldChar w:fldCharType="end"/>
          </w:r>
          <w:r>
            <w:fldChar w:fldCharType="end"/>
          </w:r>
        </w:p>
        <w:p w14:paraId="1AA8B2D6">
          <w:pPr>
            <w:pStyle w:val="11"/>
            <w:tabs>
              <w:tab w:val="right" w:leader="dot" w:pos="9366"/>
            </w:tabs>
          </w:pPr>
          <w:r>
            <w:fldChar w:fldCharType="begin"/>
          </w:r>
          <w:r>
            <w:instrText xml:space="preserve"> HYPERLINK \l _Toc11266 </w:instrText>
          </w:r>
          <w:r>
            <w:fldChar w:fldCharType="separate"/>
          </w:r>
          <w:r>
            <w:rPr>
              <w:rFonts w:ascii="Times New Roman" w:hAnsi="Times New Roman" w:eastAsia="Times New Roman" w:cs="Times New Roman"/>
              <w:bCs/>
              <w:spacing w:val="-1"/>
              <w:szCs w:val="24"/>
            </w:rPr>
            <w:t>2.</w:t>
          </w:r>
          <w:r>
            <w:rPr>
              <w:rFonts w:hint="eastAsia" w:ascii="Times New Roman" w:hAnsi="Times New Roman" w:eastAsia="宋体" w:cs="Times New Roman"/>
              <w:bCs/>
              <w:spacing w:val="-1"/>
              <w:szCs w:val="24"/>
              <w:lang w:val="en-US" w:eastAsia="zh-CN"/>
            </w:rPr>
            <w:t>2</w:t>
          </w:r>
          <w:r>
            <w:rPr>
              <w:rFonts w:ascii="Times New Roman" w:hAnsi="Times New Roman" w:eastAsia="Times New Roman" w:cs="Times New Roman"/>
              <w:bCs/>
              <w:spacing w:val="-1"/>
              <w:szCs w:val="24"/>
            </w:rPr>
            <w:t xml:space="preserve">. </w:t>
          </w:r>
          <w:r>
            <w:rPr>
              <w:rFonts w:hint="default" w:ascii="Times New Roman" w:hAnsi="Times New Roman" w:eastAsia="Segoe UI" w:cs="Times New Roman"/>
              <w:bCs/>
              <w:i w:val="0"/>
              <w:iCs w:val="0"/>
              <w:caps w:val="0"/>
              <w:spacing w:val="0"/>
              <w:szCs w:val="24"/>
              <w:shd w:val="clear" w:fill="FFFFFF"/>
            </w:rPr>
            <w:t>Topology Selection</w:t>
          </w:r>
          <w:r>
            <w:tab/>
          </w:r>
          <w:r>
            <w:fldChar w:fldCharType="begin"/>
          </w:r>
          <w:r>
            <w:instrText xml:space="preserve"> PAGEREF _Toc11266 \h </w:instrText>
          </w:r>
          <w:r>
            <w:fldChar w:fldCharType="separate"/>
          </w:r>
          <w:r>
            <w:t>8</w:t>
          </w:r>
          <w:r>
            <w:fldChar w:fldCharType="end"/>
          </w:r>
          <w:r>
            <w:fldChar w:fldCharType="end"/>
          </w:r>
        </w:p>
        <w:p w14:paraId="7159B16D">
          <w:pPr>
            <w:pStyle w:val="11"/>
            <w:tabs>
              <w:tab w:val="right" w:leader="dot" w:pos="9366"/>
            </w:tabs>
          </w:pPr>
          <w:r>
            <w:fldChar w:fldCharType="begin"/>
          </w:r>
          <w:r>
            <w:instrText xml:space="preserve"> HYPERLINK \l _Toc7364 </w:instrText>
          </w:r>
          <w:r>
            <w:fldChar w:fldCharType="separate"/>
          </w:r>
          <w:r>
            <w:rPr>
              <w:rFonts w:ascii="Times New Roman" w:hAnsi="Times New Roman" w:eastAsia="Times New Roman" w:cs="Times New Roman"/>
              <w:bCs/>
              <w:spacing w:val="-1"/>
              <w:szCs w:val="24"/>
            </w:rPr>
            <w:t>2.</w:t>
          </w:r>
          <w:r>
            <w:rPr>
              <w:rFonts w:hint="eastAsia" w:ascii="Times New Roman" w:hAnsi="Times New Roman" w:eastAsia="宋体" w:cs="Times New Roman"/>
              <w:bCs/>
              <w:spacing w:val="-1"/>
              <w:szCs w:val="24"/>
              <w:lang w:val="en-US" w:eastAsia="zh-CN"/>
            </w:rPr>
            <w:t>3</w:t>
          </w:r>
          <w:r>
            <w:rPr>
              <w:rFonts w:ascii="Times New Roman" w:hAnsi="Times New Roman" w:eastAsia="Times New Roman" w:cs="Times New Roman"/>
              <w:bCs/>
              <w:spacing w:val="-1"/>
              <w:szCs w:val="24"/>
            </w:rPr>
            <w:t>. Design Verification</w:t>
          </w:r>
          <w:r>
            <w:tab/>
          </w:r>
          <w:r>
            <w:fldChar w:fldCharType="begin"/>
          </w:r>
          <w:r>
            <w:instrText xml:space="preserve"> PAGEREF _Toc7364 \h </w:instrText>
          </w:r>
          <w:r>
            <w:fldChar w:fldCharType="separate"/>
          </w:r>
          <w:r>
            <w:t>8</w:t>
          </w:r>
          <w:r>
            <w:fldChar w:fldCharType="end"/>
          </w:r>
          <w:r>
            <w:fldChar w:fldCharType="end"/>
          </w:r>
        </w:p>
        <w:p w14:paraId="62B1819C">
          <w:pPr>
            <w:pStyle w:val="11"/>
            <w:tabs>
              <w:tab w:val="right" w:leader="dot" w:pos="9366"/>
            </w:tabs>
          </w:pPr>
          <w:r>
            <w:fldChar w:fldCharType="begin"/>
          </w:r>
          <w:r>
            <w:instrText xml:space="preserve"> HYPERLINK \l _Toc32320 </w:instrText>
          </w:r>
          <w:r>
            <w:fldChar w:fldCharType="separate"/>
          </w:r>
          <w:r>
            <w:rPr>
              <w:rFonts w:ascii="Times New Roman" w:hAnsi="Times New Roman" w:eastAsia="Times New Roman" w:cs="Times New Roman"/>
              <w:bCs/>
              <w:spacing w:val="-1"/>
              <w:szCs w:val="24"/>
            </w:rPr>
            <w:t>2.</w:t>
          </w:r>
          <w:r>
            <w:rPr>
              <w:rFonts w:hint="eastAsia" w:ascii="Times New Roman" w:hAnsi="Times New Roman" w:eastAsia="宋体" w:cs="Times New Roman"/>
              <w:bCs/>
              <w:spacing w:val="-1"/>
              <w:szCs w:val="24"/>
              <w:lang w:val="en-US" w:eastAsia="zh-CN"/>
            </w:rPr>
            <w:t>4</w:t>
          </w:r>
          <w:r>
            <w:rPr>
              <w:rFonts w:ascii="Times New Roman" w:hAnsi="Times New Roman" w:eastAsia="Times New Roman" w:cs="Times New Roman"/>
              <w:bCs/>
              <w:spacing w:val="-1"/>
              <w:szCs w:val="24"/>
            </w:rPr>
            <w:t xml:space="preserve">. </w:t>
          </w:r>
          <w:r>
            <w:rPr>
              <w:rFonts w:hint="default" w:ascii="Times New Roman" w:hAnsi="Times New Roman" w:eastAsia="Times New Roman" w:cs="Times New Roman"/>
              <w:bCs/>
              <w:spacing w:val="-1"/>
              <w:szCs w:val="24"/>
            </w:rPr>
            <w:t>Final Topology: Single-Stage LT3482 Boost Converter</w:t>
          </w:r>
          <w:r>
            <w:tab/>
          </w:r>
          <w:r>
            <w:fldChar w:fldCharType="begin"/>
          </w:r>
          <w:r>
            <w:instrText xml:space="preserve"> PAGEREF _Toc32320 \h </w:instrText>
          </w:r>
          <w:r>
            <w:fldChar w:fldCharType="separate"/>
          </w:r>
          <w:r>
            <w:t>9</w:t>
          </w:r>
          <w:r>
            <w:fldChar w:fldCharType="end"/>
          </w:r>
          <w:r>
            <w:fldChar w:fldCharType="end"/>
          </w:r>
        </w:p>
        <w:p w14:paraId="24CB0B74">
          <w:pPr>
            <w:pStyle w:val="11"/>
            <w:tabs>
              <w:tab w:val="right" w:leader="dot" w:pos="9366"/>
            </w:tabs>
            <w:ind w:left="0" w:leftChars="0" w:firstLine="0" w:firstLineChars="0"/>
          </w:pPr>
          <w:r>
            <w:fldChar w:fldCharType="begin"/>
          </w:r>
          <w:r>
            <w:instrText xml:space="preserve"> HYPERLINK \l _Toc18740 </w:instrText>
          </w:r>
          <w:r>
            <w:fldChar w:fldCharType="separate"/>
          </w:r>
          <w:r>
            <w:rPr>
              <w:rFonts w:hint="default" w:ascii="Segoe UI" w:hAnsi="Segoe UI" w:eastAsia="Segoe UI" w:cs="Segoe UI"/>
              <w:bCs w:val="0"/>
              <w:caps w:val="0"/>
              <w:spacing w:val="0"/>
              <w:szCs w:val="22"/>
              <w:shd w:val="clear" w:fill="FFFFFF"/>
            </w:rPr>
            <w:t>Part 3: Detailed Hardware Schematic &amp; PCB Noise Reduction Design</w:t>
          </w:r>
          <w:r>
            <w:tab/>
          </w:r>
          <w:r>
            <w:fldChar w:fldCharType="begin"/>
          </w:r>
          <w:r>
            <w:instrText xml:space="preserve"> PAGEREF _Toc18740 \h </w:instrText>
          </w:r>
          <w:r>
            <w:fldChar w:fldCharType="separate"/>
          </w:r>
          <w:r>
            <w:t>9</w:t>
          </w:r>
          <w:r>
            <w:fldChar w:fldCharType="end"/>
          </w:r>
          <w:r>
            <w:fldChar w:fldCharType="end"/>
          </w:r>
        </w:p>
        <w:p w14:paraId="58CB1D2F">
          <w:pPr>
            <w:pStyle w:val="11"/>
            <w:tabs>
              <w:tab w:val="right" w:leader="dot" w:pos="9366"/>
            </w:tabs>
          </w:pPr>
          <w:r>
            <w:fldChar w:fldCharType="begin"/>
          </w:r>
          <w:r>
            <w:instrText xml:space="preserve"> HYPERLINK \l _Toc14867 </w:instrText>
          </w:r>
          <w:r>
            <w:fldChar w:fldCharType="separate"/>
          </w:r>
          <w:r>
            <w:rPr>
              <w:rFonts w:hint="eastAsia" w:ascii="Times New Roman" w:hAnsi="Times New Roman" w:eastAsia="宋体" w:cs="Times New Roman"/>
              <w:bCs/>
              <w:spacing w:val="-2"/>
              <w:szCs w:val="24"/>
              <w:lang w:val="en-US" w:eastAsia="zh-CN"/>
            </w:rPr>
            <w:t>3</w:t>
          </w:r>
          <w:r>
            <w:rPr>
              <w:rFonts w:hint="default" w:ascii="Times New Roman" w:hAnsi="Times New Roman" w:eastAsia="Times New Roman" w:cs="Times New Roman"/>
              <w:bCs/>
              <w:spacing w:val="-2"/>
              <w:szCs w:val="24"/>
            </w:rPr>
            <w:t>.1 Core Peripheral Component Parameter Calculation &amp; Component Selection</w:t>
          </w:r>
          <w:r>
            <w:tab/>
          </w:r>
          <w:r>
            <w:fldChar w:fldCharType="begin"/>
          </w:r>
          <w:r>
            <w:instrText xml:space="preserve"> PAGEREF _Toc14867 \h </w:instrText>
          </w:r>
          <w:r>
            <w:fldChar w:fldCharType="separate"/>
          </w:r>
          <w:r>
            <w:t>9</w:t>
          </w:r>
          <w:r>
            <w:fldChar w:fldCharType="end"/>
          </w:r>
          <w:r>
            <w:fldChar w:fldCharType="end"/>
          </w:r>
        </w:p>
        <w:p w14:paraId="5743F604">
          <w:pPr>
            <w:pStyle w:val="6"/>
            <w:tabs>
              <w:tab w:val="right" w:leader="dot" w:pos="9366"/>
            </w:tabs>
          </w:pPr>
          <w:r>
            <w:fldChar w:fldCharType="begin"/>
          </w:r>
          <w:r>
            <w:instrText xml:space="preserve"> HYPERLINK \l _Toc21110 </w:instrText>
          </w:r>
          <w:r>
            <w:fldChar w:fldCharType="separate"/>
          </w:r>
          <w:r>
            <w:rPr>
              <w:rFonts w:hint="default" w:ascii="Times New Roman" w:hAnsi="Times New Roman" w:cs="Times New Roman"/>
              <w:bCs/>
              <w:szCs w:val="24"/>
            </w:rPr>
            <w:t>3.1.1 Output Voltage Setting (Feedback Divider)</w:t>
          </w:r>
          <w:r>
            <w:tab/>
          </w:r>
          <w:r>
            <w:fldChar w:fldCharType="begin"/>
          </w:r>
          <w:r>
            <w:instrText xml:space="preserve"> PAGEREF _Toc21110 \h </w:instrText>
          </w:r>
          <w:r>
            <w:fldChar w:fldCharType="separate"/>
          </w:r>
          <w:r>
            <w:t>10</w:t>
          </w:r>
          <w:r>
            <w:fldChar w:fldCharType="end"/>
          </w:r>
          <w:r>
            <w:fldChar w:fldCharType="end"/>
          </w:r>
        </w:p>
        <w:p w14:paraId="0558DCCA">
          <w:pPr>
            <w:pStyle w:val="6"/>
            <w:tabs>
              <w:tab w:val="right" w:leader="dot" w:pos="9366"/>
            </w:tabs>
          </w:pPr>
          <w:r>
            <w:fldChar w:fldCharType="begin"/>
          </w:r>
          <w:r>
            <w:instrText xml:space="preserve"> HYPERLINK \l _Toc26553 </w:instrText>
          </w:r>
          <w:r>
            <w:fldChar w:fldCharType="separate"/>
          </w:r>
          <w:r>
            <w:rPr>
              <w:rFonts w:hint="default" w:ascii="Times New Roman" w:hAnsi="Times New Roman" w:eastAsia="Times New Roman" w:cs="Times New Roman"/>
              <w:bCs/>
              <w:szCs w:val="24"/>
            </w:rPr>
            <w:t>3.1.2 Voltage Monitor (VMON) Divider</w:t>
          </w:r>
          <w:r>
            <w:tab/>
          </w:r>
          <w:r>
            <w:fldChar w:fldCharType="begin"/>
          </w:r>
          <w:r>
            <w:instrText xml:space="preserve"> PAGEREF _Toc26553 \h </w:instrText>
          </w:r>
          <w:r>
            <w:fldChar w:fldCharType="separate"/>
          </w:r>
          <w:r>
            <w:t>10</w:t>
          </w:r>
          <w:r>
            <w:fldChar w:fldCharType="end"/>
          </w:r>
          <w:r>
            <w:fldChar w:fldCharType="end"/>
          </w:r>
        </w:p>
        <w:p w14:paraId="2F619E44">
          <w:pPr>
            <w:pStyle w:val="6"/>
            <w:tabs>
              <w:tab w:val="right" w:leader="dot" w:pos="9366"/>
            </w:tabs>
          </w:pPr>
          <w:r>
            <w:fldChar w:fldCharType="begin"/>
          </w:r>
          <w:r>
            <w:instrText xml:space="preserve"> HYPERLINK \l _Toc28252 </w:instrText>
          </w:r>
          <w:r>
            <w:fldChar w:fldCharType="separate"/>
          </w:r>
          <w:r>
            <w:rPr>
              <w:rFonts w:hint="default" w:ascii="Times New Roman" w:hAnsi="Times New Roman" w:eastAsia="Times New Roman" w:cs="Times New Roman"/>
              <w:bCs/>
              <w:szCs w:val="24"/>
            </w:rPr>
            <w:t>3.1.</w:t>
          </w:r>
          <w:r>
            <w:rPr>
              <w:rFonts w:hint="eastAsia" w:ascii="Times New Roman" w:hAnsi="Times New Roman" w:eastAsia="宋体" w:cs="Times New Roman"/>
              <w:bCs/>
              <w:szCs w:val="24"/>
              <w:lang w:val="en-US" w:eastAsia="zh-CN"/>
            </w:rPr>
            <w:t>3</w:t>
          </w:r>
          <w:r>
            <w:rPr>
              <w:rFonts w:hint="default" w:ascii="Times New Roman" w:hAnsi="Times New Roman" w:eastAsia="Times New Roman" w:cs="Times New Roman"/>
              <w:bCs/>
              <w:szCs w:val="24"/>
            </w:rPr>
            <w:t xml:space="preserve"> Current Monitor (IMON) Circuit</w:t>
          </w:r>
          <w:r>
            <w:tab/>
          </w:r>
          <w:r>
            <w:fldChar w:fldCharType="begin"/>
          </w:r>
          <w:r>
            <w:instrText xml:space="preserve"> PAGEREF _Toc28252 \h </w:instrText>
          </w:r>
          <w:r>
            <w:fldChar w:fldCharType="separate"/>
          </w:r>
          <w:r>
            <w:t>11</w:t>
          </w:r>
          <w:r>
            <w:fldChar w:fldCharType="end"/>
          </w:r>
          <w:r>
            <w:fldChar w:fldCharType="end"/>
          </w:r>
        </w:p>
        <w:p w14:paraId="368490C3">
          <w:pPr>
            <w:pStyle w:val="6"/>
            <w:tabs>
              <w:tab w:val="right" w:leader="dot" w:pos="9366"/>
            </w:tabs>
          </w:pPr>
          <w:r>
            <w:fldChar w:fldCharType="begin"/>
          </w:r>
          <w:r>
            <w:instrText xml:space="preserve"> HYPERLINK \l _Toc8740 </w:instrText>
          </w:r>
          <w:r>
            <w:fldChar w:fldCharType="separate"/>
          </w:r>
          <w:r>
            <w:rPr>
              <w:rFonts w:hint="default" w:ascii="Times New Roman" w:hAnsi="Times New Roman" w:eastAsia="Times New Roman" w:cs="Times New Roman"/>
              <w:bCs/>
              <w:szCs w:val="24"/>
            </w:rPr>
            <w:t>3.1.</w:t>
          </w:r>
          <w:r>
            <w:rPr>
              <w:rFonts w:hint="eastAsia" w:ascii="Times New Roman" w:hAnsi="Times New Roman" w:eastAsia="宋体" w:cs="Times New Roman"/>
              <w:bCs/>
              <w:szCs w:val="24"/>
              <w:lang w:val="en-US" w:eastAsia="zh-CN"/>
            </w:rPr>
            <w:t>4</w:t>
          </w:r>
          <w:r>
            <w:rPr>
              <w:rFonts w:hint="default" w:ascii="Times New Roman" w:hAnsi="Times New Roman" w:eastAsia="Times New Roman" w:cs="Times New Roman"/>
              <w:bCs/>
              <w:szCs w:val="24"/>
            </w:rPr>
            <w:t xml:space="preserve">  Inductor Selection</w:t>
          </w:r>
          <w:r>
            <w:tab/>
          </w:r>
          <w:r>
            <w:fldChar w:fldCharType="begin"/>
          </w:r>
          <w:r>
            <w:instrText xml:space="preserve"> PAGEREF _Toc8740 \h </w:instrText>
          </w:r>
          <w:r>
            <w:fldChar w:fldCharType="separate"/>
          </w:r>
          <w:r>
            <w:t>11</w:t>
          </w:r>
          <w:r>
            <w:fldChar w:fldCharType="end"/>
          </w:r>
          <w:r>
            <w:fldChar w:fldCharType="end"/>
          </w:r>
        </w:p>
        <w:p w14:paraId="2F8436FF">
          <w:pPr>
            <w:pStyle w:val="6"/>
            <w:tabs>
              <w:tab w:val="right" w:leader="dot" w:pos="9366"/>
            </w:tabs>
          </w:pPr>
          <w:r>
            <w:fldChar w:fldCharType="begin"/>
          </w:r>
          <w:r>
            <w:instrText xml:space="preserve"> HYPERLINK \l _Toc7909 </w:instrText>
          </w:r>
          <w:r>
            <w:fldChar w:fldCharType="separate"/>
          </w:r>
          <w:r>
            <w:rPr>
              <w:rFonts w:hint="default" w:ascii="Times New Roman" w:hAnsi="Times New Roman" w:eastAsia="Times New Roman" w:cs="Times New Roman"/>
              <w:bCs/>
              <w:szCs w:val="24"/>
            </w:rPr>
            <w:t>3.1.</w:t>
          </w:r>
          <w:r>
            <w:rPr>
              <w:rFonts w:hint="eastAsia" w:ascii="Times New Roman" w:hAnsi="Times New Roman" w:eastAsia="宋体" w:cs="Times New Roman"/>
              <w:bCs/>
              <w:szCs w:val="24"/>
              <w:lang w:val="en-US" w:eastAsia="zh-CN"/>
            </w:rPr>
            <w:t>5</w:t>
          </w:r>
          <w:r>
            <w:rPr>
              <w:rFonts w:hint="default" w:ascii="Times New Roman" w:hAnsi="Times New Roman" w:eastAsia="Times New Roman" w:cs="Times New Roman"/>
              <w:bCs/>
              <w:szCs w:val="24"/>
            </w:rPr>
            <w:t xml:space="preserve">  Capacitor Selection</w:t>
          </w:r>
          <w:r>
            <w:tab/>
          </w:r>
          <w:r>
            <w:fldChar w:fldCharType="begin"/>
          </w:r>
          <w:r>
            <w:instrText xml:space="preserve"> PAGEREF _Toc7909 \h </w:instrText>
          </w:r>
          <w:r>
            <w:fldChar w:fldCharType="separate"/>
          </w:r>
          <w:r>
            <w:t>11</w:t>
          </w:r>
          <w:r>
            <w:fldChar w:fldCharType="end"/>
          </w:r>
          <w:r>
            <w:fldChar w:fldCharType="end"/>
          </w:r>
        </w:p>
        <w:p w14:paraId="0270C6EA">
          <w:pPr>
            <w:pStyle w:val="6"/>
            <w:tabs>
              <w:tab w:val="right" w:leader="dot" w:pos="9366"/>
            </w:tabs>
          </w:pPr>
          <w:r>
            <w:fldChar w:fldCharType="begin"/>
          </w:r>
          <w:r>
            <w:instrText xml:space="preserve"> HYPERLINK \l _Toc21188 </w:instrText>
          </w:r>
          <w:r>
            <w:fldChar w:fldCharType="separate"/>
          </w:r>
          <w:r>
            <w:rPr>
              <w:rFonts w:hint="default" w:ascii="Times New Roman" w:hAnsi="Times New Roman" w:cs="Times New Roman"/>
              <w:bCs/>
              <w:i w:val="0"/>
            </w:rPr>
            <w:t>3.1.6 Inrush Current Consideration</w:t>
          </w:r>
          <w:r>
            <w:tab/>
          </w:r>
          <w:r>
            <w:fldChar w:fldCharType="begin"/>
          </w:r>
          <w:r>
            <w:instrText xml:space="preserve"> PAGEREF _Toc21188 \h </w:instrText>
          </w:r>
          <w:r>
            <w:fldChar w:fldCharType="separate"/>
          </w:r>
          <w:r>
            <w:t>12</w:t>
          </w:r>
          <w:r>
            <w:fldChar w:fldCharType="end"/>
          </w:r>
          <w:r>
            <w:fldChar w:fldCharType="end"/>
          </w:r>
        </w:p>
        <w:p w14:paraId="79F240EA">
          <w:pPr>
            <w:pStyle w:val="11"/>
            <w:tabs>
              <w:tab w:val="right" w:leader="dot" w:pos="9366"/>
            </w:tabs>
          </w:pPr>
          <w:r>
            <w:fldChar w:fldCharType="begin"/>
          </w:r>
          <w:r>
            <w:instrText xml:space="preserve"> HYPERLINK \l _Toc8562 </w:instrText>
          </w:r>
          <w:r>
            <w:fldChar w:fldCharType="separate"/>
          </w:r>
          <w:r>
            <w:rPr>
              <w:rFonts w:hint="eastAsia" w:ascii="Times New Roman" w:hAnsi="Times New Roman" w:eastAsia="宋体" w:cs="Times New Roman"/>
              <w:bCs/>
              <w:spacing w:val="-1"/>
              <w:szCs w:val="24"/>
              <w:lang w:val="en-US" w:eastAsia="zh-CN"/>
            </w:rPr>
            <w:t>3.2</w:t>
          </w:r>
          <w:r>
            <w:rPr>
              <w:rFonts w:hint="default" w:ascii="Times New Roman" w:hAnsi="Times New Roman" w:eastAsia="宋体" w:cs="Times New Roman"/>
              <w:bCs/>
              <w:spacing w:val="-1"/>
              <w:szCs w:val="24"/>
              <w:lang w:val="en-US" w:eastAsia="zh-CN"/>
            </w:rPr>
            <w:t xml:space="preserve"> Hierarchical Schematic Design (Power / Reference / Monitoring / Protection)</w:t>
          </w:r>
          <w:r>
            <w:tab/>
          </w:r>
          <w:r>
            <w:fldChar w:fldCharType="begin"/>
          </w:r>
          <w:r>
            <w:instrText xml:space="preserve"> PAGEREF _Toc8562 \h </w:instrText>
          </w:r>
          <w:r>
            <w:fldChar w:fldCharType="separate"/>
          </w:r>
          <w:r>
            <w:t>12</w:t>
          </w:r>
          <w:r>
            <w:fldChar w:fldCharType="end"/>
          </w:r>
          <w:r>
            <w:fldChar w:fldCharType="end"/>
          </w:r>
        </w:p>
        <w:p w14:paraId="368BD638">
          <w:pPr>
            <w:pStyle w:val="6"/>
            <w:tabs>
              <w:tab w:val="right" w:leader="dot" w:pos="9366"/>
            </w:tabs>
          </w:pPr>
          <w:r>
            <w:fldChar w:fldCharType="begin"/>
          </w:r>
          <w:r>
            <w:instrText xml:space="preserve"> HYPERLINK \l _Toc31869 </w:instrText>
          </w:r>
          <w:r>
            <w:fldChar w:fldCharType="separate"/>
          </w:r>
          <w:r>
            <w:rPr>
              <w:rFonts w:hint="default" w:ascii="Times New Roman" w:hAnsi="Times New Roman" w:cs="Times New Roman"/>
              <w:bCs/>
              <w:szCs w:val="24"/>
            </w:rPr>
            <w:t>3.2.1 Power Stage Block</w:t>
          </w:r>
          <w:r>
            <w:tab/>
          </w:r>
          <w:r>
            <w:fldChar w:fldCharType="begin"/>
          </w:r>
          <w:r>
            <w:instrText xml:space="preserve"> PAGEREF _Toc31869 \h </w:instrText>
          </w:r>
          <w:r>
            <w:fldChar w:fldCharType="separate"/>
          </w:r>
          <w:r>
            <w:t>13</w:t>
          </w:r>
          <w:r>
            <w:fldChar w:fldCharType="end"/>
          </w:r>
          <w:r>
            <w:fldChar w:fldCharType="end"/>
          </w:r>
        </w:p>
        <w:p w14:paraId="4E0F4AD5">
          <w:pPr>
            <w:pStyle w:val="6"/>
            <w:tabs>
              <w:tab w:val="right" w:leader="dot" w:pos="9366"/>
            </w:tabs>
          </w:pPr>
          <w:r>
            <w:fldChar w:fldCharType="begin"/>
          </w:r>
          <w:r>
            <w:instrText xml:space="preserve"> HYPERLINK \l _Toc17483 </w:instrText>
          </w:r>
          <w:r>
            <w:fldChar w:fldCharType="separate"/>
          </w:r>
          <w:r>
            <w:rPr>
              <w:rFonts w:hint="default" w:ascii="Times New Roman" w:hAnsi="Times New Roman" w:cs="Times New Roman"/>
              <w:bCs/>
              <w:szCs w:val="24"/>
            </w:rPr>
            <w:t>3.2.2 Reference &amp; Control Block</w:t>
          </w:r>
          <w:r>
            <w:tab/>
          </w:r>
          <w:r>
            <w:fldChar w:fldCharType="begin"/>
          </w:r>
          <w:r>
            <w:instrText xml:space="preserve"> PAGEREF _Toc17483 \h </w:instrText>
          </w:r>
          <w:r>
            <w:fldChar w:fldCharType="separate"/>
          </w:r>
          <w:r>
            <w:t>13</w:t>
          </w:r>
          <w:r>
            <w:fldChar w:fldCharType="end"/>
          </w:r>
          <w:r>
            <w:fldChar w:fldCharType="end"/>
          </w:r>
        </w:p>
        <w:p w14:paraId="3FDFB2DB">
          <w:pPr>
            <w:pStyle w:val="10"/>
            <w:tabs>
              <w:tab w:val="right" w:leader="dot" w:pos="9366"/>
            </w:tabs>
          </w:pPr>
          <w:r>
            <w:fldChar w:fldCharType="begin"/>
          </w:r>
          <w:r>
            <w:instrText xml:space="preserve"> HYPERLINK \l _Toc6021 </w:instrText>
          </w:r>
          <w:r>
            <w:fldChar w:fldCharType="separate"/>
          </w:r>
          <w:r>
            <w:rPr>
              <w:rFonts w:hint="default" w:ascii="Times New Roman" w:hAnsi="Times New Roman" w:cs="Times New Roman"/>
              <w:bCs/>
              <w:szCs w:val="24"/>
            </w:rPr>
            <w:t>3.2.2</w:t>
          </w:r>
          <w:r>
            <w:rPr>
              <w:rFonts w:hint="eastAsia" w:ascii="Times New Roman" w:hAnsi="Times New Roman" w:eastAsia="宋体" w:cs="Times New Roman"/>
              <w:bCs/>
              <w:szCs w:val="24"/>
              <w:lang w:val="en-US" w:eastAsia="zh-CN"/>
            </w:rPr>
            <w:t>b</w:t>
          </w:r>
          <w:r>
            <w:rPr>
              <w:rFonts w:hint="default" w:ascii="Times New Roman" w:hAnsi="Times New Roman" w:cs="Times New Roman"/>
              <w:bCs/>
              <w:szCs w:val="24"/>
            </w:rPr>
            <w:t xml:space="preserve"> Wireless Control Block (</w:t>
          </w:r>
          <w:r>
            <w:rPr>
              <w:rFonts w:hint="eastAsia" w:ascii="Times New Roman" w:hAnsi="Times New Roman" w:eastAsia="宋体" w:cs="Times New Roman"/>
              <w:bCs/>
              <w:szCs w:val="24"/>
              <w:lang w:eastAsia="zh-CN"/>
            </w:rPr>
            <w:t>ESP32</w:t>
          </w:r>
          <w:r>
            <w:rPr>
              <w:rFonts w:hint="default" w:ascii="Times New Roman" w:hAnsi="Times New Roman" w:cs="Times New Roman"/>
              <w:bCs/>
              <w:szCs w:val="24"/>
            </w:rPr>
            <w:t>)</w:t>
          </w:r>
          <w:r>
            <w:tab/>
          </w:r>
          <w:r>
            <w:fldChar w:fldCharType="begin"/>
          </w:r>
          <w:r>
            <w:instrText xml:space="preserve"> PAGEREF _Toc6021 \h </w:instrText>
          </w:r>
          <w:r>
            <w:fldChar w:fldCharType="separate"/>
          </w:r>
          <w:r>
            <w:t>13</w:t>
          </w:r>
          <w:r>
            <w:fldChar w:fldCharType="end"/>
          </w:r>
          <w:r>
            <w:fldChar w:fldCharType="end"/>
          </w:r>
        </w:p>
        <w:p w14:paraId="1224FBD1">
          <w:pPr>
            <w:pStyle w:val="6"/>
            <w:tabs>
              <w:tab w:val="right" w:leader="dot" w:pos="9366"/>
            </w:tabs>
          </w:pPr>
          <w:r>
            <w:fldChar w:fldCharType="begin"/>
          </w:r>
          <w:r>
            <w:instrText xml:space="preserve"> HYPERLINK \l _Toc15771 </w:instrText>
          </w:r>
          <w:r>
            <w:fldChar w:fldCharType="separate"/>
          </w:r>
          <w:r>
            <w:rPr>
              <w:rFonts w:hint="default" w:ascii="Times New Roman" w:hAnsi="Times New Roman" w:cs="Times New Roman"/>
              <w:bCs/>
              <w:szCs w:val="24"/>
            </w:rPr>
            <w:t>3.2.3 Monitoring &amp; Protection Block</w:t>
          </w:r>
          <w:r>
            <w:tab/>
          </w:r>
          <w:r>
            <w:fldChar w:fldCharType="begin"/>
          </w:r>
          <w:r>
            <w:instrText xml:space="preserve"> PAGEREF _Toc15771 \h </w:instrText>
          </w:r>
          <w:r>
            <w:fldChar w:fldCharType="separate"/>
          </w:r>
          <w:r>
            <w:t>14</w:t>
          </w:r>
          <w:r>
            <w:fldChar w:fldCharType="end"/>
          </w:r>
          <w:r>
            <w:fldChar w:fldCharType="end"/>
          </w:r>
        </w:p>
        <w:p w14:paraId="6C099B20">
          <w:pPr>
            <w:pStyle w:val="6"/>
            <w:tabs>
              <w:tab w:val="right" w:leader="dot" w:pos="9366"/>
            </w:tabs>
          </w:pPr>
          <w:r>
            <w:fldChar w:fldCharType="begin"/>
          </w:r>
          <w:r>
            <w:instrText xml:space="preserve"> HYPERLINK \l _Toc19710 </w:instrText>
          </w:r>
          <w:r>
            <w:fldChar w:fldCharType="separate"/>
          </w:r>
          <w:r>
            <w:rPr>
              <w:rFonts w:hint="default" w:ascii="Times New Roman" w:hAnsi="Times New Roman" w:cs="Times New Roman"/>
              <w:bCs/>
              <w:szCs w:val="24"/>
            </w:rPr>
            <w:t>3.2.4 Output Filtering Block</w:t>
          </w:r>
          <w:r>
            <w:tab/>
          </w:r>
          <w:r>
            <w:fldChar w:fldCharType="begin"/>
          </w:r>
          <w:r>
            <w:instrText xml:space="preserve"> PAGEREF _Toc19710 \h </w:instrText>
          </w:r>
          <w:r>
            <w:fldChar w:fldCharType="separate"/>
          </w:r>
          <w:r>
            <w:t>15</w:t>
          </w:r>
          <w:r>
            <w:fldChar w:fldCharType="end"/>
          </w:r>
          <w:r>
            <w:fldChar w:fldCharType="end"/>
          </w:r>
        </w:p>
        <w:p w14:paraId="55AC6A15">
          <w:pPr>
            <w:pStyle w:val="11"/>
            <w:tabs>
              <w:tab w:val="right" w:leader="dot" w:pos="9366"/>
            </w:tabs>
          </w:pPr>
          <w:r>
            <w:fldChar w:fldCharType="begin"/>
          </w:r>
          <w:r>
            <w:instrText xml:space="preserve"> HYPERLINK \l _Toc14100 </w:instrText>
          </w:r>
          <w:r>
            <w:fldChar w:fldCharType="separate"/>
          </w:r>
          <w:r>
            <w:rPr>
              <w:rFonts w:hint="default" w:ascii="Times New Roman" w:hAnsi="Times New Roman" w:cs="Times New Roman"/>
              <w:bCs/>
              <w:szCs w:val="24"/>
            </w:rPr>
            <w:t>3.3 EMI Suppression PCB Layout Partition Design Rules</w:t>
          </w:r>
          <w:r>
            <w:tab/>
          </w:r>
          <w:r>
            <w:fldChar w:fldCharType="begin"/>
          </w:r>
          <w:r>
            <w:instrText xml:space="preserve"> PAGEREF _Toc14100 \h </w:instrText>
          </w:r>
          <w:r>
            <w:fldChar w:fldCharType="separate"/>
          </w:r>
          <w:r>
            <w:t>15</w:t>
          </w:r>
          <w:r>
            <w:fldChar w:fldCharType="end"/>
          </w:r>
          <w:r>
            <w:fldChar w:fldCharType="end"/>
          </w:r>
        </w:p>
        <w:p w14:paraId="29C23D3E">
          <w:pPr>
            <w:pStyle w:val="6"/>
            <w:tabs>
              <w:tab w:val="right" w:leader="dot" w:pos="9366"/>
            </w:tabs>
          </w:pPr>
          <w:r>
            <w:fldChar w:fldCharType="begin"/>
          </w:r>
          <w:r>
            <w:instrText xml:space="preserve"> HYPERLINK \l _Toc6275 </w:instrText>
          </w:r>
          <w:r>
            <w:fldChar w:fldCharType="separate"/>
          </w:r>
          <w:r>
            <w:rPr>
              <w:rFonts w:hint="default" w:ascii="Times New Roman" w:hAnsi="Times New Roman" w:cs="Times New Roman"/>
              <w:bCs/>
              <w:szCs w:val="24"/>
            </w:rPr>
            <w:t>3.3.1 Partitioning of Functional Regions</w:t>
          </w:r>
          <w:r>
            <w:tab/>
          </w:r>
          <w:r>
            <w:fldChar w:fldCharType="begin"/>
          </w:r>
          <w:r>
            <w:instrText xml:space="preserve"> PAGEREF _Toc6275 \h </w:instrText>
          </w:r>
          <w:r>
            <w:fldChar w:fldCharType="separate"/>
          </w:r>
          <w:r>
            <w:t>16</w:t>
          </w:r>
          <w:r>
            <w:fldChar w:fldCharType="end"/>
          </w:r>
          <w:r>
            <w:fldChar w:fldCharType="end"/>
          </w:r>
        </w:p>
        <w:p w14:paraId="761164F1">
          <w:pPr>
            <w:pStyle w:val="6"/>
            <w:tabs>
              <w:tab w:val="right" w:leader="dot" w:pos="9366"/>
            </w:tabs>
          </w:pPr>
          <w:r>
            <w:fldChar w:fldCharType="begin"/>
          </w:r>
          <w:r>
            <w:instrText xml:space="preserve"> HYPERLINK \l _Toc7122 </w:instrText>
          </w:r>
          <w:r>
            <w:fldChar w:fldCharType="separate"/>
          </w:r>
          <w:r>
            <w:rPr>
              <w:rFonts w:hint="default" w:ascii="Times New Roman" w:hAnsi="Times New Roman" w:cs="Times New Roman"/>
              <w:bCs/>
              <w:szCs w:val="24"/>
            </w:rPr>
            <w:t>3.3.2 Ground Plane Strategy</w:t>
          </w:r>
          <w:r>
            <w:tab/>
          </w:r>
          <w:r>
            <w:fldChar w:fldCharType="begin"/>
          </w:r>
          <w:r>
            <w:instrText xml:space="preserve"> PAGEREF _Toc7122 \h </w:instrText>
          </w:r>
          <w:r>
            <w:fldChar w:fldCharType="separate"/>
          </w:r>
          <w:r>
            <w:t>16</w:t>
          </w:r>
          <w:r>
            <w:fldChar w:fldCharType="end"/>
          </w:r>
          <w:r>
            <w:fldChar w:fldCharType="end"/>
          </w:r>
        </w:p>
        <w:p w14:paraId="55A35DDC">
          <w:pPr>
            <w:pStyle w:val="6"/>
            <w:tabs>
              <w:tab w:val="right" w:leader="dot" w:pos="9366"/>
            </w:tabs>
          </w:pPr>
          <w:r>
            <w:fldChar w:fldCharType="begin"/>
          </w:r>
          <w:r>
            <w:instrText xml:space="preserve"> HYPERLINK \l _Toc18181 </w:instrText>
          </w:r>
          <w:r>
            <w:fldChar w:fldCharType="separate"/>
          </w:r>
          <w:r>
            <w:rPr>
              <w:rFonts w:hint="default" w:ascii="Times New Roman" w:hAnsi="Times New Roman" w:cs="Times New Roman"/>
              <w:bCs/>
              <w:szCs w:val="24"/>
            </w:rPr>
            <w:t>3.3.3 High-Voltage Trace Routing</w:t>
          </w:r>
          <w:r>
            <w:tab/>
          </w:r>
          <w:r>
            <w:fldChar w:fldCharType="begin"/>
          </w:r>
          <w:r>
            <w:instrText xml:space="preserve"> PAGEREF _Toc18181 \h </w:instrText>
          </w:r>
          <w:r>
            <w:fldChar w:fldCharType="separate"/>
          </w:r>
          <w:r>
            <w:t>17</w:t>
          </w:r>
          <w:r>
            <w:fldChar w:fldCharType="end"/>
          </w:r>
          <w:r>
            <w:fldChar w:fldCharType="end"/>
          </w:r>
        </w:p>
        <w:p w14:paraId="0A4B4EF8">
          <w:pPr>
            <w:pStyle w:val="6"/>
            <w:tabs>
              <w:tab w:val="right" w:leader="dot" w:pos="9366"/>
            </w:tabs>
          </w:pPr>
          <w:r>
            <w:fldChar w:fldCharType="begin"/>
          </w:r>
          <w:r>
            <w:instrText xml:space="preserve"> HYPERLINK \l _Toc25144 </w:instrText>
          </w:r>
          <w:r>
            <w:fldChar w:fldCharType="separate"/>
          </w:r>
          <w:r>
            <w:rPr>
              <w:rFonts w:hint="default" w:ascii="Times New Roman" w:hAnsi="Times New Roman" w:cs="Times New Roman"/>
              <w:bCs/>
              <w:szCs w:val="24"/>
            </w:rPr>
            <w:t>3.3.4 Filter Component Placement</w:t>
          </w:r>
          <w:r>
            <w:tab/>
          </w:r>
          <w:r>
            <w:fldChar w:fldCharType="begin"/>
          </w:r>
          <w:r>
            <w:instrText xml:space="preserve"> PAGEREF _Toc25144 \h </w:instrText>
          </w:r>
          <w:r>
            <w:fldChar w:fldCharType="separate"/>
          </w:r>
          <w:r>
            <w:t>17</w:t>
          </w:r>
          <w:r>
            <w:fldChar w:fldCharType="end"/>
          </w:r>
          <w:r>
            <w:fldChar w:fldCharType="end"/>
          </w:r>
        </w:p>
        <w:p w14:paraId="56221524">
          <w:pPr>
            <w:pStyle w:val="6"/>
            <w:tabs>
              <w:tab w:val="right" w:leader="dot" w:pos="9366"/>
            </w:tabs>
          </w:pPr>
          <w:r>
            <w:fldChar w:fldCharType="begin"/>
          </w:r>
          <w:r>
            <w:instrText xml:space="preserve"> HYPERLINK \l _Toc17836 </w:instrText>
          </w:r>
          <w:r>
            <w:fldChar w:fldCharType="separate"/>
          </w:r>
          <w:r>
            <w:rPr>
              <w:rFonts w:hint="default" w:ascii="Times New Roman" w:hAnsi="Times New Roman" w:cs="Times New Roman"/>
              <w:bCs/>
              <w:szCs w:val="24"/>
            </w:rPr>
            <w:t>3.3.5 Stack-up (4-Layer Board)</w:t>
          </w:r>
          <w:r>
            <w:tab/>
          </w:r>
          <w:r>
            <w:fldChar w:fldCharType="begin"/>
          </w:r>
          <w:r>
            <w:instrText xml:space="preserve"> PAGEREF _Toc17836 \h </w:instrText>
          </w:r>
          <w:r>
            <w:fldChar w:fldCharType="separate"/>
          </w:r>
          <w:r>
            <w:t>17</w:t>
          </w:r>
          <w:r>
            <w:fldChar w:fldCharType="end"/>
          </w:r>
          <w:r>
            <w:fldChar w:fldCharType="end"/>
          </w:r>
        </w:p>
        <w:p w14:paraId="65314B3A">
          <w:pPr>
            <w:pStyle w:val="6"/>
            <w:tabs>
              <w:tab w:val="right" w:leader="dot" w:pos="9366"/>
            </w:tabs>
          </w:pPr>
          <w:r>
            <w:fldChar w:fldCharType="begin"/>
          </w:r>
          <w:r>
            <w:instrText xml:space="preserve"> HYPERLINK \l _Toc6621 </w:instrText>
          </w:r>
          <w:r>
            <w:fldChar w:fldCharType="separate"/>
          </w:r>
          <w:r>
            <w:rPr>
              <w:rFonts w:hint="default" w:ascii="Times New Roman" w:hAnsi="Times New Roman" w:cs="Times New Roman"/>
              <w:bCs/>
              <w:szCs w:val="24"/>
            </w:rPr>
            <w:t>3.3.6 Thermal Management</w:t>
          </w:r>
          <w:r>
            <w:tab/>
          </w:r>
          <w:r>
            <w:fldChar w:fldCharType="begin"/>
          </w:r>
          <w:r>
            <w:instrText xml:space="preserve"> PAGEREF _Toc6621 \h </w:instrText>
          </w:r>
          <w:r>
            <w:fldChar w:fldCharType="separate"/>
          </w:r>
          <w:r>
            <w:t>17</w:t>
          </w:r>
          <w:r>
            <w:fldChar w:fldCharType="end"/>
          </w:r>
          <w:r>
            <w:fldChar w:fldCharType="end"/>
          </w:r>
        </w:p>
        <w:p w14:paraId="160690D8">
          <w:pPr>
            <w:pStyle w:val="11"/>
            <w:tabs>
              <w:tab w:val="right" w:leader="dot" w:pos="9366"/>
            </w:tabs>
            <w:ind w:left="0" w:leftChars="0" w:firstLine="0" w:firstLineChars="0"/>
            <w:rPr>
              <w:rFonts w:hint="eastAsia" w:eastAsia="宋体"/>
              <w:lang w:val="en-US" w:eastAsia="zh-CN"/>
            </w:rPr>
          </w:pPr>
          <w:r>
            <w:fldChar w:fldCharType="begin"/>
          </w:r>
          <w:r>
            <w:instrText xml:space="preserve"> HYPERLINK \l _Toc18740 </w:instrText>
          </w:r>
          <w:r>
            <w:fldChar w:fldCharType="separate"/>
          </w:r>
          <w:r>
            <w:rPr>
              <w:rFonts w:hint="default" w:ascii="Times New Roman" w:hAnsi="Times New Roman" w:eastAsia="Segoe UI" w:cs="Times New Roman"/>
              <w:bCs w:val="0"/>
              <w:caps w:val="0"/>
              <w:spacing w:val="0"/>
              <w:sz w:val="21"/>
              <w:szCs w:val="21"/>
              <w:shd w:val="clear" w:fill="FFFFFF"/>
            </w:rPr>
            <w:t xml:space="preserve">Part </w:t>
          </w:r>
          <w:r>
            <w:rPr>
              <w:rFonts w:hint="default" w:ascii="Times New Roman" w:hAnsi="Times New Roman" w:eastAsia="宋体" w:cs="Times New Roman"/>
              <w:bCs w:val="0"/>
              <w:caps w:val="0"/>
              <w:spacing w:val="0"/>
              <w:sz w:val="21"/>
              <w:szCs w:val="21"/>
              <w:shd w:val="clear" w:fill="FFFFFF"/>
              <w:lang w:val="en-US" w:eastAsia="zh-CN"/>
            </w:rPr>
            <w:t>4</w:t>
          </w:r>
          <w:r>
            <w:rPr>
              <w:rFonts w:hint="default" w:ascii="Times New Roman" w:hAnsi="Times New Roman" w:eastAsia="Segoe UI" w:cs="Times New Roman"/>
              <w:bCs w:val="0"/>
              <w:caps w:val="0"/>
              <w:spacing w:val="0"/>
              <w:sz w:val="21"/>
              <w:szCs w:val="21"/>
              <w:shd w:val="clear" w:fill="FFFFFF"/>
            </w:rPr>
            <w:t xml:space="preserve">: </w:t>
          </w:r>
          <w:r>
            <w:rPr>
              <w:rFonts w:hint="default" w:ascii="Times New Roman" w:hAnsi="Times New Roman" w:eastAsia="宋体" w:cs="Times New Roman"/>
              <w:b w:val="0"/>
              <w:bCs w:val="0"/>
              <w:spacing w:val="-2"/>
              <w:sz w:val="21"/>
              <w:szCs w:val="21"/>
              <w:lang w:eastAsia="zh-CN"/>
            </w:rPr>
            <w:t>Prototype Fabrication &amp; Test Methodology</w:t>
          </w:r>
          <w:r>
            <w:rPr>
              <w:rFonts w:hint="default" w:ascii="Times New Roman" w:hAnsi="Times New Roman" w:eastAsia="宋体" w:cs="Times New Roman"/>
              <w:b w:val="0"/>
              <w:bCs w:val="0"/>
              <w:spacing w:val="-2"/>
              <w:sz w:val="21"/>
              <w:szCs w:val="21"/>
              <w:lang w:val="en-US" w:eastAsia="zh-CN"/>
            </w:rPr>
            <w:t xml:space="preserve"> </w:t>
          </w:r>
          <w:r>
            <w:tab/>
          </w:r>
          <w:r>
            <w:rPr>
              <w:rFonts w:hint="eastAsia" w:eastAsia="宋体"/>
              <w:lang w:val="en-US" w:eastAsia="zh-CN"/>
            </w:rPr>
            <w:t>1</w:t>
          </w:r>
          <w:r>
            <w:fldChar w:fldCharType="end"/>
          </w:r>
          <w:r>
            <w:rPr>
              <w:rFonts w:hint="eastAsia" w:eastAsia="宋体"/>
              <w:lang w:val="en-US" w:eastAsia="zh-CN"/>
            </w:rPr>
            <w:t>8</w:t>
          </w:r>
        </w:p>
        <w:p w14:paraId="1E486052">
          <w:pPr>
            <w:pStyle w:val="11"/>
            <w:tabs>
              <w:tab w:val="right" w:leader="dot" w:pos="9366"/>
            </w:tabs>
          </w:pPr>
          <w:r>
            <w:fldChar w:fldCharType="begin"/>
          </w:r>
          <w:r>
            <w:instrText xml:space="preserve"> HYPERLINK \l _Toc2194 </w:instrText>
          </w:r>
          <w:r>
            <w:fldChar w:fldCharType="separate"/>
          </w:r>
          <w:r>
            <w:rPr>
              <w:rFonts w:hint="default" w:ascii="Times New Roman" w:hAnsi="Times New Roman" w:cs="Times New Roman"/>
              <w:bCs/>
              <w:szCs w:val="24"/>
            </w:rPr>
            <w:t>4.1 PCB Production &amp; Component Assembly</w:t>
          </w:r>
          <w:r>
            <w:tab/>
          </w:r>
          <w:r>
            <w:fldChar w:fldCharType="begin"/>
          </w:r>
          <w:r>
            <w:instrText xml:space="preserve"> PAGEREF _Toc2194 \h </w:instrText>
          </w:r>
          <w:r>
            <w:fldChar w:fldCharType="separate"/>
          </w:r>
          <w:r>
            <w:t>18</w:t>
          </w:r>
          <w:r>
            <w:fldChar w:fldCharType="end"/>
          </w:r>
          <w:r>
            <w:fldChar w:fldCharType="end"/>
          </w:r>
        </w:p>
        <w:p w14:paraId="53981A7F">
          <w:pPr>
            <w:pStyle w:val="11"/>
            <w:tabs>
              <w:tab w:val="right" w:leader="dot" w:pos="9366"/>
            </w:tabs>
          </w:pPr>
          <w:r>
            <w:fldChar w:fldCharType="begin"/>
          </w:r>
          <w:r>
            <w:instrText xml:space="preserve"> HYPERLINK \l _Toc1479 </w:instrText>
          </w:r>
          <w:r>
            <w:fldChar w:fldCharType="separate"/>
          </w:r>
          <w:r>
            <w:rPr>
              <w:rFonts w:hint="default" w:ascii="Times New Roman" w:hAnsi="Times New Roman" w:cs="Times New Roman"/>
              <w:bCs/>
              <w:szCs w:val="24"/>
            </w:rPr>
            <w:t>4.2 Multi-Index Bench Test Scheme</w:t>
          </w:r>
          <w:r>
            <w:tab/>
          </w:r>
          <w:r>
            <w:fldChar w:fldCharType="begin"/>
          </w:r>
          <w:r>
            <w:instrText xml:space="preserve"> PAGEREF _Toc1479 \h </w:instrText>
          </w:r>
          <w:r>
            <w:fldChar w:fldCharType="separate"/>
          </w:r>
          <w:r>
            <w:t>19</w:t>
          </w:r>
          <w:r>
            <w:fldChar w:fldCharType="end"/>
          </w:r>
          <w:r>
            <w:fldChar w:fldCharType="end"/>
          </w:r>
        </w:p>
        <w:p w14:paraId="60FF891C">
          <w:pPr>
            <w:pStyle w:val="11"/>
            <w:tabs>
              <w:tab w:val="right" w:leader="dot" w:pos="9366"/>
            </w:tabs>
          </w:pPr>
          <w:r>
            <w:fldChar w:fldCharType="begin"/>
          </w:r>
          <w:r>
            <w:instrText xml:space="preserve"> HYPERLINK \l _Toc20633 </w:instrText>
          </w:r>
          <w:r>
            <w:fldChar w:fldCharType="separate"/>
          </w:r>
          <w:r>
            <w:rPr>
              <w:rFonts w:hint="default" w:ascii="Times New Roman" w:hAnsi="Times New Roman" w:cs="Times New Roman"/>
              <w:bCs/>
              <w:szCs w:val="24"/>
            </w:rPr>
            <w:t>4.3 Observed Design Challenges &amp; Mitigation Strategies</w:t>
          </w:r>
          <w:r>
            <w:tab/>
          </w:r>
          <w:r>
            <w:fldChar w:fldCharType="begin"/>
          </w:r>
          <w:r>
            <w:instrText xml:space="preserve"> PAGEREF _Toc20633 \h </w:instrText>
          </w:r>
          <w:r>
            <w:fldChar w:fldCharType="separate"/>
          </w:r>
          <w:r>
            <w:t>21</w:t>
          </w:r>
          <w:r>
            <w:fldChar w:fldCharType="end"/>
          </w:r>
          <w:r>
            <w:fldChar w:fldCharType="end"/>
          </w:r>
        </w:p>
        <w:p w14:paraId="5EB5DF45">
          <w:pPr>
            <w:pStyle w:val="6"/>
            <w:tabs>
              <w:tab w:val="right" w:leader="dot" w:pos="9366"/>
            </w:tabs>
          </w:pPr>
          <w:r>
            <w:fldChar w:fldCharType="begin"/>
          </w:r>
          <w:r>
            <w:instrText xml:space="preserve"> HYPERLINK \l _Toc3455 </w:instrText>
          </w:r>
          <w:r>
            <w:fldChar w:fldCharType="separate"/>
          </w:r>
          <w:r>
            <w:rPr>
              <w:rFonts w:hint="default" w:ascii="Times New Roman" w:hAnsi="Times New Roman" w:cs="Times New Roman"/>
              <w:bCs/>
              <w:szCs w:val="24"/>
            </w:rPr>
            <w:t>4.3.1 Output Ripple</w:t>
          </w:r>
          <w:r>
            <w:tab/>
          </w:r>
          <w:r>
            <w:fldChar w:fldCharType="begin"/>
          </w:r>
          <w:r>
            <w:instrText xml:space="preserve"> PAGEREF _Toc3455 \h </w:instrText>
          </w:r>
          <w:r>
            <w:fldChar w:fldCharType="separate"/>
          </w:r>
          <w:r>
            <w:t>21</w:t>
          </w:r>
          <w:r>
            <w:fldChar w:fldCharType="end"/>
          </w:r>
          <w:r>
            <w:fldChar w:fldCharType="end"/>
          </w:r>
        </w:p>
        <w:p w14:paraId="3013B9AD">
          <w:pPr>
            <w:pStyle w:val="6"/>
            <w:tabs>
              <w:tab w:val="right" w:leader="dot" w:pos="9366"/>
            </w:tabs>
          </w:pPr>
          <w:r>
            <w:fldChar w:fldCharType="begin"/>
          </w:r>
          <w:r>
            <w:instrText xml:space="preserve"> HYPERLINK \l _Toc4265 </w:instrText>
          </w:r>
          <w:r>
            <w:fldChar w:fldCharType="separate"/>
          </w:r>
          <w:r>
            <w:rPr>
              <w:rFonts w:hint="default" w:ascii="Times New Roman" w:hAnsi="Times New Roman" w:cs="Times New Roman"/>
              <w:bCs/>
              <w:szCs w:val="24"/>
            </w:rPr>
            <w:t>4.3.2 Inrush Current at Start-Up</w:t>
          </w:r>
          <w:r>
            <w:tab/>
          </w:r>
          <w:r>
            <w:fldChar w:fldCharType="begin"/>
          </w:r>
          <w:r>
            <w:instrText xml:space="preserve"> PAGEREF _Toc4265 \h </w:instrText>
          </w:r>
          <w:r>
            <w:fldChar w:fldCharType="separate"/>
          </w:r>
          <w:r>
            <w:t>22</w:t>
          </w:r>
          <w:r>
            <w:fldChar w:fldCharType="end"/>
          </w:r>
          <w:r>
            <w:fldChar w:fldCharType="end"/>
          </w:r>
        </w:p>
        <w:p w14:paraId="21DF1B62">
          <w:pPr>
            <w:pStyle w:val="6"/>
            <w:tabs>
              <w:tab w:val="right" w:leader="dot" w:pos="9366"/>
            </w:tabs>
          </w:pPr>
          <w:r>
            <w:fldChar w:fldCharType="begin"/>
          </w:r>
          <w:r>
            <w:instrText xml:space="preserve"> HYPERLINK \l _Toc25542 </w:instrText>
          </w:r>
          <w:r>
            <w:fldChar w:fldCharType="separate"/>
          </w:r>
          <w:r>
            <w:rPr>
              <w:rFonts w:hint="default" w:ascii="Times New Roman" w:hAnsi="Times New Roman" w:cs="Times New Roman"/>
              <w:bCs/>
              <w:szCs w:val="24"/>
            </w:rPr>
            <w:t>4.3.3 Thermal Performance</w:t>
          </w:r>
          <w:r>
            <w:tab/>
          </w:r>
          <w:r>
            <w:fldChar w:fldCharType="begin"/>
          </w:r>
          <w:r>
            <w:instrText xml:space="preserve"> PAGEREF _Toc25542 \h </w:instrText>
          </w:r>
          <w:r>
            <w:fldChar w:fldCharType="separate"/>
          </w:r>
          <w:r>
            <w:t>22</w:t>
          </w:r>
          <w:r>
            <w:fldChar w:fldCharType="end"/>
          </w:r>
          <w:r>
            <w:fldChar w:fldCharType="end"/>
          </w:r>
        </w:p>
        <w:p w14:paraId="3F1CFDA8">
          <w:pPr>
            <w:pStyle w:val="11"/>
            <w:tabs>
              <w:tab w:val="right" w:leader="dot" w:pos="9366"/>
            </w:tabs>
          </w:pPr>
          <w:r>
            <w:fldChar w:fldCharType="begin"/>
          </w:r>
          <w:r>
            <w:instrText xml:space="preserve"> HYPERLINK \l _Toc30228 </w:instrText>
          </w:r>
          <w:r>
            <w:fldChar w:fldCharType="separate"/>
          </w:r>
          <w:r>
            <w:rPr>
              <w:rFonts w:hint="default" w:ascii="Times New Roman" w:hAnsi="Times New Roman" w:cs="Times New Roman"/>
              <w:bCs/>
              <w:szCs w:val="24"/>
            </w:rPr>
            <w:t>4.4 Test Results (To Be Completed)</w:t>
          </w:r>
          <w:r>
            <w:tab/>
          </w:r>
          <w:r>
            <w:fldChar w:fldCharType="begin"/>
          </w:r>
          <w:r>
            <w:instrText xml:space="preserve"> PAGEREF _Toc30228 \h </w:instrText>
          </w:r>
          <w:r>
            <w:fldChar w:fldCharType="separate"/>
          </w:r>
          <w:r>
            <w:t>22</w:t>
          </w:r>
          <w:r>
            <w:fldChar w:fldCharType="end"/>
          </w:r>
          <w:r>
            <w:fldChar w:fldCharType="end"/>
          </w:r>
        </w:p>
        <w:p w14:paraId="4A978CC4">
          <w:pPr>
            <w:pStyle w:val="9"/>
            <w:tabs>
              <w:tab w:val="right" w:leader="dot" w:pos="9366"/>
            </w:tabs>
          </w:pPr>
          <w:r>
            <w:fldChar w:fldCharType="begin"/>
          </w:r>
          <w:r>
            <w:instrText xml:space="preserve"> HYPERLINK \l _Toc30704 </w:instrText>
          </w:r>
          <w:r>
            <w:fldChar w:fldCharType="separate"/>
          </w:r>
          <w:r>
            <w:rPr>
              <w:rFonts w:hint="default" w:ascii="Times New Roman" w:hAnsi="Times New Roman" w:cs="Times New Roman"/>
              <w:szCs w:val="24"/>
            </w:rPr>
            <w:t>Part 5: Summary &amp; Outlook</w:t>
          </w:r>
          <w:r>
            <w:tab/>
          </w:r>
          <w:r>
            <w:fldChar w:fldCharType="begin"/>
          </w:r>
          <w:r>
            <w:instrText xml:space="preserve"> PAGEREF _Toc30704 \h </w:instrText>
          </w:r>
          <w:r>
            <w:fldChar w:fldCharType="separate"/>
          </w:r>
          <w:r>
            <w:t>23</w:t>
          </w:r>
          <w:r>
            <w:fldChar w:fldCharType="end"/>
          </w:r>
          <w:r>
            <w:fldChar w:fldCharType="end"/>
          </w:r>
        </w:p>
        <w:p w14:paraId="497B65B4">
          <w:pPr>
            <w:pStyle w:val="11"/>
            <w:tabs>
              <w:tab w:val="right" w:leader="dot" w:pos="9366"/>
            </w:tabs>
          </w:pPr>
          <w:r>
            <w:fldChar w:fldCharType="begin"/>
          </w:r>
          <w:r>
            <w:instrText xml:space="preserve"> HYPERLINK \l _Toc29944 </w:instrText>
          </w:r>
          <w:r>
            <w:fldChar w:fldCharType="separate"/>
          </w:r>
          <w:r>
            <w:rPr>
              <w:rFonts w:hint="default" w:ascii="Times New Roman" w:hAnsi="Times New Roman" w:cs="Times New Roman"/>
              <w:bCs/>
              <w:szCs w:val="24"/>
            </w:rPr>
            <w:t>5.1 Technical Summar</w:t>
          </w:r>
          <w:r>
            <w:rPr>
              <w:rFonts w:hint="eastAsia" w:ascii="Times New Roman" w:hAnsi="Times New Roman" w:eastAsia="宋体" w:cs="Times New Roman"/>
              <w:bCs/>
              <w:szCs w:val="24"/>
              <w:lang w:val="en-US" w:eastAsia="zh-CN"/>
            </w:rPr>
            <w:t>y</w:t>
          </w:r>
          <w:r>
            <w:tab/>
          </w:r>
          <w:r>
            <w:fldChar w:fldCharType="begin"/>
          </w:r>
          <w:r>
            <w:instrText xml:space="preserve"> PAGEREF _Toc29944 \h </w:instrText>
          </w:r>
          <w:r>
            <w:fldChar w:fldCharType="separate"/>
          </w:r>
          <w:r>
            <w:t>23</w:t>
          </w:r>
          <w:r>
            <w:fldChar w:fldCharType="end"/>
          </w:r>
          <w:r>
            <w:fldChar w:fldCharType="end"/>
          </w:r>
        </w:p>
        <w:p w14:paraId="5362E85C">
          <w:pPr>
            <w:pStyle w:val="11"/>
            <w:tabs>
              <w:tab w:val="right" w:leader="dot" w:pos="9366"/>
            </w:tabs>
          </w:pPr>
          <w:r>
            <w:fldChar w:fldCharType="begin"/>
          </w:r>
          <w:r>
            <w:instrText xml:space="preserve"> HYPERLINK \l _Toc12089 </w:instrText>
          </w:r>
          <w:r>
            <w:fldChar w:fldCharType="separate"/>
          </w:r>
          <w:r>
            <w:rPr>
              <w:rFonts w:hint="default" w:ascii="Times New Roman" w:hAnsi="Times New Roman" w:cs="Times New Roman"/>
              <w:bCs/>
              <w:szCs w:val="24"/>
            </w:rPr>
            <w:t>5.2 Planned Integration with JINR</w:t>
          </w:r>
          <w:r>
            <w:rPr>
              <w:rFonts w:hint="eastAsia" w:ascii="Times New Roman" w:hAnsi="Times New Roman" w:eastAsia="宋体" w:cs="Times New Roman"/>
              <w:bCs/>
              <w:szCs w:val="24"/>
              <w:lang w:val="en-US" w:eastAsia="zh-CN"/>
            </w:rPr>
            <w:t xml:space="preserve"> LHEP</w:t>
          </w:r>
          <w:r>
            <w:rPr>
              <w:rFonts w:hint="default" w:ascii="Times New Roman" w:hAnsi="Times New Roman" w:cs="Times New Roman"/>
              <w:bCs/>
              <w:szCs w:val="24"/>
            </w:rPr>
            <w:t xml:space="preserve"> SiPM Test Bench</w:t>
          </w:r>
          <w:r>
            <w:tab/>
          </w:r>
          <w:r>
            <w:fldChar w:fldCharType="begin"/>
          </w:r>
          <w:r>
            <w:instrText xml:space="preserve"> PAGEREF _Toc12089 \h </w:instrText>
          </w:r>
          <w:r>
            <w:fldChar w:fldCharType="separate"/>
          </w:r>
          <w:r>
            <w:t>23</w:t>
          </w:r>
          <w:r>
            <w:fldChar w:fldCharType="end"/>
          </w:r>
          <w:r>
            <w:fldChar w:fldCharType="end"/>
          </w:r>
        </w:p>
        <w:p w14:paraId="749CC91F">
          <w:pPr>
            <w:pStyle w:val="11"/>
            <w:tabs>
              <w:tab w:val="right" w:leader="dot" w:pos="9366"/>
            </w:tabs>
          </w:pPr>
          <w:r>
            <w:fldChar w:fldCharType="begin"/>
          </w:r>
          <w:r>
            <w:instrText xml:space="preserve"> HYPERLINK \l _Toc215 </w:instrText>
          </w:r>
          <w:r>
            <w:fldChar w:fldCharType="separate"/>
          </w:r>
          <w:r>
            <w:rPr>
              <w:rFonts w:hint="default" w:ascii="Times New Roman" w:hAnsi="Times New Roman" w:cs="Times New Roman"/>
              <w:bCs/>
              <w:szCs w:val="24"/>
            </w:rPr>
            <w:t>5.3 Future Work</w:t>
          </w:r>
          <w:r>
            <w:tab/>
          </w:r>
          <w:r>
            <w:fldChar w:fldCharType="begin"/>
          </w:r>
          <w:r>
            <w:instrText xml:space="preserve"> PAGEREF _Toc215 \h </w:instrText>
          </w:r>
          <w:r>
            <w:fldChar w:fldCharType="separate"/>
          </w:r>
          <w:r>
            <w:t>23</w:t>
          </w:r>
          <w:r>
            <w:fldChar w:fldCharType="end"/>
          </w:r>
          <w:r>
            <w:fldChar w:fldCharType="end"/>
          </w:r>
        </w:p>
        <w:p w14:paraId="429A5F07">
          <w:pPr>
            <w:pStyle w:val="9"/>
            <w:tabs>
              <w:tab w:val="right" w:leader="dot" w:pos="9366"/>
            </w:tabs>
          </w:pPr>
          <w:r>
            <w:fldChar w:fldCharType="begin"/>
          </w:r>
          <w:r>
            <w:instrText xml:space="preserve"> HYPERLINK \l _Toc3466 </w:instrText>
          </w:r>
          <w:r>
            <w:fldChar w:fldCharType="separate"/>
          </w:r>
          <w:r>
            <w:rPr>
              <w:rFonts w:ascii="Times New Roman" w:hAnsi="Times New Roman" w:eastAsia="Times New Roman" w:cs="Times New Roman"/>
              <w:bCs/>
              <w:spacing w:val="3"/>
              <w:szCs w:val="31"/>
            </w:rPr>
            <w:t>References</w:t>
          </w:r>
          <w:r>
            <w:tab/>
          </w:r>
          <w:r>
            <w:fldChar w:fldCharType="begin"/>
          </w:r>
          <w:r>
            <w:instrText xml:space="preserve"> PAGEREF _Toc3466 \h </w:instrText>
          </w:r>
          <w:r>
            <w:fldChar w:fldCharType="separate"/>
          </w:r>
          <w:r>
            <w:t>24</w:t>
          </w:r>
          <w:r>
            <w:fldChar w:fldCharType="end"/>
          </w:r>
          <w:r>
            <w:fldChar w:fldCharType="end"/>
          </w:r>
        </w:p>
        <w:p w14:paraId="20A05178">
          <w:pPr>
            <w:pStyle w:val="9"/>
            <w:tabs>
              <w:tab w:val="right" w:leader="dot" w:pos="9366"/>
            </w:tabs>
          </w:pPr>
          <w:r>
            <w:fldChar w:fldCharType="begin"/>
          </w:r>
          <w:r>
            <w:instrText xml:space="preserve"> HYPERLINK \l _Toc6842 </w:instrText>
          </w:r>
          <w:r>
            <w:fldChar w:fldCharType="separate"/>
          </w:r>
          <w:r>
            <w:rPr>
              <w:rFonts w:ascii="Times New Roman" w:hAnsi="Times New Roman" w:eastAsia="Times New Roman" w:cs="Times New Roman"/>
              <w:bCs/>
              <w:spacing w:val="5"/>
              <w:szCs w:val="31"/>
            </w:rPr>
            <w:t>Acknowledg</w:t>
          </w:r>
          <w:r>
            <w:rPr>
              <w:rFonts w:hint="eastAsia" w:ascii="Times New Roman" w:hAnsi="Times New Roman" w:eastAsia="宋体" w:cs="Times New Roman"/>
              <w:bCs/>
              <w:spacing w:val="5"/>
              <w:szCs w:val="31"/>
              <w:lang w:val="en-US" w:eastAsia="zh-CN"/>
            </w:rPr>
            <w:t>e</w:t>
          </w:r>
          <w:r>
            <w:rPr>
              <w:rFonts w:ascii="Times New Roman" w:hAnsi="Times New Roman" w:eastAsia="Times New Roman" w:cs="Times New Roman"/>
              <w:bCs/>
              <w:spacing w:val="5"/>
              <w:szCs w:val="31"/>
            </w:rPr>
            <w:t>ment</w:t>
          </w:r>
          <w:r>
            <w:tab/>
          </w:r>
          <w:r>
            <w:fldChar w:fldCharType="begin"/>
          </w:r>
          <w:r>
            <w:instrText xml:space="preserve"> PAGEREF _Toc6842 \h </w:instrText>
          </w:r>
          <w:r>
            <w:fldChar w:fldCharType="separate"/>
          </w:r>
          <w:r>
            <w:t>25</w:t>
          </w:r>
          <w:r>
            <w:fldChar w:fldCharType="end"/>
          </w:r>
          <w:r>
            <w:fldChar w:fldCharType="end"/>
          </w:r>
        </w:p>
        <w:p w14:paraId="2F165E64">
          <w:r>
            <w:fldChar w:fldCharType="end"/>
          </w:r>
        </w:p>
      </w:sdtContent>
    </w:sdt>
    <w:p w14:paraId="533506F8">
      <w:pPr>
        <w:spacing w:before="174" w:line="191" w:lineRule="auto"/>
        <w:outlineLvl w:val="0"/>
        <w:rPr>
          <w:rFonts w:hint="default" w:ascii="Times New Roman" w:hAnsi="Times New Roman" w:eastAsia="Times New Roman" w:cs="Times New Roman"/>
          <w:b/>
          <w:bCs/>
          <w:spacing w:val="6"/>
          <w:sz w:val="31"/>
          <w:szCs w:val="31"/>
        </w:rPr>
      </w:pPr>
    </w:p>
    <w:p w14:paraId="7C0095A3">
      <w:pPr>
        <w:spacing w:before="174" w:line="191" w:lineRule="auto"/>
        <w:outlineLvl w:val="0"/>
        <w:rPr>
          <w:rFonts w:hint="default" w:ascii="Times New Roman" w:hAnsi="Times New Roman" w:eastAsia="Times New Roman" w:cs="Times New Roman"/>
          <w:sz w:val="31"/>
          <w:szCs w:val="31"/>
        </w:rPr>
      </w:pPr>
      <w:bookmarkStart w:id="1" w:name="_Toc4872"/>
      <w:r>
        <w:rPr>
          <w:rFonts w:hint="default" w:ascii="Times New Roman" w:hAnsi="Times New Roman" w:eastAsia="Times New Roman" w:cs="Times New Roman"/>
          <w:b/>
          <w:bCs/>
          <w:spacing w:val="6"/>
          <w:sz w:val="31"/>
          <w:szCs w:val="31"/>
        </w:rPr>
        <w:t>ABSTRACT</w:t>
      </w:r>
      <w:bookmarkEnd w:id="1"/>
    </w:p>
    <w:p w14:paraId="7A4290F6">
      <w:pPr>
        <w:pStyle w:val="5"/>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1"/>
        </w:rPr>
      </w:pPr>
    </w:p>
    <w:p w14:paraId="4EA8C4FD">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This report presents the full-cycle design of a compact high-voltage bias power supply for Silicon Photomultipliers (SiPMs), also known as Multi-Pixel Photon Counters (MPPCs). The core converter is based on the LT3482 boost DC/DC IC</w:t>
      </w:r>
      <w:r>
        <w:rPr>
          <w:rFonts w:hint="eastAsia" w:ascii="Times New Roman" w:hAnsi="Times New Roman" w:eastAsia="宋体" w:cs="Times New Roman"/>
          <w:sz w:val="24"/>
          <w:szCs w:val="24"/>
          <w:lang w:val="en-US" w:eastAsia="zh-CN"/>
        </w:rPr>
        <w:t>.</w:t>
      </w:r>
      <w:r>
        <w:rPr>
          <w:rFonts w:hint="default" w:ascii="Times New Roman" w:hAnsi="Times New Roman" w:eastAsia="Times New Roman" w:cs="Times New Roman"/>
          <w:sz w:val="24"/>
          <w:szCs w:val="24"/>
        </w:rPr>
        <w:t xml:space="preserve"> The design workflow follows the laboratory's unified closed-loop procedure: from semiconductor device physics and electrical parameter derivation, through topology comparison and schematic design, to PCB layout with EMI mitigation strategies. A single-stage boost topology based on the LT3482 is implemented. The design achieves 0–80 V adjustable output with high voltage precision, low ripple, and full monitoring/protection functionality. In addition, an </w:t>
      </w:r>
      <w:r>
        <w:rPr>
          <w:rFonts w:hint="eastAsia" w:ascii="Times New Roman" w:hAnsi="Times New Roman" w:eastAsia="宋体" w:cs="Times New Roman"/>
          <w:sz w:val="24"/>
          <w:szCs w:val="24"/>
          <w:lang w:eastAsia="zh-CN"/>
        </w:rPr>
        <w:t>ESP32</w:t>
      </w:r>
      <w:r>
        <w:rPr>
          <w:rFonts w:hint="default" w:ascii="Times New Roman" w:hAnsi="Times New Roman" w:eastAsia="Times New Roman" w:cs="Times New Roman"/>
          <w:sz w:val="24"/>
          <w:szCs w:val="24"/>
        </w:rPr>
        <w:t>-based wireless control module has been integrated</w:t>
      </w:r>
    </w:p>
    <w:p w14:paraId="0FD02131">
      <w:pPr>
        <w:bidi w:val="0"/>
        <w:rPr>
          <w:rFonts w:hint="default"/>
        </w:rPr>
      </w:pPr>
    </w:p>
    <w:p w14:paraId="18203D93">
      <w:pPr>
        <w:bidi w:val="0"/>
        <w:rPr>
          <w:rFonts w:hint="default"/>
        </w:rPr>
      </w:pPr>
    </w:p>
    <w:p w14:paraId="60FA79D1">
      <w:pPr>
        <w:bidi w:val="0"/>
        <w:rPr>
          <w:rFonts w:hint="default"/>
        </w:rPr>
      </w:pPr>
    </w:p>
    <w:p w14:paraId="38CA1E20">
      <w:pPr>
        <w:bidi w:val="0"/>
        <w:rPr>
          <w:rFonts w:hint="default"/>
        </w:rPr>
      </w:pPr>
    </w:p>
    <w:p w14:paraId="24DD5693">
      <w:pPr>
        <w:bidi w:val="0"/>
        <w:rPr>
          <w:rFonts w:hint="default"/>
        </w:rPr>
      </w:pPr>
    </w:p>
    <w:p w14:paraId="3A4AD3BB">
      <w:pPr>
        <w:bidi w:val="0"/>
        <w:rPr>
          <w:rFonts w:hint="default"/>
        </w:rPr>
      </w:pPr>
    </w:p>
    <w:p w14:paraId="172C0CE2">
      <w:pPr>
        <w:bidi w:val="0"/>
        <w:rPr>
          <w:rFonts w:hint="default"/>
        </w:rPr>
      </w:pPr>
    </w:p>
    <w:p w14:paraId="157EE197">
      <w:pPr>
        <w:bidi w:val="0"/>
        <w:rPr>
          <w:rFonts w:hint="default"/>
        </w:rPr>
      </w:pPr>
    </w:p>
    <w:p w14:paraId="27CF64B7">
      <w:pPr>
        <w:bidi w:val="0"/>
        <w:rPr>
          <w:rFonts w:hint="default"/>
        </w:rPr>
      </w:pPr>
    </w:p>
    <w:p w14:paraId="285F5C0E">
      <w:pPr>
        <w:bidi w:val="0"/>
        <w:rPr>
          <w:rFonts w:hint="default"/>
        </w:rPr>
      </w:pPr>
    </w:p>
    <w:p w14:paraId="5324F095">
      <w:pPr>
        <w:bidi w:val="0"/>
        <w:rPr>
          <w:rFonts w:hint="default"/>
        </w:rPr>
      </w:pPr>
    </w:p>
    <w:p w14:paraId="30B2E5D9">
      <w:pPr>
        <w:bidi w:val="0"/>
        <w:rPr>
          <w:rFonts w:hint="default"/>
        </w:rPr>
      </w:pPr>
    </w:p>
    <w:p w14:paraId="71C1BFD5">
      <w:pPr>
        <w:bidi w:val="0"/>
        <w:rPr>
          <w:rFonts w:hint="default"/>
        </w:rPr>
      </w:pPr>
    </w:p>
    <w:p w14:paraId="745500EE">
      <w:pPr>
        <w:bidi w:val="0"/>
        <w:rPr>
          <w:rFonts w:hint="default"/>
        </w:rPr>
      </w:pPr>
    </w:p>
    <w:p w14:paraId="6E088A50">
      <w:pPr>
        <w:bidi w:val="0"/>
        <w:rPr>
          <w:rFonts w:hint="default"/>
        </w:rPr>
      </w:pPr>
    </w:p>
    <w:p w14:paraId="605CA112">
      <w:pPr>
        <w:bidi w:val="0"/>
        <w:rPr>
          <w:rFonts w:hint="default"/>
        </w:rPr>
      </w:pPr>
    </w:p>
    <w:p w14:paraId="11C44071">
      <w:pPr>
        <w:bidi w:val="0"/>
        <w:rPr>
          <w:rFonts w:hint="default"/>
        </w:rPr>
      </w:pPr>
    </w:p>
    <w:p w14:paraId="6589B29E">
      <w:pPr>
        <w:bidi w:val="0"/>
        <w:rPr>
          <w:rFonts w:hint="default"/>
        </w:rPr>
      </w:pPr>
    </w:p>
    <w:p w14:paraId="157000CC">
      <w:pPr>
        <w:bidi w:val="0"/>
        <w:rPr>
          <w:rFonts w:hint="default"/>
        </w:rPr>
      </w:pPr>
    </w:p>
    <w:p w14:paraId="202E58BF">
      <w:pPr>
        <w:tabs>
          <w:tab w:val="left" w:pos="5848"/>
        </w:tabs>
        <w:bidi w:val="0"/>
        <w:jc w:val="left"/>
        <w:rPr>
          <w:rFonts w:hint="eastAsia" w:eastAsia="宋体"/>
          <w:lang w:eastAsia="zh-CN"/>
        </w:rPr>
        <w:sectPr>
          <w:footerReference r:id="rId5" w:type="default"/>
          <w:pgSz w:w="12240" w:h="15840"/>
          <w:pgMar w:top="1346" w:right="1435" w:bottom="1212" w:left="1439" w:header="0" w:footer="934" w:gutter="0"/>
          <w:pgBorders>
            <w:top w:val="none" w:sz="0" w:space="0"/>
            <w:left w:val="none" w:sz="0" w:space="0"/>
            <w:bottom w:val="none" w:sz="0" w:space="0"/>
            <w:right w:val="none" w:sz="0" w:space="0"/>
          </w:pgBorders>
          <w:pgNumType w:fmt="decimal" w:start="1"/>
          <w:cols w:space="720" w:num="1"/>
        </w:sectPr>
      </w:pPr>
      <w:r>
        <w:rPr>
          <w:rFonts w:hint="eastAsia" w:eastAsia="宋体"/>
          <w:lang w:eastAsia="zh-CN"/>
        </w:rPr>
        <w:tab/>
      </w:r>
    </w:p>
    <w:p w14:paraId="36C6A691">
      <w:pPr>
        <w:pStyle w:val="5"/>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b/>
          <w:bCs/>
          <w:spacing w:val="-2"/>
          <w:sz w:val="24"/>
          <w:szCs w:val="24"/>
          <w:lang w:eastAsia="zh-CN"/>
        </w:rPr>
      </w:pPr>
      <w:r>
        <w:rPr>
          <w:rFonts w:hint="default" w:ascii="Times New Roman" w:hAnsi="Times New Roman" w:cs="Times New Roman"/>
          <w:sz w:val="24"/>
          <w:szCs w:val="24"/>
        </w:rPr>
        <w:t>Part 1: This part covers the project background, objectives, personal work scope, the laboratory's standard closed-loop design workflow, and the SiPM physical characteristics that define the bias supply's key specifications.</w:t>
      </w:r>
    </w:p>
    <w:p w14:paraId="3876A95F">
      <w:pPr>
        <w:pStyle w:val="5"/>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b/>
          <w:bCs/>
          <w:spacing w:val="-2"/>
          <w:sz w:val="24"/>
          <w:szCs w:val="24"/>
          <w:lang w:eastAsia="zh-CN"/>
        </w:rPr>
      </w:pPr>
    </w:p>
    <w:p w14:paraId="50D28085">
      <w:pPr>
        <w:pStyle w:val="5"/>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outlineLvl w:val="0"/>
        <w:rPr>
          <w:rFonts w:hint="default" w:ascii="Times New Roman" w:hAnsi="Times New Roman" w:eastAsia="Times New Roman" w:cs="Times New Roman"/>
          <w:sz w:val="24"/>
          <w:szCs w:val="24"/>
        </w:rPr>
      </w:pPr>
      <w:bookmarkStart w:id="2" w:name="_Toc18781"/>
      <w:r>
        <w:rPr>
          <w:rFonts w:hint="default" w:ascii="Times New Roman" w:hAnsi="Times New Roman" w:eastAsia="宋体" w:cs="Times New Roman"/>
          <w:b/>
          <w:bCs/>
          <w:spacing w:val="-2"/>
          <w:sz w:val="24"/>
          <w:szCs w:val="24"/>
          <w:lang w:eastAsia="zh-CN"/>
        </w:rPr>
        <w:t>1. Introduction</w:t>
      </w:r>
      <w:bookmarkEnd w:id="2"/>
    </w:p>
    <w:p w14:paraId="4777FC4B">
      <w:pPr>
        <w:pStyle w:val="5"/>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p>
    <w:p w14:paraId="31D5CD77">
      <w:pPr>
        <w:keepNext w:val="0"/>
        <w:keepLines w:val="0"/>
        <w:pageBreakBefore w:val="0"/>
        <w:widowControl/>
        <w:kinsoku w:val="0"/>
        <w:wordWrap/>
        <w:overflowPunct/>
        <w:topLinePunct w:val="0"/>
        <w:autoSpaceDE w:val="0"/>
        <w:autoSpaceDN w:val="0"/>
        <w:bidi w:val="0"/>
        <w:adjustRightInd w:val="0"/>
        <w:snapToGrid w:val="0"/>
        <w:spacing w:line="360" w:lineRule="auto"/>
        <w:ind w:left="16"/>
        <w:textAlignment w:val="baseline"/>
        <w:outlineLvl w:val="1"/>
        <w:rPr>
          <w:rFonts w:hint="default" w:ascii="Times New Roman" w:hAnsi="Times New Roman" w:cs="Times New Roman"/>
          <w:sz w:val="24"/>
          <w:szCs w:val="24"/>
        </w:rPr>
      </w:pPr>
      <w:bookmarkStart w:id="3" w:name="bookmark27"/>
      <w:bookmarkEnd w:id="3"/>
      <w:bookmarkStart w:id="4" w:name="_Toc12901"/>
      <w:r>
        <w:rPr>
          <w:rFonts w:hint="default" w:ascii="Times New Roman" w:hAnsi="Times New Roman" w:eastAsia="Times New Roman" w:cs="Times New Roman"/>
          <w:b/>
          <w:bCs/>
          <w:spacing w:val="-2"/>
          <w:sz w:val="24"/>
          <w:szCs w:val="24"/>
        </w:rPr>
        <w:t>1.1 Research Background &amp; Motivation</w:t>
      </w:r>
      <w:bookmarkEnd w:id="4"/>
    </w:p>
    <w:p w14:paraId="62B0D135">
      <w:pPr>
        <w:keepNext w:val="0"/>
        <w:keepLines w:val="0"/>
        <w:pageBreakBefore w:val="0"/>
        <w:widowControl/>
        <w:kinsoku w:val="0"/>
        <w:wordWrap/>
        <w:overflowPunct/>
        <w:topLinePunct w:val="0"/>
        <w:autoSpaceDE w:val="0"/>
        <w:autoSpaceDN w:val="0"/>
        <w:bidi w:val="0"/>
        <w:adjustRightInd w:val="0"/>
        <w:snapToGrid w:val="0"/>
        <w:spacing w:line="360" w:lineRule="auto"/>
        <w:ind w:right="2" w:firstLine="4"/>
        <w:jc w:val="both"/>
        <w:textAlignment w:val="baseline"/>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Silicon Photomultipliers (SiPMs), also referred to as Multi-Pixel Photon Counters (MPPCs), represent a revolutionary advancement in low-light-level detection technology. These semiconductor-based devices offer significant advantages over conventional photomultiplier tubes (PMTs): compact footprint, low operating voltage, high photon detection efficiency (PDE), and remarkable insensitivity to magnetic fields [1]. These properties make SiPMs particularly attractive for applications in high-energy physics experiments, where magnetic fields are ubiquitous.</w:t>
      </w:r>
    </w:p>
    <w:p w14:paraId="74378ECA">
      <w:pPr>
        <w:keepNext w:val="0"/>
        <w:keepLines w:val="0"/>
        <w:pageBreakBefore w:val="0"/>
        <w:widowControl/>
        <w:kinsoku w:val="0"/>
        <w:wordWrap/>
        <w:overflowPunct/>
        <w:topLinePunct w:val="0"/>
        <w:autoSpaceDE w:val="0"/>
        <w:autoSpaceDN w:val="0"/>
        <w:bidi w:val="0"/>
        <w:adjustRightInd w:val="0"/>
        <w:snapToGrid w:val="0"/>
        <w:spacing w:line="360" w:lineRule="auto"/>
        <w:ind w:right="2" w:firstLine="4"/>
        <w:jc w:val="both"/>
        <w:textAlignment w:val="baseline"/>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xml:space="preserve">The Nuclotron-based Ion Collider Facility (NICA) at JINR employs SiPMs in various detector subsystems, including the luminosity detectors and the beam-beam counters. To achieve optimal performance — specifically, to maintain stable gain and low noise — SiPMs require a precisely regulated bias voltage typically in the range of 10–80 V, with sub-millivolt ripple and excellent long-term stability. The gain of a SiPM is directly proportional to the over-voltage </w:t>
      </w:r>
      <m:oMath>
        <m:d>
          <m:dPr>
            <m:ctrlPr>
              <w:rPr>
                <w:rFonts w:hint="default" w:ascii="Cambria Math" w:hAnsi="Cambria Math" w:cs="Times New Roman"/>
                <w:sz w:val="24"/>
                <w:szCs w:val="24"/>
              </w:rPr>
            </m:ctrlPr>
          </m:dPr>
          <m:e>
            <m:r>
              <m:rPr>
                <m:nor/>
                <m:sty m:val="p"/>
              </m:rPr>
              <w:rPr>
                <w:rFonts w:hint="default" w:ascii="Times New Roman" w:hAnsi="Times New Roman" w:cs="Times New Roman"/>
                <w:b w:val="0"/>
                <w:i w:val="0"/>
                <w:sz w:val="24"/>
                <w:szCs w:val="24"/>
              </w:rPr>
              <m:t>Δ</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U</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ov</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U</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bias</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U</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breakdown</m:t>
                </m:r>
                <m:ctrlPr>
                  <w:rPr>
                    <w:rFonts w:hint="default" w:ascii="Cambria Math" w:hAnsi="Cambria Math" w:cs="Times New Roman"/>
                    <w:sz w:val="24"/>
                    <w:szCs w:val="24"/>
                  </w:rPr>
                </m:ctrlPr>
              </m:sub>
            </m:sSub>
            <m:ctrlPr>
              <w:rPr>
                <w:rFonts w:hint="default" w:ascii="Cambria Math" w:hAnsi="Cambria Math" w:cs="Times New Roman"/>
                <w:sz w:val="24"/>
                <w:szCs w:val="24"/>
              </w:rPr>
            </m:ctrlPr>
          </m:e>
        </m:d>
      </m:oMath>
      <w:r>
        <w:rPr>
          <w:rFonts w:hint="default" w:ascii="Times New Roman" w:hAnsi="Times New Roman" w:eastAsia="Times New Roman" w:cs="Times New Roman"/>
          <w:sz w:val="24"/>
          <w:szCs w:val="24"/>
        </w:rPr>
        <w:t>; consequently, any fluctuation or drift in the bias voltage translates directly into gain instability, compromising the detector's energy resolution and counting accuracy.</w:t>
      </w:r>
    </w:p>
    <w:p w14:paraId="5A2C8000">
      <w:pPr>
        <w:keepNext w:val="0"/>
        <w:keepLines w:val="0"/>
        <w:pageBreakBefore w:val="0"/>
        <w:widowControl/>
        <w:kinsoku w:val="0"/>
        <w:wordWrap/>
        <w:overflowPunct/>
        <w:topLinePunct w:val="0"/>
        <w:autoSpaceDE w:val="0"/>
        <w:autoSpaceDN w:val="0"/>
        <w:bidi w:val="0"/>
        <w:adjustRightInd w:val="0"/>
        <w:snapToGrid w:val="0"/>
        <w:spacing w:line="360" w:lineRule="auto"/>
        <w:ind w:right="2" w:firstLine="4"/>
        <w:jc w:val="both"/>
        <w:textAlignment w:val="baseline"/>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commercial modules such as the AiT HV80 provide the required functionality but are costly and not always optimized for integration into custom detector front-end electronics. This project aims to develop a compact, low-noise, functionally equivalent high-voltage power supply using the LT3482 boost converter as the core building block, with all monitoring and protection features integrated on a single PCB.</w:t>
      </w:r>
    </w:p>
    <w:p w14:paraId="543E7A68">
      <w:pPr>
        <w:pStyle w:val="5"/>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p>
    <w:p w14:paraId="75A115DB">
      <w:pPr>
        <w:keepNext w:val="0"/>
        <w:keepLines w:val="0"/>
        <w:pageBreakBefore w:val="0"/>
        <w:widowControl/>
        <w:kinsoku w:val="0"/>
        <w:wordWrap/>
        <w:overflowPunct/>
        <w:topLinePunct w:val="0"/>
        <w:autoSpaceDE w:val="0"/>
        <w:autoSpaceDN w:val="0"/>
        <w:bidi w:val="0"/>
        <w:adjustRightInd w:val="0"/>
        <w:snapToGrid w:val="0"/>
        <w:spacing w:line="360" w:lineRule="auto"/>
        <w:ind w:left="16"/>
        <w:textAlignment w:val="baseline"/>
        <w:outlineLvl w:val="1"/>
        <w:rPr>
          <w:rFonts w:hint="default" w:ascii="Times New Roman" w:hAnsi="Times New Roman" w:eastAsia="Times New Roman" w:cs="Times New Roman"/>
          <w:sz w:val="24"/>
          <w:szCs w:val="24"/>
        </w:rPr>
      </w:pPr>
      <w:bookmarkStart w:id="5" w:name="_Toc8744"/>
      <w:r>
        <w:rPr>
          <w:rFonts w:hint="default" w:ascii="Times New Roman" w:hAnsi="Times New Roman" w:eastAsia="Times New Roman" w:cs="Times New Roman"/>
          <w:b/>
          <w:bCs/>
          <w:spacing w:val="-2"/>
          <w:sz w:val="24"/>
          <w:szCs w:val="24"/>
        </w:rPr>
        <w:t>1.2 Project Core Objectives &amp; Personal Work Scope</w:t>
      </w:r>
      <w:bookmarkEnd w:id="5"/>
    </w:p>
    <w:p w14:paraId="5EF05616">
      <w:pPr>
        <w:keepNext w:val="0"/>
        <w:keepLines w:val="0"/>
        <w:pageBreakBefore w:val="0"/>
        <w:widowControl/>
        <w:kinsoku w:val="0"/>
        <w:wordWrap/>
        <w:overflowPunct/>
        <w:topLinePunct w:val="0"/>
        <w:autoSpaceDE w:val="0"/>
        <w:autoSpaceDN w:val="0"/>
        <w:bidi w:val="0"/>
        <w:adjustRightInd w:val="0"/>
        <w:snapToGrid w:val="0"/>
        <w:spacing w:line="360" w:lineRule="auto"/>
        <w:ind w:left="1" w:firstLine="4"/>
        <w:jc w:val="both"/>
        <w:textAlignment w:val="baseline"/>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The primary objectives of this project are:</w:t>
      </w:r>
    </w:p>
    <w:p w14:paraId="5C952286">
      <w:pPr>
        <w:keepNext w:val="0"/>
        <w:keepLines w:val="0"/>
        <w:pageBreakBefore w:val="0"/>
        <w:widowControl/>
        <w:kinsoku w:val="0"/>
        <w:wordWrap/>
        <w:overflowPunct/>
        <w:topLinePunct w:val="0"/>
        <w:autoSpaceDE w:val="0"/>
        <w:autoSpaceDN w:val="0"/>
        <w:bidi w:val="0"/>
        <w:adjustRightInd w:val="0"/>
        <w:snapToGrid w:val="0"/>
        <w:spacing w:line="360" w:lineRule="auto"/>
        <w:ind w:left="1" w:firstLine="4"/>
        <w:jc w:val="both"/>
        <w:textAlignment w:val="baseline"/>
        <w:rPr>
          <w:rFonts w:hint="default" w:ascii="Times New Roman" w:hAnsi="Times New Roman" w:eastAsia="Times New Roman" w:cs="Times New Roman"/>
          <w:sz w:val="24"/>
          <w:szCs w:val="24"/>
        </w:rPr>
      </w:pPr>
      <w:r>
        <w:rPr>
          <w:rFonts w:hint="default" w:ascii="Times New Roman" w:hAnsi="Times New Roman" w:eastAsia="宋体" w:cs="Times New Roman"/>
          <w:sz w:val="24"/>
          <w:szCs w:val="24"/>
          <w:lang w:val="en-US" w:eastAsia="zh-CN"/>
        </w:rPr>
        <w:t>1.</w:t>
      </w:r>
      <w:r>
        <w:rPr>
          <w:rFonts w:hint="default" w:ascii="Times New Roman" w:hAnsi="Times New Roman" w:eastAsia="Times New Roman" w:cs="Times New Roman"/>
          <w:sz w:val="24"/>
          <w:szCs w:val="24"/>
        </w:rPr>
        <w:t>To design a compact high-voltage bias supply for SiPMs with the following specifications:</w:t>
      </w:r>
    </w:p>
    <w:p w14:paraId="603ED823">
      <w:pPr>
        <w:keepNext w:val="0"/>
        <w:keepLines w:val="0"/>
        <w:pageBreakBefore w:val="0"/>
        <w:widowControl/>
        <w:kinsoku w:val="0"/>
        <w:wordWrap/>
        <w:overflowPunct/>
        <w:topLinePunct w:val="0"/>
        <w:autoSpaceDE w:val="0"/>
        <w:autoSpaceDN w:val="0"/>
        <w:bidi w:val="0"/>
        <w:adjustRightInd w:val="0"/>
        <w:snapToGrid w:val="0"/>
        <w:spacing w:line="360" w:lineRule="auto"/>
        <w:ind w:firstLine="240" w:firstLineChars="100"/>
        <w:textAlignment w:val="baseline"/>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Input voltage: 4.5–5.5 V (nominal 5 V)</w:t>
      </w:r>
    </w:p>
    <w:p w14:paraId="35EA9A86">
      <w:pPr>
        <w:keepNext w:val="0"/>
        <w:keepLines w:val="0"/>
        <w:pageBreakBefore w:val="0"/>
        <w:widowControl/>
        <w:kinsoku w:val="0"/>
        <w:wordWrap/>
        <w:overflowPunct/>
        <w:topLinePunct w:val="0"/>
        <w:autoSpaceDE w:val="0"/>
        <w:autoSpaceDN w:val="0"/>
        <w:bidi w:val="0"/>
        <w:adjustRightInd w:val="0"/>
        <w:snapToGrid w:val="0"/>
        <w:spacing w:line="360" w:lineRule="auto"/>
        <w:ind w:firstLine="240" w:firstLineChars="100"/>
        <w:textAlignment w:val="baseline"/>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Output voltage: 0–80 V (operating range 10–80 V)</w:t>
      </w:r>
    </w:p>
    <w:p w14:paraId="10A07FAB">
      <w:pPr>
        <w:keepNext w:val="0"/>
        <w:keepLines w:val="0"/>
        <w:pageBreakBefore w:val="0"/>
        <w:widowControl/>
        <w:kinsoku w:val="0"/>
        <w:wordWrap/>
        <w:overflowPunct/>
        <w:topLinePunct w:val="0"/>
        <w:autoSpaceDE w:val="0"/>
        <w:autoSpaceDN w:val="0"/>
        <w:bidi w:val="0"/>
        <w:adjustRightInd w:val="0"/>
        <w:snapToGrid w:val="0"/>
        <w:spacing w:line="360" w:lineRule="auto"/>
        <w:ind w:firstLine="240" w:firstLineChars="100"/>
        <w:textAlignment w:val="baseline"/>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Output current: 4 mA at 80 V; up to 10 mA at ≤35 V</w:t>
      </w:r>
    </w:p>
    <w:p w14:paraId="4568A18D">
      <w:pPr>
        <w:keepNext w:val="0"/>
        <w:keepLines w:val="0"/>
        <w:pageBreakBefore w:val="0"/>
        <w:widowControl/>
        <w:kinsoku w:val="0"/>
        <w:wordWrap/>
        <w:overflowPunct/>
        <w:topLinePunct w:val="0"/>
        <w:autoSpaceDE w:val="0"/>
        <w:autoSpaceDN w:val="0"/>
        <w:bidi w:val="0"/>
        <w:adjustRightInd w:val="0"/>
        <w:snapToGrid w:val="0"/>
        <w:spacing w:line="360" w:lineRule="auto"/>
        <w:ind w:firstLine="240" w:firstLineChars="100"/>
        <w:textAlignment w:val="baseline"/>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Control voltage: 0–2.5 V, transfer characteristicl</w:t>
      </w:r>
      <w:r>
        <w:rPr>
          <w:rFonts w:hint="eastAsia" w:ascii="Times New Roman" w:hAnsi="Times New Roman" w:eastAsia="宋体" w:cs="Times New Roman"/>
          <w:sz w:val="24"/>
          <w:szCs w:val="24"/>
          <w:lang w:val="en-US" w:eastAsia="zh-CN"/>
        </w:rPr>
        <w:t xml:space="preserve"> </w:t>
      </w:r>
      <w:r>
        <w:rPr>
          <w:rFonts w:hint="default" w:ascii="Times New Roman" w:hAnsi="Times New Roman" w:eastAsia="Times New Roman" w:cs="Times New Roman"/>
          <w:sz w:val="24"/>
          <w:szCs w:val="24"/>
        </w:rPr>
        <w:t>Vout=32×Vctrl​</w:t>
      </w:r>
    </w:p>
    <w:p w14:paraId="1AB87248">
      <w:pPr>
        <w:keepNext w:val="0"/>
        <w:keepLines w:val="0"/>
        <w:pageBreakBefore w:val="0"/>
        <w:widowControl/>
        <w:kinsoku w:val="0"/>
        <w:wordWrap/>
        <w:overflowPunct/>
        <w:topLinePunct w:val="0"/>
        <w:autoSpaceDE w:val="0"/>
        <w:autoSpaceDN w:val="0"/>
        <w:bidi w:val="0"/>
        <w:adjustRightInd w:val="0"/>
        <w:snapToGrid w:val="0"/>
        <w:spacing w:line="360" w:lineRule="auto"/>
        <w:ind w:firstLine="240" w:firstLineChars="100"/>
        <w:textAlignment w:val="baseline"/>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Voltage precision: ≥0.1% (target 0.05%)</w:t>
      </w:r>
    </w:p>
    <w:p w14:paraId="33E88DD8">
      <w:pPr>
        <w:keepNext w:val="0"/>
        <w:keepLines w:val="0"/>
        <w:pageBreakBefore w:val="0"/>
        <w:widowControl/>
        <w:kinsoku w:val="0"/>
        <w:wordWrap/>
        <w:overflowPunct/>
        <w:topLinePunct w:val="0"/>
        <w:autoSpaceDE w:val="0"/>
        <w:autoSpaceDN w:val="0"/>
        <w:bidi w:val="0"/>
        <w:adjustRightInd w:val="0"/>
        <w:snapToGrid w:val="0"/>
        <w:spacing w:line="360" w:lineRule="auto"/>
        <w:ind w:firstLine="240" w:firstLineChars="100"/>
        <w:textAlignment w:val="baseline"/>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Load regulation: ≤0.01%</w:t>
      </w:r>
    </w:p>
    <w:p w14:paraId="6F93E7A3">
      <w:pPr>
        <w:keepNext w:val="0"/>
        <w:keepLines w:val="0"/>
        <w:pageBreakBefore w:val="0"/>
        <w:widowControl/>
        <w:kinsoku w:val="0"/>
        <w:wordWrap/>
        <w:overflowPunct/>
        <w:topLinePunct w:val="0"/>
        <w:autoSpaceDE w:val="0"/>
        <w:autoSpaceDN w:val="0"/>
        <w:bidi w:val="0"/>
        <w:adjustRightInd w:val="0"/>
        <w:snapToGrid w:val="0"/>
        <w:spacing w:line="360" w:lineRule="auto"/>
        <w:ind w:firstLine="240" w:firstLineChars="100"/>
        <w:textAlignment w:val="baseline"/>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Output ripple: &lt;0.5 mV RMS</w:t>
      </w:r>
    </w:p>
    <w:p w14:paraId="12F61F48">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Times New Roman" w:cs="Times New Roman"/>
          <w:sz w:val="24"/>
          <w:szCs w:val="24"/>
        </w:rPr>
      </w:pPr>
      <w:r>
        <w:rPr>
          <w:rFonts w:hint="default" w:ascii="Times New Roman" w:hAnsi="Times New Roman" w:eastAsia="宋体" w:cs="Times New Roman"/>
          <w:sz w:val="24"/>
          <w:szCs w:val="24"/>
          <w:lang w:val="en-US" w:eastAsia="zh-CN"/>
        </w:rPr>
        <w:t>2.</w:t>
      </w:r>
      <w:r>
        <w:rPr>
          <w:rFonts w:hint="default" w:ascii="Times New Roman" w:hAnsi="Times New Roman" w:eastAsia="Times New Roman" w:cs="Times New Roman"/>
          <w:sz w:val="24"/>
          <w:szCs w:val="24"/>
        </w:rPr>
        <w:t>To replicate all functional interfaces of the AiT HV80:</w:t>
      </w:r>
    </w:p>
    <w:p w14:paraId="2A3E9B3A">
      <w:pPr>
        <w:keepNext w:val="0"/>
        <w:keepLines w:val="0"/>
        <w:pageBreakBefore w:val="0"/>
        <w:widowControl/>
        <w:kinsoku w:val="0"/>
        <w:wordWrap/>
        <w:overflowPunct/>
        <w:topLinePunct w:val="0"/>
        <w:autoSpaceDE w:val="0"/>
        <w:autoSpaceDN w:val="0"/>
        <w:bidi w:val="0"/>
        <w:adjustRightInd w:val="0"/>
        <w:snapToGrid w:val="0"/>
        <w:spacing w:line="360" w:lineRule="auto"/>
        <w:ind w:firstLine="240" w:firstLineChars="100"/>
        <w:textAlignment w:val="baseline"/>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Enable / HV On / Reset control</w:t>
      </w:r>
    </w:p>
    <w:p w14:paraId="2263457D">
      <w:pPr>
        <w:keepNext w:val="0"/>
        <w:keepLines w:val="0"/>
        <w:pageBreakBefore w:val="0"/>
        <w:widowControl/>
        <w:kinsoku w:val="0"/>
        <w:wordWrap/>
        <w:overflowPunct/>
        <w:topLinePunct w:val="0"/>
        <w:autoSpaceDE w:val="0"/>
        <w:autoSpaceDN w:val="0"/>
        <w:bidi w:val="0"/>
        <w:adjustRightInd w:val="0"/>
        <w:snapToGrid w:val="0"/>
        <w:spacing w:line="360" w:lineRule="auto"/>
        <w:ind w:firstLine="240" w:firstLineChars="100"/>
        <w:textAlignment w:val="baseline"/>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Voltage Monitor (VMON): 0–2.5 V corresponds to 0–80 V</w:t>
      </w:r>
    </w:p>
    <w:p w14:paraId="3081712A">
      <w:pPr>
        <w:keepNext w:val="0"/>
        <w:keepLines w:val="0"/>
        <w:pageBreakBefore w:val="0"/>
        <w:widowControl/>
        <w:kinsoku w:val="0"/>
        <w:wordWrap/>
        <w:overflowPunct/>
        <w:topLinePunct w:val="0"/>
        <w:autoSpaceDE w:val="0"/>
        <w:autoSpaceDN w:val="0"/>
        <w:bidi w:val="0"/>
        <w:adjustRightInd w:val="0"/>
        <w:snapToGrid w:val="0"/>
        <w:spacing w:line="360" w:lineRule="auto"/>
        <w:ind w:firstLine="240" w:firstLineChars="100"/>
        <w:textAlignment w:val="baseline"/>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Current Monitor (IMON): 0–2.5 V corresponds to 0–5 mA</w:t>
      </w:r>
    </w:p>
    <w:p w14:paraId="53BDC68A">
      <w:pPr>
        <w:keepNext w:val="0"/>
        <w:keepLines w:val="0"/>
        <w:pageBreakBefore w:val="0"/>
        <w:widowControl/>
        <w:kinsoku w:val="0"/>
        <w:wordWrap/>
        <w:overflowPunct/>
        <w:topLinePunct w:val="0"/>
        <w:autoSpaceDE w:val="0"/>
        <w:autoSpaceDN w:val="0"/>
        <w:bidi w:val="0"/>
        <w:adjustRightInd w:val="0"/>
        <w:snapToGrid w:val="0"/>
        <w:spacing w:line="360" w:lineRule="auto"/>
        <w:ind w:firstLine="240" w:firstLineChars="100"/>
        <w:textAlignment w:val="baseline"/>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Current Limit threshold setting</w:t>
      </w:r>
    </w:p>
    <w:p w14:paraId="0AC95537">
      <w:pPr>
        <w:keepNext w:val="0"/>
        <w:keepLines w:val="0"/>
        <w:pageBreakBefore w:val="0"/>
        <w:widowControl/>
        <w:kinsoku w:val="0"/>
        <w:wordWrap/>
        <w:overflowPunct/>
        <w:topLinePunct w:val="0"/>
        <w:autoSpaceDE w:val="0"/>
        <w:autoSpaceDN w:val="0"/>
        <w:bidi w:val="0"/>
        <w:adjustRightInd w:val="0"/>
        <w:snapToGrid w:val="0"/>
        <w:spacing w:line="360" w:lineRule="auto"/>
        <w:ind w:firstLine="240" w:firstLineChars="100"/>
        <w:textAlignment w:val="baseline"/>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Over-voltage protection (82–85 V hardware clamp)</w:t>
      </w:r>
    </w:p>
    <w:p w14:paraId="22F4494D">
      <w:pPr>
        <w:keepNext w:val="0"/>
        <w:keepLines w:val="0"/>
        <w:pageBreakBefore w:val="0"/>
        <w:widowControl/>
        <w:numPr>
          <w:ilvl w:val="0"/>
          <w:numId w:val="1"/>
        </w:numPr>
        <w:kinsoku w:val="0"/>
        <w:wordWrap/>
        <w:overflowPunct/>
        <w:topLinePunct w:val="0"/>
        <w:autoSpaceDE w:val="0"/>
        <w:autoSpaceDN w:val="0"/>
        <w:bidi w:val="0"/>
        <w:adjustRightInd w:val="0"/>
        <w:snapToGrid w:val="0"/>
        <w:spacing w:line="360" w:lineRule="auto"/>
        <w:ind w:left="210" w:hanging="240" w:hangingChars="100"/>
        <w:textAlignment w:val="baseline"/>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To follow the laboratory's standard closed-loop design procedure — from conceptual design, circuit simulation, and schematic capture, through PCB layout with rigorous noise mitigation, to prototype fabrication and bench characterization.</w:t>
      </w:r>
    </w:p>
    <w:p w14:paraId="028C8BF1">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xml:space="preserve">My personal work during the START programme encompassed the entire design cycle up </w:t>
      </w:r>
    </w:p>
    <w:p w14:paraId="4D5B53F1">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to the prototype fabrication stage: literature review and SiPM physics study, topology selection and simulation verification, component calculation and schematic design, PCB layout with EMI-aware partitioning, and preparation of the test methodology. The subsequent bench testing and optimization will be carried out in collaboration with the supervisor's group in the next phase of the project</w:t>
      </w:r>
    </w:p>
    <w:p w14:paraId="644E5427">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Times New Roman" w:cs="Times New Roman"/>
          <w:sz w:val="24"/>
          <w:szCs w:val="24"/>
        </w:rPr>
      </w:pPr>
    </w:p>
    <w:p w14:paraId="66AD93B0">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outlineLvl w:val="1"/>
        <w:rPr>
          <w:rFonts w:hint="eastAsia" w:ascii="Times New Roman" w:hAnsi="Times New Roman" w:eastAsia="宋体" w:cs="Times New Roman"/>
          <w:sz w:val="24"/>
          <w:szCs w:val="24"/>
          <w:lang w:val="en-US" w:eastAsia="zh-CN"/>
        </w:rPr>
      </w:pPr>
      <w:bookmarkStart w:id="6" w:name="_Toc9598"/>
      <w:r>
        <w:rPr>
          <w:rFonts w:hint="default" w:ascii="Times New Roman" w:hAnsi="Times New Roman" w:eastAsia="Times New Roman" w:cs="Times New Roman"/>
          <w:b/>
          <w:bCs/>
          <w:spacing w:val="-1"/>
          <w:sz w:val="24"/>
          <w:szCs w:val="24"/>
        </w:rPr>
        <w:t>1.3</w:t>
      </w:r>
      <w:r>
        <w:rPr>
          <w:rFonts w:hint="default" w:ascii="Times New Roman" w:hAnsi="Times New Roman" w:eastAsia="宋体" w:cs="Times New Roman"/>
          <w:b/>
          <w:bCs/>
          <w:spacing w:val="-1"/>
          <w:sz w:val="24"/>
          <w:szCs w:val="24"/>
          <w:lang w:val="en-US" w:eastAsia="zh-CN"/>
        </w:rPr>
        <w:t xml:space="preserve"> </w:t>
      </w:r>
      <w:r>
        <w:rPr>
          <w:rFonts w:hint="default" w:ascii="Times New Roman" w:hAnsi="Times New Roman" w:eastAsia="Times New Roman" w:cs="Times New Roman"/>
          <w:b/>
          <w:bCs/>
          <w:spacing w:val="-1"/>
          <w:sz w:val="24"/>
          <w:szCs w:val="24"/>
        </w:rPr>
        <w:t>Standard Closed-Loop Design Proced</w:t>
      </w:r>
      <w:bookmarkStart w:id="7" w:name="bookmark5"/>
      <w:bookmarkEnd w:id="7"/>
      <w:bookmarkStart w:id="8" w:name="bookmark6"/>
      <w:bookmarkEnd w:id="8"/>
      <w:r>
        <w:rPr>
          <w:rFonts w:hint="eastAsia" w:ascii="Times New Roman" w:hAnsi="Times New Roman" w:eastAsia="宋体" w:cs="Times New Roman"/>
          <w:b/>
          <w:bCs/>
          <w:spacing w:val="-1"/>
          <w:sz w:val="24"/>
          <w:szCs w:val="24"/>
          <w:lang w:val="en-US" w:eastAsia="zh-CN"/>
        </w:rPr>
        <w:t>ure</w:t>
      </w:r>
      <w:bookmarkEnd w:id="6"/>
    </w:p>
    <w:p w14:paraId="764A8054">
      <w:pPr>
        <w:keepNext w:val="0"/>
        <w:keepLines w:val="0"/>
        <w:pageBreakBefore w:val="0"/>
        <w:widowControl/>
        <w:kinsoku w:val="0"/>
        <w:wordWrap/>
        <w:overflowPunct/>
        <w:topLinePunct w:val="0"/>
        <w:autoSpaceDE w:val="0"/>
        <w:autoSpaceDN w:val="0"/>
        <w:bidi w:val="0"/>
        <w:adjustRightInd w:val="0"/>
        <w:snapToGrid w:val="0"/>
        <w:spacing w:line="360" w:lineRule="auto"/>
        <w:ind w:left="2" w:firstLine="5"/>
        <w:jc w:val="both"/>
        <w:textAlignment w:val="baseline"/>
        <w:rPr>
          <w:rFonts w:hint="default" w:ascii="Times New Roman" w:hAnsi="Times New Roman" w:eastAsia="宋体" w:cs="Times New Roman"/>
          <w:sz w:val="24"/>
          <w:szCs w:val="24"/>
          <w:lang w:val="en-US" w:eastAsia="zh-CN"/>
        </w:rPr>
      </w:pPr>
      <w:r>
        <w:rPr>
          <w:rFonts w:hint="default" w:ascii="Times New Roman" w:hAnsi="Times New Roman" w:eastAsia="Times New Roman" w:cs="Times New Roman"/>
          <w:spacing w:val="-1"/>
          <w:sz w:val="24"/>
          <w:szCs w:val="24"/>
        </w:rPr>
        <w:t>The design methodology follows the laboratory's unified standard for detector front-end electronics development, illustrated schematically in Figure 1. The workflow comprises two major phases:</w:t>
      </w:r>
    </w:p>
    <w:p w14:paraId="02502155">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Phase I -Design:</w:t>
      </w:r>
      <w:bookmarkStart w:id="9" w:name="bookmark7"/>
      <w:bookmarkEnd w:id="9"/>
    </w:p>
    <w:p w14:paraId="054DA9B7">
      <w:pPr>
        <w:keepNext w:val="0"/>
        <w:keepLines w:val="0"/>
        <w:pageBreakBefore w:val="0"/>
        <w:widowControl/>
        <w:numPr>
          <w:ilvl w:val="0"/>
          <w:numId w:val="2"/>
        </w:numPr>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Times New Roman" w:cs="Times New Roman"/>
          <w:b w:val="0"/>
          <w:bCs w:val="0"/>
          <w:color w:val="000000" w:themeColor="text1"/>
          <w:spacing w:val="-1"/>
          <w:sz w:val="24"/>
          <w:szCs w:val="24"/>
          <w14:textFill>
            <w14:solidFill>
              <w14:schemeClr w14:val="tx1"/>
            </w14:solidFill>
          </w14:textFill>
        </w:rPr>
      </w:pPr>
      <w:r>
        <w:rPr>
          <w:rFonts w:hint="default" w:ascii="Times New Roman" w:hAnsi="Times New Roman" w:eastAsia="Times New Roman" w:cs="Times New Roman"/>
          <w:b w:val="0"/>
          <w:bCs w:val="0"/>
          <w:color w:val="000000" w:themeColor="text1"/>
          <w:spacing w:val="-1"/>
          <w:sz w:val="24"/>
          <w:szCs w:val="24"/>
          <w14:textFill>
            <w14:solidFill>
              <w14:schemeClr w14:val="tx1"/>
            </w14:solidFill>
          </w14:textFill>
        </w:rPr>
        <w:t>Conceptual design — customer requirement analysis, specification derivation</w:t>
      </w:r>
    </w:p>
    <w:p w14:paraId="41753CAD">
      <w:pPr>
        <w:keepNext w:val="0"/>
        <w:keepLines w:val="0"/>
        <w:pageBreakBefore w:val="0"/>
        <w:widowControl/>
        <w:numPr>
          <w:ilvl w:val="0"/>
          <w:numId w:val="2"/>
        </w:numPr>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b w:val="0"/>
          <w:bCs w:val="0"/>
          <w:color w:val="000000" w:themeColor="text1"/>
          <w:spacing w:val="-1"/>
          <w:sz w:val="24"/>
          <w:szCs w:val="24"/>
          <w:lang w:val="en-US" w:eastAsia="zh-CN"/>
          <w14:textFill>
            <w14:solidFill>
              <w14:schemeClr w14:val="tx1"/>
            </w14:solidFill>
          </w14:textFill>
        </w:rPr>
      </w:pPr>
      <w:r>
        <w:rPr>
          <w:rFonts w:hint="default" w:ascii="Times New Roman" w:hAnsi="Times New Roman" w:eastAsia="宋体" w:cs="Times New Roman"/>
          <w:b w:val="0"/>
          <w:bCs w:val="0"/>
          <w:color w:val="000000" w:themeColor="text1"/>
          <w:spacing w:val="-1"/>
          <w:sz w:val="24"/>
          <w:szCs w:val="24"/>
          <w:lang w:val="en-US" w:eastAsia="zh-CN"/>
          <w14:textFill>
            <w14:solidFill>
              <w14:schemeClr w14:val="tx1"/>
            </w14:solidFill>
          </w14:textFill>
        </w:rPr>
        <w:t>Detailed design — topology selection, component calculation, schematic capture</w:t>
      </w:r>
    </w:p>
    <w:p w14:paraId="296D3D74">
      <w:pPr>
        <w:keepNext w:val="0"/>
        <w:keepLines w:val="0"/>
        <w:pageBreakBefore w:val="0"/>
        <w:widowControl/>
        <w:numPr>
          <w:ilvl w:val="0"/>
          <w:numId w:val="2"/>
        </w:numPr>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lang w:val="en-US" w:eastAsia="zh-CN"/>
        </w:rPr>
      </w:pPr>
      <w:r>
        <w:rPr>
          <w:rFonts w:hint="default" w:ascii="Times New Roman" w:hAnsi="Times New Roman" w:eastAsia="宋体" w:cs="Times New Roman"/>
          <w:b w:val="0"/>
          <w:bCs w:val="0"/>
          <w:color w:val="000000" w:themeColor="text1"/>
          <w:spacing w:val="-1"/>
          <w:sz w:val="24"/>
          <w:szCs w:val="24"/>
          <w:lang w:val="en-US" w:eastAsia="zh-CN"/>
          <w14:textFill>
            <w14:solidFill>
              <w14:schemeClr w14:val="tx1"/>
            </w14:solidFill>
          </w14:textFill>
        </w:rPr>
        <w:t>Simulation &amp; verification — SPICE/LTspice simulation of key performance paramete</w:t>
      </w:r>
    </w:p>
    <w:p w14:paraId="481019FF">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Phase II -Design:</w:t>
      </w:r>
    </w:p>
    <w:p w14:paraId="73572B50">
      <w:pPr>
        <w:keepNext w:val="0"/>
        <w:keepLines w:val="0"/>
        <w:pageBreakBefore w:val="0"/>
        <w:widowControl/>
        <w:numPr>
          <w:ilvl w:val="0"/>
          <w:numId w:val="2"/>
        </w:numPr>
        <w:kinsoku w:val="0"/>
        <w:wordWrap/>
        <w:overflowPunct/>
        <w:topLinePunct w:val="0"/>
        <w:autoSpaceDE w:val="0"/>
        <w:autoSpaceDN w:val="0"/>
        <w:bidi w:val="0"/>
        <w:adjustRightInd w:val="0"/>
        <w:snapToGrid w:val="0"/>
        <w:spacing w:line="360" w:lineRule="auto"/>
        <w:ind w:left="0" w:leftChars="0" w:firstLine="0" w:firstLineChars="0"/>
        <w:textAlignment w:val="baseline"/>
        <w:outlineLvl w:val="9"/>
        <w:rPr>
          <w:rFonts w:hint="default" w:ascii="Times New Roman" w:hAnsi="Times New Roman" w:eastAsia="宋体" w:cs="Times New Roman"/>
          <w:b w:val="0"/>
          <w:bCs w:val="0"/>
          <w:color w:val="000000" w:themeColor="text1"/>
          <w:spacing w:val="-1"/>
          <w:sz w:val="24"/>
          <w:szCs w:val="24"/>
          <w:lang w:val="en-US" w:eastAsia="zh-CN"/>
          <w14:textFill>
            <w14:solidFill>
              <w14:schemeClr w14:val="tx1"/>
            </w14:solidFill>
          </w14:textFill>
        </w:rPr>
      </w:pPr>
      <w:r>
        <w:rPr>
          <w:rFonts w:hint="default" w:ascii="Times New Roman" w:hAnsi="Times New Roman" w:eastAsia="宋体" w:cs="Times New Roman"/>
          <w:b w:val="0"/>
          <w:bCs w:val="0"/>
          <w:color w:val="000000" w:themeColor="text1"/>
          <w:spacing w:val="-1"/>
          <w:sz w:val="24"/>
          <w:szCs w:val="24"/>
          <w:lang w:val="en-US" w:eastAsia="zh-CN"/>
          <w14:textFill>
            <w14:solidFill>
              <w14:schemeClr w14:val="tx1"/>
            </w14:solidFill>
          </w14:textFill>
        </w:rPr>
        <w:t>Fabrication — PCB production, component assembly</w:t>
      </w:r>
    </w:p>
    <w:p w14:paraId="073E413B">
      <w:pPr>
        <w:keepNext w:val="0"/>
        <w:keepLines w:val="0"/>
        <w:pageBreakBefore w:val="0"/>
        <w:widowControl/>
        <w:numPr>
          <w:ilvl w:val="0"/>
          <w:numId w:val="2"/>
        </w:numPr>
        <w:kinsoku w:val="0"/>
        <w:wordWrap/>
        <w:overflowPunct/>
        <w:topLinePunct w:val="0"/>
        <w:autoSpaceDE w:val="0"/>
        <w:autoSpaceDN w:val="0"/>
        <w:bidi w:val="0"/>
        <w:adjustRightInd w:val="0"/>
        <w:snapToGrid w:val="0"/>
        <w:spacing w:line="360" w:lineRule="auto"/>
        <w:ind w:left="0" w:leftChars="0" w:firstLine="0" w:firstLineChars="0"/>
        <w:textAlignment w:val="baseline"/>
        <w:outlineLvl w:val="9"/>
        <w:rPr>
          <w:rFonts w:hint="default" w:ascii="Times New Roman" w:hAnsi="Times New Roman" w:eastAsia="宋体" w:cs="Times New Roman"/>
          <w:b w:val="0"/>
          <w:bCs w:val="0"/>
          <w:color w:val="000000" w:themeColor="text1"/>
          <w:spacing w:val="-1"/>
          <w:sz w:val="24"/>
          <w:szCs w:val="24"/>
          <w:lang w:val="en-US" w:eastAsia="zh-CN"/>
          <w14:textFill>
            <w14:solidFill>
              <w14:schemeClr w14:val="tx1"/>
            </w14:solidFill>
          </w14:textFill>
        </w:rPr>
      </w:pPr>
      <w:r>
        <w:rPr>
          <w:rFonts w:hint="default" w:ascii="Times New Roman" w:hAnsi="Times New Roman" w:eastAsia="宋体" w:cs="Times New Roman"/>
          <w:b w:val="0"/>
          <w:bCs w:val="0"/>
          <w:color w:val="000000" w:themeColor="text1"/>
          <w:spacing w:val="-1"/>
          <w:sz w:val="24"/>
          <w:szCs w:val="24"/>
          <w:lang w:val="en-US" w:eastAsia="zh-CN"/>
          <w14:textFill>
            <w14:solidFill>
              <w14:schemeClr w14:val="tx1"/>
            </w14:solidFill>
          </w14:textFill>
        </w:rPr>
        <w:t>Test &amp; verification — bench characterization, parameter measurement</w:t>
      </w:r>
    </w:p>
    <w:p w14:paraId="390F295C">
      <w:pPr>
        <w:keepNext w:val="0"/>
        <w:keepLines w:val="0"/>
        <w:pageBreakBefore w:val="0"/>
        <w:widowControl/>
        <w:numPr>
          <w:ilvl w:val="0"/>
          <w:numId w:val="2"/>
        </w:numPr>
        <w:kinsoku w:val="0"/>
        <w:wordWrap/>
        <w:overflowPunct/>
        <w:topLinePunct w:val="0"/>
        <w:autoSpaceDE w:val="0"/>
        <w:autoSpaceDN w:val="0"/>
        <w:bidi w:val="0"/>
        <w:adjustRightInd w:val="0"/>
        <w:snapToGrid w:val="0"/>
        <w:spacing w:line="360" w:lineRule="auto"/>
        <w:ind w:left="0" w:leftChars="0" w:firstLine="0" w:firstLineChars="0"/>
        <w:textAlignment w:val="baseline"/>
        <w:outlineLvl w:val="9"/>
        <w:rPr>
          <w:rFonts w:hint="default" w:ascii="Times New Roman" w:hAnsi="Times New Roman" w:eastAsia="宋体" w:cs="Times New Roman"/>
          <w:b w:val="0"/>
          <w:bCs w:val="0"/>
          <w:color w:val="000000" w:themeColor="text1"/>
          <w:spacing w:val="-1"/>
          <w:sz w:val="24"/>
          <w:szCs w:val="24"/>
          <w:lang w:val="en-US" w:eastAsia="zh-CN"/>
          <w14:textFill>
            <w14:solidFill>
              <w14:schemeClr w14:val="tx1"/>
            </w14:solidFill>
          </w14:textFill>
        </w:rPr>
      </w:pPr>
      <w:r>
        <w:rPr>
          <w:rFonts w:hint="default" w:ascii="Times New Roman" w:hAnsi="Times New Roman" w:eastAsia="宋体" w:cs="Times New Roman"/>
          <w:b w:val="0"/>
          <w:bCs w:val="0"/>
          <w:color w:val="000000" w:themeColor="text1"/>
          <w:spacing w:val="-1"/>
          <w:sz w:val="24"/>
          <w:szCs w:val="24"/>
          <w:lang w:val="en-US" w:eastAsia="zh-CN"/>
          <w14:textFill>
            <w14:solidFill>
              <w14:schemeClr w14:val="tx1"/>
            </w14:solidFill>
          </w14:textFill>
        </w:rPr>
        <w:t>Iteration — if specifications are not met, the design is revised and the cycle repeats</w:t>
      </w:r>
    </w:p>
    <w:p w14:paraId="0C80ED7D">
      <w:pPr>
        <w:keepNext w:val="0"/>
        <w:keepLines w:val="0"/>
        <w:pageBreakBefore w:val="0"/>
        <w:widowControl/>
        <w:numPr>
          <w:ilvl w:val="0"/>
          <w:numId w:val="2"/>
        </w:numPr>
        <w:kinsoku w:val="0"/>
        <w:wordWrap/>
        <w:overflowPunct/>
        <w:topLinePunct w:val="0"/>
        <w:autoSpaceDE w:val="0"/>
        <w:autoSpaceDN w:val="0"/>
        <w:bidi w:val="0"/>
        <w:adjustRightInd w:val="0"/>
        <w:snapToGrid w:val="0"/>
        <w:spacing w:line="360" w:lineRule="auto"/>
        <w:ind w:left="0" w:leftChars="0" w:firstLine="0" w:firstLineChars="0"/>
        <w:textAlignment w:val="baseline"/>
        <w:outlineLvl w:val="9"/>
        <w:rPr>
          <w:rFonts w:hint="default" w:ascii="Times New Roman" w:hAnsi="Times New Roman" w:eastAsia="宋体" w:cs="Times New Roman"/>
          <w:b w:val="0"/>
          <w:bCs w:val="0"/>
          <w:color w:val="000000" w:themeColor="text1"/>
          <w:spacing w:val="-1"/>
          <w:sz w:val="24"/>
          <w:szCs w:val="24"/>
          <w:lang w:val="en-US" w:eastAsia="zh-CN"/>
          <w14:textFill>
            <w14:solidFill>
              <w14:schemeClr w14:val="tx1"/>
            </w14:solidFill>
          </w14:textFill>
        </w:rPr>
      </w:pPr>
      <w:r>
        <w:rPr>
          <w:rFonts w:hint="default" w:ascii="Times New Roman" w:hAnsi="Times New Roman" w:eastAsia="宋体" w:cs="Times New Roman"/>
          <w:b w:val="0"/>
          <w:bCs w:val="0"/>
          <w:color w:val="000000" w:themeColor="text1"/>
          <w:spacing w:val="-1"/>
          <w:sz w:val="24"/>
          <w:szCs w:val="24"/>
          <w:lang w:val="en-US" w:eastAsia="zh-CN"/>
          <w14:textFill>
            <w14:solidFill>
              <w14:schemeClr w14:val="tx1"/>
            </w14:solidFill>
          </w14:textFill>
        </w:rPr>
        <w:t>Final product — documentation and release</w:t>
      </w:r>
    </w:p>
    <w:p w14:paraId="1225B374">
      <w:pPr>
        <w:spacing w:before="155" w:line="186" w:lineRule="auto"/>
        <w:outlineLvl w:val="9"/>
        <w:rPr>
          <w:rFonts w:hint="default" w:ascii="Times New Roman" w:hAnsi="Times New Roman" w:eastAsia="Times New Roman" w:cs="Times New Roman"/>
          <w:b/>
          <w:bCs/>
          <w:color w:val="000000" w:themeColor="text1"/>
          <w:spacing w:val="-1"/>
          <w:sz w:val="21"/>
          <w:szCs w:val="21"/>
          <w14:textFill>
            <w14:solidFill>
              <w14:schemeClr w14:val="tx1"/>
            </w14:solidFill>
          </w14:textFill>
        </w:rPr>
      </w:pPr>
    </w:p>
    <w:p w14:paraId="6EB61975">
      <w:pPr>
        <w:spacing w:before="155" w:line="186" w:lineRule="auto"/>
        <w:outlineLvl w:val="1"/>
        <w:rPr>
          <w:rFonts w:hint="default" w:ascii="Times New Roman" w:hAnsi="Times New Roman" w:eastAsia="宋体" w:cs="Times New Roman"/>
          <w:b/>
          <w:bCs/>
          <w:spacing w:val="-1"/>
          <w:sz w:val="24"/>
          <w:szCs w:val="24"/>
          <w:lang w:val="en-US" w:eastAsia="zh-CN"/>
        </w:rPr>
      </w:pPr>
      <w:bookmarkStart w:id="10" w:name="_Toc27152"/>
      <w:r>
        <w:rPr>
          <w:rFonts w:hint="default" w:ascii="Times New Roman" w:hAnsi="Times New Roman" w:eastAsia="Times New Roman" w:cs="Times New Roman"/>
          <w:b/>
          <w:bCs/>
          <w:spacing w:val="-1"/>
          <w:sz w:val="24"/>
          <w:szCs w:val="24"/>
        </w:rPr>
        <w:t>1.</w:t>
      </w:r>
      <w:r>
        <w:rPr>
          <w:rFonts w:hint="default" w:ascii="Times New Roman" w:hAnsi="Times New Roman" w:eastAsia="宋体" w:cs="Times New Roman"/>
          <w:b/>
          <w:bCs/>
          <w:spacing w:val="-1"/>
          <w:sz w:val="24"/>
          <w:szCs w:val="24"/>
          <w:lang w:val="en-US" w:eastAsia="zh-CN"/>
        </w:rPr>
        <w:t>4 SiPM Semiconductor Device Operating Characteristics</w:t>
      </w:r>
      <w:bookmarkEnd w:id="10"/>
    </w:p>
    <w:p w14:paraId="2801BEFD">
      <w:pPr>
        <w:spacing w:before="155" w:line="186" w:lineRule="auto"/>
        <w:outlineLvl w:val="9"/>
        <w:rPr>
          <w:rFonts w:hint="default" w:ascii="Times New Roman" w:hAnsi="Times New Roman" w:eastAsia="宋体" w:cs="Times New Roman"/>
          <w:b/>
          <w:bCs/>
          <w:spacing w:val="-1"/>
          <w:sz w:val="24"/>
          <w:szCs w:val="24"/>
          <w:lang w:val="en-US" w:eastAsia="zh-CN"/>
        </w:rPr>
      </w:pPr>
    </w:p>
    <w:p w14:paraId="17F9BF40">
      <w:pPr>
        <w:keepNext w:val="0"/>
        <w:keepLines w:val="0"/>
        <w:pageBreakBefore w:val="0"/>
        <w:widowControl/>
        <w:kinsoku w:val="0"/>
        <w:wordWrap/>
        <w:overflowPunct/>
        <w:topLinePunct w:val="0"/>
        <w:autoSpaceDE w:val="0"/>
        <w:autoSpaceDN w:val="0"/>
        <w:bidi w:val="0"/>
        <w:adjustRightInd w:val="0"/>
        <w:snapToGrid w:val="0"/>
        <w:spacing w:before="69" w:line="360" w:lineRule="auto"/>
        <w:ind w:right="0" w:firstLine="6"/>
        <w:jc w:val="both"/>
        <w:textAlignment w:val="baseline"/>
        <w:rPr>
          <w:rFonts w:hint="default" w:ascii="Times New Roman" w:hAnsi="Times New Roman" w:eastAsia="Times New Roman" w:cs="Times New Roman"/>
          <w:sz w:val="24"/>
          <w:szCs w:val="24"/>
        </w:rPr>
      </w:pPr>
      <w:r>
        <w:rPr>
          <w:rFonts w:ascii="Times New Roman" w:hAnsi="Times New Roman" w:eastAsia="Times New Roman" w:cs="Times New Roman"/>
          <w:sz w:val="24"/>
          <w:szCs w:val="24"/>
        </w:rPr>
        <w:t>To properly design a bias supply for SiPMs, it is essential to understand their underlying semiconductor physics. This subsection summarizes the key operating principles, drawing extensively from the comprehensive monograph on solid-state photomultipliers by Z.Ya. Sadygov</w:t>
      </w:r>
      <w:r>
        <w:rPr>
          <w:rFonts w:hint="default" w:ascii="Times New Roman" w:hAnsi="Times New Roman" w:eastAsia="Times New Roman" w:cs="Times New Roman"/>
          <w:sz w:val="24"/>
          <w:szCs w:val="24"/>
        </w:rPr>
        <w:t> </w:t>
      </w:r>
    </w:p>
    <w:p w14:paraId="14F9C31A">
      <w:pPr>
        <w:spacing w:before="69" w:line="187" w:lineRule="auto"/>
        <w:ind w:left="736"/>
        <w:outlineLvl w:val="2"/>
        <w:rPr>
          <w:rFonts w:ascii="Times New Roman" w:hAnsi="Times New Roman" w:eastAsia="Times New Roman" w:cs="Times New Roman"/>
          <w:b/>
          <w:bCs/>
          <w:color w:val="000000" w:themeColor="text1"/>
          <w:spacing w:val="-1"/>
          <w:sz w:val="24"/>
          <w:szCs w:val="24"/>
          <w:highlight w:val="none"/>
          <w14:textFill>
            <w14:solidFill>
              <w14:schemeClr w14:val="tx1"/>
            </w14:solidFill>
          </w14:textFill>
        </w:rPr>
      </w:pPr>
      <w:bookmarkStart w:id="11" w:name="_Toc7504"/>
      <w:r>
        <w:rPr>
          <w:rFonts w:ascii="Times New Roman" w:hAnsi="Times New Roman" w:eastAsia="Times New Roman" w:cs="Times New Roman"/>
          <w:b/>
          <w:bCs/>
          <w:color w:val="000000" w:themeColor="text1"/>
          <w:spacing w:val="-1"/>
          <w:sz w:val="24"/>
          <w:szCs w:val="24"/>
          <w:highlight w:val="none"/>
          <w14:textFill>
            <w14:solidFill>
              <w14:schemeClr w14:val="tx1"/>
            </w14:solidFill>
          </w14:textFill>
        </w:rPr>
        <w:t>1.</w:t>
      </w:r>
      <w:r>
        <w:rPr>
          <w:rFonts w:hint="eastAsia" w:ascii="Times New Roman" w:hAnsi="Times New Roman" w:eastAsia="宋体" w:cs="Times New Roman"/>
          <w:b/>
          <w:bCs/>
          <w:color w:val="000000" w:themeColor="text1"/>
          <w:spacing w:val="-1"/>
          <w:sz w:val="24"/>
          <w:szCs w:val="24"/>
          <w:highlight w:val="none"/>
          <w:lang w:val="en-US" w:eastAsia="zh-CN"/>
          <w14:textFill>
            <w14:solidFill>
              <w14:schemeClr w14:val="tx1"/>
            </w14:solidFill>
          </w14:textFill>
        </w:rPr>
        <w:t>4</w:t>
      </w:r>
      <w:r>
        <w:rPr>
          <w:rFonts w:ascii="Times New Roman" w:hAnsi="Times New Roman" w:eastAsia="Times New Roman" w:cs="Times New Roman"/>
          <w:b/>
          <w:bCs/>
          <w:color w:val="000000" w:themeColor="text1"/>
          <w:spacing w:val="-1"/>
          <w:sz w:val="24"/>
          <w:szCs w:val="24"/>
          <w:highlight w:val="none"/>
          <w14:textFill>
            <w14:solidFill>
              <w14:schemeClr w14:val="tx1"/>
            </w14:solidFill>
          </w14:textFill>
        </w:rPr>
        <w:t>.</w:t>
      </w:r>
      <w:r>
        <w:rPr>
          <w:rFonts w:hint="eastAsia" w:ascii="Times New Roman" w:hAnsi="Times New Roman" w:eastAsia="宋体" w:cs="Times New Roman"/>
          <w:b/>
          <w:bCs/>
          <w:color w:val="000000" w:themeColor="text1"/>
          <w:spacing w:val="-1"/>
          <w:sz w:val="24"/>
          <w:szCs w:val="24"/>
          <w:highlight w:val="none"/>
          <w:lang w:val="en-US" w:eastAsia="zh-CN"/>
          <w14:textFill>
            <w14:solidFill>
              <w14:schemeClr w14:val="tx1"/>
            </w14:solidFill>
          </w14:textFill>
        </w:rPr>
        <w:t>1</w:t>
      </w:r>
      <w:r>
        <w:rPr>
          <w:rFonts w:ascii="Times New Roman" w:hAnsi="Times New Roman" w:eastAsia="Times New Roman" w:cs="Times New Roman"/>
          <w:b/>
          <w:bCs/>
          <w:color w:val="000000" w:themeColor="text1"/>
          <w:spacing w:val="-1"/>
          <w:sz w:val="24"/>
          <w:szCs w:val="24"/>
          <w:highlight w:val="none"/>
          <w14:textFill>
            <w14:solidFill>
              <w14:schemeClr w14:val="tx1"/>
            </w14:solidFill>
          </w14:textFill>
        </w:rPr>
        <w:t xml:space="preserve"> </w:t>
      </w:r>
      <w:r>
        <w:rPr>
          <w:rFonts w:hint="default" w:ascii="Times New Roman" w:hAnsi="Times New Roman" w:eastAsia="Times New Roman" w:cs="Times New Roman"/>
          <w:b/>
          <w:bCs/>
          <w:color w:val="000000" w:themeColor="text1"/>
          <w:spacing w:val="-1"/>
          <w:sz w:val="24"/>
          <w:szCs w:val="24"/>
          <w:highlight w:val="none"/>
          <w14:textFill>
            <w14:solidFill>
              <w14:schemeClr w14:val="tx1"/>
            </w14:solidFill>
          </w14:textFill>
        </w:rPr>
        <w:t>Principle of Operation</w:t>
      </w:r>
      <w:bookmarkEnd w:id="11"/>
    </w:p>
    <w:p w14:paraId="098CCFD3">
      <w:pPr>
        <w:spacing w:before="69" w:line="187" w:lineRule="auto"/>
        <w:outlineLvl w:val="9"/>
        <w:rPr>
          <w:rFonts w:ascii="Times New Roman" w:hAnsi="Times New Roman" w:eastAsia="Times New Roman" w:cs="Times New Roman"/>
          <w:color w:val="000000" w:themeColor="text1"/>
          <w:sz w:val="24"/>
          <w:szCs w:val="24"/>
          <w:highlight w:val="none"/>
          <w14:textFill>
            <w14:solidFill>
              <w14:schemeClr w14:val="tx1"/>
            </w14:solidFill>
          </w14:textFill>
        </w:rPr>
      </w:pPr>
    </w:p>
    <w:p w14:paraId="38E185D7">
      <w:pPr>
        <w:pStyle w:val="5"/>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ascii="Times New Roman" w:hAnsi="Times New Roman" w:eastAsia="宋体" w:cs="Times New Roman"/>
          <w:sz w:val="24"/>
          <w:szCs w:val="24"/>
          <w:lang w:val="en-US" w:eastAsia="zh-CN"/>
        </w:rPr>
      </w:pPr>
      <w:r>
        <w:rPr>
          <w:rFonts w:hint="default" w:ascii="Times New Roman" w:hAnsi="Times New Roman" w:cs="Times New Roman"/>
          <w:sz w:val="24"/>
          <w:szCs w:val="24"/>
        </w:rPr>
        <w:t>A SiPM consists of a matrix of identical, independent avalanche photodiodes (APDs) — called pixels or microcells — operating in Geiger mode. Each pixel is a p+</w:t>
      </w:r>
      <w:r>
        <w:rPr>
          <w:rFonts w:hint="eastAsia" w:ascii="Times New Roman" w:hAnsi="Times New Roman" w:eastAsia="宋体" w:cs="Times New Roman"/>
          <w:sz w:val="24"/>
          <w:szCs w:val="24"/>
          <w:lang w:val="en-US" w:eastAsia="zh-CN"/>
        </w:rPr>
        <w:t xml:space="preserve"> - </w:t>
      </w:r>
      <w:r>
        <w:rPr>
          <w:rFonts w:hint="default" w:ascii="Times New Roman" w:hAnsi="Times New Roman" w:cs="Times New Roman"/>
          <w:sz w:val="24"/>
          <w:szCs w:val="24"/>
        </w:rPr>
        <w:t>i</w:t>
      </w:r>
      <w:r>
        <w:rPr>
          <w:rFonts w:hint="eastAsia" w:ascii="Times New Roman" w:hAnsi="Times New Roman" w:eastAsia="宋体" w:cs="Times New Roman"/>
          <w:sz w:val="24"/>
          <w:szCs w:val="24"/>
          <w:lang w:val="en-US" w:eastAsia="zh-CN"/>
        </w:rPr>
        <w:t xml:space="preserve"> - </w:t>
      </w:r>
      <w:r>
        <w:rPr>
          <w:rFonts w:hint="default" w:ascii="Times New Roman" w:hAnsi="Times New Roman" w:cs="Times New Roman"/>
          <w:sz w:val="24"/>
          <w:szCs w:val="24"/>
        </w:rPr>
        <w:t>n+ diode structure reverse-biased above its breakdown voltage</w:t>
      </w:r>
      <w:r>
        <w:rPr>
          <w:rFonts w:hint="eastAsia" w:ascii="Times New Roman" w:hAnsi="Times New Roman" w:eastAsia="宋体" w:cs="Times New Roman"/>
          <w:sz w:val="24"/>
          <w:szCs w:val="24"/>
          <w:lang w:val="en-US" w:eastAsia="zh-CN"/>
        </w:rPr>
        <w:t xml:space="preserve"> </w:t>
      </w:r>
      <m:oMath>
        <m:sSub>
          <m:sSubPr>
            <m:ctrlPr>
              <w:rPr>
                <w:rFonts w:hint="default" w:ascii="Cambria Math" w:hAnsi="Cambria Math"/>
                <w:sz w:val="24"/>
              </w:rPr>
            </m:ctrlPr>
          </m:sSubPr>
          <m:e>
            <m:r>
              <m:rPr/>
              <w:rPr>
                <w:rFonts w:hint="default" w:ascii="Cambria Math" w:hAnsi="Cambria Math"/>
                <w:sz w:val="24"/>
              </w:rPr>
              <m:t>U</m:t>
            </m:r>
            <m:ctrlPr>
              <w:rPr>
                <w:rFonts w:ascii="Cambria Math" w:hAnsi="Cambria Math"/>
                <w:sz w:val="24"/>
              </w:rPr>
            </m:ctrlPr>
          </m:e>
          <m:sub>
            <m:r>
              <m:rPr/>
              <w:rPr>
                <w:rFonts w:hint="default" w:ascii="Cambria Math" w:hAnsi="Cambria Math"/>
                <w:sz w:val="24"/>
              </w:rPr>
              <m:t>b</m:t>
            </m:r>
            <m:ctrlPr>
              <w:rPr>
                <w:rFonts w:ascii="Cambria Math" w:hAnsi="Cambria Math"/>
                <w:sz w:val="24"/>
              </w:rPr>
            </m:ctrlPr>
          </m:sub>
        </m:sSub>
      </m:oMath>
      <w:r>
        <w:rPr>
          <w:rFonts w:hint="eastAsia" w:ascii="Times New Roman" w:hAnsi="Times New Roman" w:eastAsia="宋体" w:cs="Times New Roman"/>
          <w:sz w:val="24"/>
          <w:szCs w:val="24"/>
          <w:lang w:val="en-US" w:eastAsia="zh-CN"/>
        </w:rPr>
        <w:t xml:space="preserve"> </w:t>
      </w:r>
      <w:r>
        <w:rPr>
          <w:rFonts w:hint="default" w:ascii="Times New Roman" w:hAnsi="Times New Roman" w:cs="Times New Roman"/>
          <w:sz w:val="24"/>
          <w:szCs w:val="24"/>
        </w:rPr>
        <w:t xml:space="preserve">. In this over-voltage regime </w:t>
      </w:r>
      <m:oMath>
        <m:d>
          <m:dPr>
            <m:ctrlPr>
              <w:rPr>
                <w:rFonts w:hint="default" w:ascii="Cambria Math" w:hAnsi="Cambria Math"/>
                <w:sz w:val="24"/>
              </w:rPr>
            </m:ctrlPr>
          </m:dPr>
          <m:e>
            <m:sSub>
              <m:sSubPr>
                <m:ctrlPr>
                  <w:rPr>
                    <w:rFonts w:hint="default" w:ascii="Cambria Math" w:hAnsi="Cambria Math"/>
                    <w:sz w:val="24"/>
                  </w:rPr>
                </m:ctrlPr>
              </m:sSubPr>
              <m:e>
                <m:r>
                  <m:rPr/>
                  <w:rPr>
                    <w:rFonts w:hint="default" w:ascii="Cambria Math" w:hAnsi="Cambria Math"/>
                    <w:sz w:val="24"/>
                  </w:rPr>
                  <m:t>U</m:t>
                </m:r>
                <m:ctrlPr>
                  <w:rPr>
                    <w:rFonts w:ascii="Cambria Math" w:hAnsi="Cambria Math"/>
                    <w:sz w:val="24"/>
                  </w:rPr>
                </m:ctrlPr>
              </m:e>
              <m:sub>
                <m:r>
                  <m:rPr/>
                  <w:rPr>
                    <w:rFonts w:hint="default" w:ascii="Cambria Math" w:hAnsi="Cambria Math"/>
                    <w:sz w:val="24"/>
                  </w:rPr>
                  <m:t>bias</m:t>
                </m:r>
                <m:ctrlPr>
                  <w:rPr>
                    <w:rFonts w:ascii="Cambria Math" w:hAnsi="Cambria Math"/>
                    <w:sz w:val="24"/>
                  </w:rPr>
                </m:ctrlPr>
              </m:sub>
            </m:sSub>
            <m:r>
              <m:rPr/>
              <w:rPr>
                <w:rFonts w:hint="default" w:ascii="Cambria Math" w:hAnsi="Cambria Math"/>
                <w:sz w:val="24"/>
              </w:rPr>
              <m:t>&gt;</m:t>
            </m:r>
            <m:sSub>
              <m:sSubPr>
                <m:ctrlPr>
                  <w:rPr>
                    <w:rFonts w:hint="default" w:ascii="Cambria Math" w:hAnsi="Cambria Math"/>
                    <w:sz w:val="24"/>
                  </w:rPr>
                </m:ctrlPr>
              </m:sSubPr>
              <m:e>
                <m:r>
                  <m:rPr/>
                  <w:rPr>
                    <w:rFonts w:hint="default" w:ascii="Cambria Math" w:hAnsi="Cambria Math"/>
                    <w:sz w:val="24"/>
                  </w:rPr>
                  <m:t>U</m:t>
                </m:r>
                <m:ctrlPr>
                  <w:rPr>
                    <w:rFonts w:ascii="Cambria Math" w:hAnsi="Cambria Math"/>
                    <w:sz w:val="24"/>
                  </w:rPr>
                </m:ctrlPr>
              </m:e>
              <m:sub>
                <m:r>
                  <m:rPr/>
                  <w:rPr>
                    <w:rFonts w:hint="default" w:ascii="Cambria Math" w:hAnsi="Cambria Math"/>
                    <w:sz w:val="24"/>
                  </w:rPr>
                  <m:t>b</m:t>
                </m:r>
                <m:ctrlPr>
                  <w:rPr>
                    <w:rFonts w:ascii="Cambria Math" w:hAnsi="Cambria Math"/>
                    <w:sz w:val="24"/>
                  </w:rPr>
                </m:ctrlPr>
              </m:sub>
            </m:sSub>
            <m:ctrlPr>
              <w:rPr>
                <w:rFonts w:hint="default" w:ascii="Cambria Math" w:hAnsi="Cambria Math"/>
                <w:sz w:val="24"/>
              </w:rPr>
            </m:ctrlPr>
          </m:e>
        </m:d>
      </m:oMath>
      <w:r>
        <w:rPr>
          <w:rFonts w:hint="default" w:ascii="Times New Roman" w:hAnsi="Times New Roman" w:cs="Times New Roman"/>
          <w:sz w:val="24"/>
          <w:szCs w:val="24"/>
        </w:rPr>
        <w:t>, a single photogenerated electron (or hole) injected into the depleted ii-layer triggers a self-sustaining avalanche multiplication process via impact ionization. The avalanche current rapidly discharges the pixel's capacitance, producing a macroscopic current pulse with a well-defined charge [2, Ch. 5]</w:t>
      </w:r>
      <w:r>
        <w:rPr>
          <w:rFonts w:hint="eastAsia" w:ascii="Times New Roman" w:hAnsi="Times New Roman" w:eastAsia="宋体" w:cs="Times New Roman"/>
          <w:sz w:val="24"/>
          <w:szCs w:val="24"/>
          <w:lang w:val="en-US" w:eastAsia="zh-CN"/>
        </w:rPr>
        <w:t>:</w:t>
      </w:r>
    </w:p>
    <w:p w14:paraId="400610B0">
      <w:pPr>
        <w:pStyle w:val="5"/>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Times New Roman" w:cs="Times New Roman"/>
          <w:sz w:val="24"/>
          <w:szCs w:val="24"/>
        </w:rPr>
      </w:pPr>
      <m:oMathPara>
        <m:oMath>
          <m:sSub>
            <m:sSubPr>
              <m:ctrlPr>
                <w:rPr>
                  <w:rFonts w:hint="default" w:ascii="Cambria Math" w:hAnsi="Cambria Math"/>
                  <w:sz w:val="24"/>
                </w:rPr>
              </m:ctrlPr>
            </m:sSubPr>
            <m:e>
              <m:r>
                <m:rPr/>
                <w:rPr>
                  <w:rFonts w:hint="default" w:ascii="Cambria Math" w:hAnsi="Cambria Math"/>
                  <w:sz w:val="24"/>
                </w:rPr>
                <m:t>Q</m:t>
              </m:r>
              <m:ctrlPr>
                <w:rPr>
                  <w:rFonts w:ascii="Cambria Math" w:hAnsi="Cambria Math"/>
                  <w:sz w:val="24"/>
                </w:rPr>
              </m:ctrlPr>
            </m:e>
            <m:sub>
              <m:r>
                <m:rPr/>
                <w:rPr>
                  <w:rFonts w:hint="default" w:ascii="Cambria Math" w:hAnsi="Cambria Math"/>
                  <w:sz w:val="24"/>
                </w:rPr>
                <m:t>e</m:t>
              </m:r>
              <m:ctrlPr>
                <w:rPr>
                  <w:rFonts w:ascii="Cambria Math" w:hAnsi="Cambria Math"/>
                  <w:sz w:val="24"/>
                </w:rPr>
              </m:ctrlPr>
            </m:sub>
          </m:sSub>
          <m:r>
            <m:rPr/>
            <w:rPr>
              <w:rFonts w:hint="default" w:ascii="Cambria Math" w:hAnsi="Cambria Math"/>
              <w:sz w:val="24"/>
            </w:rPr>
            <m:t>=m⋅</m:t>
          </m:r>
          <m:sSub>
            <m:sSubPr>
              <m:ctrlPr>
                <w:rPr>
                  <w:rFonts w:hint="default" w:ascii="Cambria Math" w:hAnsi="Cambria Math"/>
                  <w:sz w:val="24"/>
                </w:rPr>
              </m:ctrlPr>
            </m:sSubPr>
            <m:e>
              <m:r>
                <m:rPr/>
                <w:rPr>
                  <w:rFonts w:hint="default" w:ascii="Cambria Math" w:hAnsi="Cambria Math"/>
                  <w:sz w:val="24"/>
                </w:rPr>
                <m:t>C</m:t>
              </m:r>
              <m:ctrlPr>
                <w:rPr>
                  <w:rFonts w:ascii="Cambria Math" w:hAnsi="Cambria Math"/>
                  <w:sz w:val="24"/>
                </w:rPr>
              </m:ctrlPr>
            </m:e>
            <m:sub>
              <m:r>
                <m:rPr/>
                <w:rPr>
                  <w:rFonts w:hint="default" w:ascii="Cambria Math" w:hAnsi="Cambria Math"/>
                  <w:sz w:val="24"/>
                </w:rPr>
                <m:t>tot</m:t>
              </m:r>
              <m:ctrlPr>
                <w:rPr>
                  <w:rFonts w:ascii="Cambria Math" w:hAnsi="Cambria Math"/>
                  <w:sz w:val="24"/>
                </w:rPr>
              </m:ctrlPr>
            </m:sub>
          </m:sSub>
          <m:r>
            <m:rPr/>
            <w:rPr>
              <w:rFonts w:hint="default" w:ascii="Cambria Math" w:hAnsi="Cambria Math"/>
              <w:sz w:val="24"/>
            </w:rPr>
            <m:t>⋅Δ</m:t>
          </m:r>
          <m:sSub>
            <m:sSubPr>
              <m:ctrlPr>
                <w:rPr>
                  <w:rFonts w:hint="default" w:ascii="Cambria Math" w:hAnsi="Cambria Math"/>
                  <w:sz w:val="24"/>
                </w:rPr>
              </m:ctrlPr>
            </m:sSubPr>
            <m:e>
              <m:r>
                <m:rPr/>
                <w:rPr>
                  <w:rFonts w:hint="default" w:ascii="Cambria Math" w:hAnsi="Cambria Math"/>
                  <w:sz w:val="24"/>
                </w:rPr>
                <m:t>U</m:t>
              </m:r>
              <m:ctrlPr>
                <w:rPr>
                  <w:rFonts w:ascii="Cambria Math" w:hAnsi="Cambria Math"/>
                  <w:sz w:val="24"/>
                </w:rPr>
              </m:ctrlPr>
            </m:e>
            <m:sub>
              <m:r>
                <m:rPr/>
                <w:rPr>
                  <w:rFonts w:hint="default" w:ascii="Cambria Math" w:hAnsi="Cambria Math"/>
                  <w:sz w:val="24"/>
                </w:rPr>
                <m:t>ov</m:t>
              </m:r>
              <m:ctrlPr>
                <w:rPr>
                  <w:rFonts w:ascii="Cambria Math" w:hAnsi="Cambria Math"/>
                  <w:sz w:val="24"/>
                </w:rPr>
              </m:ctrlPr>
            </m:sub>
          </m:sSub>
        </m:oMath>
      </m:oMathPara>
    </w:p>
    <w:p w14:paraId="4BB15837">
      <w:pPr>
        <w:keepNext w:val="0"/>
        <w:keepLines w:val="0"/>
        <w:pageBreakBefore w:val="0"/>
        <w:widowControl/>
        <w:kinsoku w:val="0"/>
        <w:wordWrap/>
        <w:overflowPunct/>
        <w:topLinePunct w:val="0"/>
        <w:autoSpaceDE w:val="0"/>
        <w:autoSpaceDN w:val="0"/>
        <w:bidi w:val="0"/>
        <w:adjustRightInd w:val="0"/>
        <w:snapToGrid w:val="0"/>
        <w:spacing w:line="360" w:lineRule="auto"/>
        <w:ind w:left="17"/>
        <w:textAlignment w:val="baseline"/>
        <w:rPr>
          <w:rFonts w:ascii="Times New Roman" w:hAnsi="Times New Roman" w:eastAsia="Times New Roman" w:cs="Times New Roman"/>
          <w:i w:val="0"/>
          <w:iCs w:val="0"/>
          <w:color w:val="000000" w:themeColor="text1"/>
          <w:spacing w:val="-1"/>
          <w:sz w:val="24"/>
          <w:szCs w:val="24"/>
          <w14:textFill>
            <w14:solidFill>
              <w14:schemeClr w14:val="tx1"/>
            </w14:solidFill>
          </w14:textFill>
        </w:rPr>
      </w:pPr>
      <w:r>
        <w:rPr>
          <w:rFonts w:hint="default" w:ascii="Times New Roman" w:hAnsi="Times New Roman" w:eastAsia="Times New Roman" w:cs="Times New Roman"/>
          <w:i w:val="0"/>
          <w:iCs w:val="0"/>
          <w:color w:val="000000" w:themeColor="text1"/>
          <w:spacing w:val="-1"/>
          <w:sz w:val="24"/>
          <w:szCs w:val="24"/>
          <w14:textFill>
            <w14:solidFill>
              <w14:schemeClr w14:val="tx1"/>
            </w14:solidFill>
          </w14:textFill>
        </w:rPr>
        <w:t>where </w:t>
      </w:r>
      <m:oMath>
        <m:sSub>
          <m:sSubPr>
            <m:ctrlPr>
              <w:rPr>
                <w:rFonts w:hint="default" w:ascii="Cambria Math" w:hAnsi="Cambria Math"/>
                <w:sz w:val="24"/>
              </w:rPr>
            </m:ctrlPr>
          </m:sSubPr>
          <m:e>
            <m:r>
              <m:rPr/>
              <w:rPr>
                <w:rFonts w:hint="default" w:ascii="Cambria Math" w:hAnsi="Cambria Math"/>
                <w:sz w:val="24"/>
              </w:rPr>
              <m:t>Q</m:t>
            </m:r>
            <m:ctrlPr>
              <w:rPr>
                <w:rFonts w:ascii="Cambria Math" w:hAnsi="Cambria Math"/>
                <w:sz w:val="24"/>
              </w:rPr>
            </m:ctrlPr>
          </m:e>
          <m:sub>
            <m:r>
              <m:rPr/>
              <w:rPr>
                <w:rFonts w:hint="default" w:ascii="Cambria Math" w:hAnsi="Cambria Math"/>
                <w:sz w:val="24"/>
              </w:rPr>
              <m:t>e</m:t>
            </m:r>
            <m:ctrlPr>
              <w:rPr>
                <w:rFonts w:ascii="Cambria Math" w:hAnsi="Cambria Math"/>
                <w:sz w:val="24"/>
              </w:rPr>
            </m:ctrlPr>
          </m:sub>
        </m:sSub>
      </m:oMath>
      <w:r>
        <w:rPr>
          <w:rFonts w:hint="eastAsia" w:hAnsi="Cambria Math" w:eastAsia="宋体"/>
          <w:i w:val="0"/>
          <w:sz w:val="24"/>
          <w:lang w:val="en-US" w:eastAsia="zh-CN"/>
        </w:rPr>
        <w:t xml:space="preserve"> </w:t>
      </w:r>
      <w:r>
        <w:rPr>
          <w:rFonts w:hint="default" w:ascii="Times New Roman" w:hAnsi="Times New Roman" w:eastAsia="Times New Roman" w:cs="Times New Roman"/>
          <w:i w:val="0"/>
          <w:iCs w:val="0"/>
          <w:color w:val="000000" w:themeColor="text1"/>
          <w:spacing w:val="-1"/>
          <w:sz w:val="24"/>
          <w:szCs w:val="24"/>
          <w14:textFill>
            <w14:solidFill>
              <w14:schemeClr w14:val="tx1"/>
            </w14:solidFill>
          </w14:textFill>
        </w:rPr>
        <w:t>is the charge of a single-photoelectron pulse, </w:t>
      </w:r>
      <m:oMath>
        <m:sSub>
          <m:sSubPr>
            <m:ctrlPr>
              <w:rPr>
                <w:rFonts w:hint="default" w:ascii="Cambria Math" w:hAnsi="Cambria Math"/>
                <w:sz w:val="24"/>
              </w:rPr>
            </m:ctrlPr>
          </m:sSubPr>
          <m:e>
            <m:r>
              <m:rPr/>
              <w:rPr>
                <w:rFonts w:hint="default" w:ascii="Cambria Math" w:hAnsi="Cambria Math"/>
                <w:sz w:val="24"/>
              </w:rPr>
              <m:t>C</m:t>
            </m:r>
            <m:ctrlPr>
              <w:rPr>
                <w:rFonts w:ascii="Cambria Math" w:hAnsi="Cambria Math"/>
                <w:sz w:val="24"/>
              </w:rPr>
            </m:ctrlPr>
          </m:e>
          <m:sub>
            <m:r>
              <m:rPr/>
              <w:rPr>
                <w:rFonts w:hint="default" w:ascii="Cambria Math" w:hAnsi="Cambria Math"/>
                <w:sz w:val="24"/>
              </w:rPr>
              <m:t>tot</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C</m:t>
            </m:r>
            <m:ctrlPr>
              <w:rPr>
                <w:rFonts w:ascii="Cambria Math" w:hAnsi="Cambria Math"/>
                <w:sz w:val="24"/>
              </w:rPr>
            </m:ctrlPr>
          </m:e>
          <m:sub>
            <m:r>
              <m:rPr/>
              <w:rPr>
                <w:rFonts w:hint="default" w:ascii="Cambria Math" w:hAnsi="Cambria Math"/>
                <w:sz w:val="24"/>
              </w:rPr>
              <m:t>p</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C</m:t>
            </m:r>
            <m:ctrlPr>
              <w:rPr>
                <w:rFonts w:ascii="Cambria Math" w:hAnsi="Cambria Math"/>
                <w:sz w:val="24"/>
              </w:rPr>
            </m:ctrlPr>
          </m:e>
          <m:sub>
            <m:r>
              <m:rPr/>
              <w:rPr>
                <w:rFonts w:hint="default" w:ascii="Cambria Math" w:hAnsi="Cambria Math"/>
                <w:sz w:val="24"/>
              </w:rPr>
              <m:t>q</m:t>
            </m:r>
            <m:ctrlPr>
              <w:rPr>
                <w:rFonts w:ascii="Cambria Math" w:hAnsi="Cambria Math"/>
                <w:sz w:val="24"/>
              </w:rPr>
            </m:ctrlPr>
          </m:sub>
        </m:sSub>
      </m:oMath>
      <w:r>
        <w:rPr>
          <w:rFonts w:hint="eastAsia" w:hAnsi="Cambria Math" w:eastAsia="宋体"/>
          <w:i w:val="0"/>
          <w:sz w:val="24"/>
          <w:lang w:val="en-US" w:eastAsia="zh-CN"/>
        </w:rPr>
        <w:t xml:space="preserve"> </w:t>
      </w:r>
      <w:r>
        <w:rPr>
          <w:rFonts w:hint="default" w:ascii="Times New Roman" w:hAnsi="Times New Roman" w:eastAsia="Times New Roman" w:cs="Times New Roman"/>
          <w:i w:val="0"/>
          <w:iCs w:val="0"/>
          <w:color w:val="000000" w:themeColor="text1"/>
          <w:spacing w:val="-1"/>
          <w:sz w:val="24"/>
          <w:szCs w:val="24"/>
          <w14:textFill>
            <w14:solidFill>
              <w14:schemeClr w14:val="tx1"/>
            </w14:solidFill>
          </w14:textFill>
        </w:rPr>
        <w:t> is the total pixel capacitance (including parasitic capacitance),</w:t>
      </w:r>
      <m:oMath>
        <m:r>
          <m:rPr/>
          <w:rPr>
            <w:rFonts w:hint="default" w:ascii="Cambria Math" w:hAnsi="Cambria Math"/>
            <w:sz w:val="24"/>
          </w:rPr>
          <m:t>Δ</m:t>
        </m:r>
        <m:sSub>
          <m:sSubPr>
            <m:ctrlPr>
              <w:rPr>
                <w:rFonts w:hint="default" w:ascii="Cambria Math" w:hAnsi="Cambria Math"/>
                <w:sz w:val="24"/>
              </w:rPr>
            </m:ctrlPr>
          </m:sSubPr>
          <m:e>
            <m:r>
              <m:rPr/>
              <w:rPr>
                <w:rFonts w:hint="default" w:ascii="Cambria Math" w:hAnsi="Cambria Math"/>
                <w:sz w:val="24"/>
              </w:rPr>
              <m:t>U</m:t>
            </m:r>
            <m:ctrlPr>
              <w:rPr>
                <w:rFonts w:ascii="Cambria Math" w:hAnsi="Cambria Math"/>
                <w:sz w:val="24"/>
              </w:rPr>
            </m:ctrlPr>
          </m:e>
          <m:sub>
            <m:r>
              <m:rPr/>
              <w:rPr>
                <w:rFonts w:hint="default" w:ascii="Cambria Math" w:hAnsi="Cambria Math"/>
                <w:sz w:val="24"/>
              </w:rPr>
              <m:t>ov</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U</m:t>
            </m:r>
            <m:ctrlPr>
              <w:rPr>
                <w:rFonts w:ascii="Cambria Math" w:hAnsi="Cambria Math"/>
                <w:sz w:val="24"/>
              </w:rPr>
            </m:ctrlPr>
          </m:e>
          <m:sub>
            <m:r>
              <m:rPr/>
              <w:rPr>
                <w:rFonts w:hint="default" w:ascii="Cambria Math" w:hAnsi="Cambria Math"/>
                <w:sz w:val="24"/>
              </w:rPr>
              <m:t>bias</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U</m:t>
            </m:r>
            <m:ctrlPr>
              <w:rPr>
                <w:rFonts w:ascii="Cambria Math" w:hAnsi="Cambria Math"/>
                <w:sz w:val="24"/>
              </w:rPr>
            </m:ctrlPr>
          </m:e>
          <m:sub>
            <m:r>
              <m:rPr/>
              <w:rPr>
                <w:rFonts w:hint="default" w:ascii="Cambria Math" w:hAnsi="Cambria Math"/>
                <w:sz w:val="24"/>
              </w:rPr>
              <m:t>b</m:t>
            </m:r>
            <m:ctrlPr>
              <w:rPr>
                <w:rFonts w:ascii="Cambria Math" w:hAnsi="Cambria Math"/>
                <w:sz w:val="24"/>
              </w:rPr>
            </m:ctrlPr>
          </m:sub>
        </m:sSub>
      </m:oMath>
      <w:r>
        <w:rPr>
          <w:rFonts w:hint="default" w:ascii="Times New Roman" w:hAnsi="Times New Roman" w:eastAsia="Times New Roman" w:cs="Times New Roman"/>
          <w:i w:val="0"/>
          <w:iCs w:val="0"/>
          <w:color w:val="000000" w:themeColor="text1"/>
          <w:spacing w:val="-1"/>
          <w:sz w:val="24"/>
          <w:szCs w:val="24"/>
          <w14:textFill>
            <w14:solidFill>
              <w14:schemeClr w14:val="tx1"/>
            </w14:solidFill>
          </w14:textFill>
        </w:rPr>
        <w:t> is the over-voltage, and mm is a numerical parameter between 1 and 2 depending on the pixel design and the space-charge resistance Rs​.</w:t>
      </w:r>
    </w:p>
    <w:p w14:paraId="07BAB6FE">
      <w:pPr>
        <w:keepNext w:val="0"/>
        <w:keepLines w:val="0"/>
        <w:pageBreakBefore w:val="0"/>
        <w:widowControl/>
        <w:kinsoku w:val="0"/>
        <w:wordWrap/>
        <w:overflowPunct/>
        <w:topLinePunct w:val="0"/>
        <w:autoSpaceDE w:val="0"/>
        <w:autoSpaceDN w:val="0"/>
        <w:bidi w:val="0"/>
        <w:adjustRightInd w:val="0"/>
        <w:snapToGrid w:val="0"/>
        <w:spacing w:line="360" w:lineRule="auto"/>
        <w:ind w:left="17"/>
        <w:textAlignment w:val="baseline"/>
        <w:rPr>
          <w:rFonts w:hint="default" w:ascii="Times New Roman" w:hAnsi="Times New Roman" w:eastAsia="Times New Roman" w:cs="Times New Roman"/>
          <w:i w:val="0"/>
          <w:iCs w:val="0"/>
          <w:color w:val="000000" w:themeColor="text1"/>
          <w:spacing w:val="-1"/>
          <w:sz w:val="24"/>
          <w:szCs w:val="24"/>
          <w14:textFill>
            <w14:solidFill>
              <w14:schemeClr w14:val="tx1"/>
            </w14:solidFill>
          </w14:textFill>
        </w:rPr>
      </w:pPr>
      <w:r>
        <w:rPr>
          <w:rFonts w:hint="default" w:ascii="Times New Roman" w:hAnsi="Times New Roman" w:eastAsia="Times New Roman" w:cs="Times New Roman"/>
          <w:i w:val="0"/>
          <w:iCs w:val="0"/>
          <w:color w:val="000000" w:themeColor="text1"/>
          <w:spacing w:val="-1"/>
          <w:sz w:val="24"/>
          <w:szCs w:val="24"/>
          <w14:textFill>
            <w14:solidFill>
              <w14:schemeClr w14:val="tx1"/>
            </w14:solidFill>
          </w14:textFill>
        </w:rPr>
        <w:t>The avalanche process is quenched by an individual polysilicon resistor </w:t>
      </w:r>
      <m:oMath>
        <m:sSub>
          <m:sSubPr>
            <m:ctrlPr>
              <w:rPr>
                <w:rFonts w:hint="default" w:ascii="Cambria Math" w:hAnsi="Cambria Math"/>
                <w:sz w:val="24"/>
              </w:rPr>
            </m:ctrlPr>
          </m:sSubPr>
          <m:e>
            <m:r>
              <m:rPr/>
              <w:rPr>
                <w:rFonts w:hint="default" w:ascii="Cambria Math" w:hAnsi="Cambria Math"/>
                <w:sz w:val="24"/>
              </w:rPr>
              <m:t>R</m:t>
            </m:r>
            <m:ctrlPr>
              <w:rPr>
                <w:rFonts w:ascii="Cambria Math" w:hAnsi="Cambria Math"/>
                <w:sz w:val="24"/>
              </w:rPr>
            </m:ctrlPr>
          </m:e>
          <m:sub>
            <m:r>
              <m:rPr/>
              <w:rPr>
                <w:rFonts w:hint="default" w:ascii="Cambria Math" w:hAnsi="Cambria Math"/>
                <w:sz w:val="24"/>
              </w:rPr>
              <m:t>q</m:t>
            </m:r>
            <m:ctrlPr>
              <w:rPr>
                <w:rFonts w:ascii="Cambria Math" w:hAnsi="Cambria Math"/>
                <w:sz w:val="24"/>
              </w:rPr>
            </m:ctrlPr>
          </m:sub>
        </m:sSub>
      </m:oMath>
      <w:r>
        <w:rPr>
          <w:rFonts w:hint="eastAsia" w:hAnsi="Cambria Math" w:eastAsia="宋体"/>
          <w:i w:val="0"/>
          <w:sz w:val="24"/>
          <w:lang w:val="en-US" w:eastAsia="zh-CN"/>
        </w:rPr>
        <w:t xml:space="preserve"> </w:t>
      </w:r>
      <w:r>
        <w:rPr>
          <w:rFonts w:hint="default" w:ascii="Times New Roman" w:hAnsi="Times New Roman" w:eastAsia="Times New Roman" w:cs="Times New Roman"/>
          <w:i w:val="0"/>
          <w:iCs w:val="0"/>
          <w:color w:val="000000" w:themeColor="text1"/>
          <w:spacing w:val="-1"/>
          <w:sz w:val="24"/>
          <w:szCs w:val="24"/>
          <w14:textFill>
            <w14:solidFill>
              <w14:schemeClr w14:val="tx1"/>
            </w14:solidFill>
          </w14:textFill>
        </w:rPr>
        <w:t>in series with each pixel. After quenching, the pixel recharges through the same resistor with a characteristic time constant </w:t>
      </w:r>
      <m:oMath>
        <m:r>
          <m:rPr>
            <m:sty m:val="p"/>
          </m:rPr>
          <w:rPr>
            <w:rFonts w:hint="default" w:ascii="Cambria Math" w:hAnsi="Cambria Math"/>
            <w:sz w:val="24"/>
          </w:rPr>
          <m:t>t</m:t>
        </m:r>
        <m:r>
          <m:rPr/>
          <w:rPr>
            <w:rFonts w:hint="default" w:ascii="Cambria Math" w:hAnsi="Cambria Math"/>
            <w:sz w:val="24"/>
          </w:rPr>
          <m:t>τ=</m:t>
        </m:r>
        <m:sSub>
          <m:sSubPr>
            <m:ctrlPr>
              <w:rPr>
                <w:rFonts w:hint="default" w:ascii="Cambria Math" w:hAnsi="Cambria Math"/>
                <w:sz w:val="24"/>
              </w:rPr>
            </m:ctrlPr>
          </m:sSubPr>
          <m:e>
            <m:r>
              <m:rPr/>
              <w:rPr>
                <w:rFonts w:hint="default" w:ascii="Cambria Math" w:hAnsi="Cambria Math"/>
                <w:sz w:val="24"/>
              </w:rPr>
              <m:t>R</m:t>
            </m:r>
            <m:ctrlPr>
              <w:rPr>
                <w:rFonts w:ascii="Cambria Math" w:hAnsi="Cambria Math"/>
                <w:sz w:val="24"/>
              </w:rPr>
            </m:ctrlPr>
          </m:e>
          <m:sub>
            <m:r>
              <m:rPr/>
              <w:rPr>
                <w:rFonts w:hint="default" w:ascii="Cambria Math" w:hAnsi="Cambria Math"/>
                <w:sz w:val="24"/>
              </w:rPr>
              <m:t>q</m:t>
            </m:r>
            <m:ctrlPr>
              <w:rPr>
                <w:rFonts w:ascii="Cambria Math" w:hAnsi="Cambria Math"/>
                <w:sz w:val="24"/>
              </w:rPr>
            </m:ctrlPr>
          </m:sub>
        </m:sSub>
        <m:sSub>
          <m:sSubPr>
            <m:ctrlPr>
              <w:rPr>
                <w:rFonts w:hint="default" w:ascii="Cambria Math" w:hAnsi="Cambria Math"/>
                <w:sz w:val="24"/>
              </w:rPr>
            </m:ctrlPr>
          </m:sSubPr>
          <m:e>
            <m:r>
              <m:rPr/>
              <w:rPr>
                <w:rFonts w:hint="default" w:ascii="Cambria Math" w:hAnsi="Cambria Math"/>
                <w:sz w:val="24"/>
              </w:rPr>
              <m:t>C</m:t>
            </m:r>
            <m:ctrlPr>
              <w:rPr>
                <w:rFonts w:ascii="Cambria Math" w:hAnsi="Cambria Math"/>
                <w:sz w:val="24"/>
              </w:rPr>
            </m:ctrlPr>
          </m:e>
          <m:sub>
            <m:r>
              <m:rPr/>
              <w:rPr>
                <w:rFonts w:hint="default" w:ascii="Cambria Math" w:hAnsi="Cambria Math"/>
                <w:sz w:val="24"/>
              </w:rPr>
              <m:t>tot</m:t>
            </m:r>
            <m:ctrlPr>
              <w:rPr>
                <w:rFonts w:ascii="Cambria Math" w:hAnsi="Cambria Math"/>
                <w:sz w:val="24"/>
              </w:rPr>
            </m:ctrlPr>
          </m:sub>
        </m:sSub>
      </m:oMath>
      <w:r>
        <w:rPr>
          <w:rFonts w:hint="default" w:ascii="Times New Roman" w:hAnsi="Times New Roman" w:eastAsia="Times New Roman" w:cs="Times New Roman"/>
          <w:i w:val="0"/>
          <w:iCs w:val="0"/>
          <w:color w:val="000000" w:themeColor="text1"/>
          <w:spacing w:val="-1"/>
          <w:sz w:val="24"/>
          <w:szCs w:val="24"/>
          <w14:textFill>
            <w14:solidFill>
              <w14:schemeClr w14:val="tx1"/>
            </w14:solidFill>
          </w14:textFill>
        </w:rPr>
        <w:t>, preparing it for the next photon detection event.</w:t>
      </w:r>
    </w:p>
    <w:p w14:paraId="3634B2EA">
      <w:pPr>
        <w:keepNext w:val="0"/>
        <w:keepLines w:val="0"/>
        <w:pageBreakBefore w:val="0"/>
        <w:widowControl/>
        <w:kinsoku w:val="0"/>
        <w:wordWrap/>
        <w:overflowPunct/>
        <w:topLinePunct w:val="0"/>
        <w:autoSpaceDE w:val="0"/>
        <w:autoSpaceDN w:val="0"/>
        <w:bidi w:val="0"/>
        <w:adjustRightInd w:val="0"/>
        <w:snapToGrid w:val="0"/>
        <w:spacing w:line="360" w:lineRule="auto"/>
        <w:ind w:left="17" w:leftChars="0" w:firstLine="714" w:firstLineChars="300"/>
        <w:textAlignment w:val="baseline"/>
        <w:outlineLvl w:val="2"/>
        <w:rPr>
          <w:rFonts w:ascii="Times New Roman" w:hAnsi="Times New Roman" w:eastAsia="Times New Roman" w:cs="Times New Roman"/>
          <w:b/>
          <w:bCs/>
          <w:color w:val="000000" w:themeColor="text1"/>
          <w:spacing w:val="-1"/>
          <w:sz w:val="24"/>
          <w:szCs w:val="24"/>
          <w:highlight w:val="none"/>
          <w14:textFill>
            <w14:solidFill>
              <w14:schemeClr w14:val="tx1"/>
            </w14:solidFill>
          </w14:textFill>
        </w:rPr>
      </w:pPr>
      <w:bookmarkStart w:id="12" w:name="_Toc31390"/>
      <w:r>
        <w:rPr>
          <w:rFonts w:ascii="Times New Roman" w:hAnsi="Times New Roman" w:eastAsia="Times New Roman" w:cs="Times New Roman"/>
          <w:b/>
          <w:bCs/>
          <w:color w:val="000000" w:themeColor="text1"/>
          <w:spacing w:val="-1"/>
          <w:sz w:val="24"/>
          <w:szCs w:val="24"/>
          <w:highlight w:val="none"/>
          <w14:textFill>
            <w14:solidFill>
              <w14:schemeClr w14:val="tx1"/>
            </w14:solidFill>
          </w14:textFill>
        </w:rPr>
        <w:t>1.</w:t>
      </w:r>
      <w:r>
        <w:rPr>
          <w:rFonts w:hint="eastAsia" w:ascii="Times New Roman" w:hAnsi="Times New Roman" w:eastAsia="宋体" w:cs="Times New Roman"/>
          <w:b/>
          <w:bCs/>
          <w:color w:val="000000" w:themeColor="text1"/>
          <w:spacing w:val="-1"/>
          <w:sz w:val="24"/>
          <w:szCs w:val="24"/>
          <w:highlight w:val="none"/>
          <w:lang w:val="en-US" w:eastAsia="zh-CN"/>
          <w14:textFill>
            <w14:solidFill>
              <w14:schemeClr w14:val="tx1"/>
            </w14:solidFill>
          </w14:textFill>
        </w:rPr>
        <w:t>4</w:t>
      </w:r>
      <w:r>
        <w:rPr>
          <w:rFonts w:ascii="Times New Roman" w:hAnsi="Times New Roman" w:eastAsia="Times New Roman" w:cs="Times New Roman"/>
          <w:b/>
          <w:bCs/>
          <w:color w:val="000000" w:themeColor="text1"/>
          <w:spacing w:val="-1"/>
          <w:sz w:val="24"/>
          <w:szCs w:val="24"/>
          <w:highlight w:val="none"/>
          <w14:textFill>
            <w14:solidFill>
              <w14:schemeClr w14:val="tx1"/>
            </w14:solidFill>
          </w14:textFill>
        </w:rPr>
        <w:t>.</w:t>
      </w:r>
      <w:r>
        <w:rPr>
          <w:rFonts w:hint="eastAsia" w:ascii="Times New Roman" w:hAnsi="Times New Roman" w:eastAsia="宋体" w:cs="Times New Roman"/>
          <w:b/>
          <w:bCs/>
          <w:color w:val="000000" w:themeColor="text1"/>
          <w:spacing w:val="-1"/>
          <w:sz w:val="24"/>
          <w:szCs w:val="24"/>
          <w:highlight w:val="none"/>
          <w:lang w:val="en-US" w:eastAsia="zh-CN"/>
          <w14:textFill>
            <w14:solidFill>
              <w14:schemeClr w14:val="tx1"/>
            </w14:solidFill>
          </w14:textFill>
        </w:rPr>
        <w:t>2</w:t>
      </w:r>
      <w:r>
        <w:rPr>
          <w:rFonts w:ascii="Times New Roman" w:hAnsi="Times New Roman" w:eastAsia="Times New Roman" w:cs="Times New Roman"/>
          <w:b/>
          <w:bCs/>
          <w:color w:val="000000" w:themeColor="text1"/>
          <w:spacing w:val="-1"/>
          <w:sz w:val="24"/>
          <w:szCs w:val="24"/>
          <w:highlight w:val="none"/>
          <w14:textFill>
            <w14:solidFill>
              <w14:schemeClr w14:val="tx1"/>
            </w14:solidFill>
          </w14:textFill>
        </w:rPr>
        <w:t xml:space="preserve"> </w:t>
      </w:r>
      <w:r>
        <w:rPr>
          <w:rFonts w:hint="default" w:ascii="Times New Roman" w:hAnsi="Times New Roman" w:eastAsia="Times New Roman" w:cs="Times New Roman"/>
          <w:b/>
          <w:bCs/>
          <w:color w:val="000000" w:themeColor="text1"/>
          <w:spacing w:val="-1"/>
          <w:sz w:val="24"/>
          <w:szCs w:val="24"/>
          <w:highlight w:val="none"/>
          <w14:textFill>
            <w14:solidFill>
              <w14:schemeClr w14:val="tx1"/>
            </w14:solidFill>
          </w14:textFill>
        </w:rPr>
        <w:t> Breakdown Voltage and Gain</w:t>
      </w:r>
      <w:bookmarkEnd w:id="12"/>
    </w:p>
    <w:p w14:paraId="0078CA24">
      <w:pPr>
        <w:keepNext w:val="0"/>
        <w:keepLines w:val="0"/>
        <w:pageBreakBefore w:val="0"/>
        <w:widowControl/>
        <w:kinsoku w:val="0"/>
        <w:wordWrap/>
        <w:overflowPunct/>
        <w:topLinePunct w:val="0"/>
        <w:autoSpaceDE w:val="0"/>
        <w:autoSpaceDN w:val="0"/>
        <w:bidi w:val="0"/>
        <w:adjustRightInd w:val="0"/>
        <w:snapToGrid w:val="0"/>
        <w:spacing w:line="360" w:lineRule="auto"/>
        <w:ind w:left="17"/>
        <w:textAlignment w:val="baseline"/>
        <w:rPr>
          <w:rFonts w:hint="default" w:ascii="Times New Roman" w:hAnsi="Times New Roman" w:eastAsia="Segoe UI" w:cs="Times New Roman"/>
          <w:i w:val="0"/>
          <w:iCs w:val="0"/>
          <w:caps w:val="0"/>
          <w:color w:val="0F1115"/>
          <w:spacing w:val="0"/>
          <w:sz w:val="24"/>
          <w:szCs w:val="24"/>
          <w:shd w:val="clear" w:fill="FFFFFF"/>
        </w:rPr>
      </w:pPr>
      <w:r>
        <w:rPr>
          <w:rFonts w:hint="default" w:ascii="Times New Roman" w:hAnsi="Times New Roman" w:eastAsia="Segoe UI" w:cs="Times New Roman"/>
          <w:i w:val="0"/>
          <w:iCs w:val="0"/>
          <w:caps w:val="0"/>
          <w:color w:val="0F1115"/>
          <w:spacing w:val="0"/>
          <w:sz w:val="24"/>
          <w:szCs w:val="24"/>
          <w:shd w:val="clear" w:fill="FFFFFF"/>
        </w:rPr>
        <w:t>The breakdown voltage </w:t>
      </w:r>
      <m:oMath>
        <m:sSub>
          <m:sSubPr>
            <m:ctrlPr>
              <w:rPr>
                <w:rFonts w:hint="default" w:ascii="Cambria Math" w:hAnsi="Cambria Math"/>
                <w:sz w:val="24"/>
              </w:rPr>
            </m:ctrlPr>
          </m:sSubPr>
          <m:e>
            <m:r>
              <m:rPr/>
              <w:rPr>
                <w:rFonts w:hint="default" w:ascii="Cambria Math" w:hAnsi="Cambria Math"/>
                <w:sz w:val="24"/>
              </w:rPr>
              <m:t>U</m:t>
            </m:r>
            <m:ctrlPr>
              <w:rPr>
                <w:rFonts w:ascii="Cambria Math" w:hAnsi="Cambria Math"/>
                <w:sz w:val="24"/>
              </w:rPr>
            </m:ctrlPr>
          </m:e>
          <m:sub>
            <m:r>
              <m:rPr/>
              <w:rPr>
                <w:rFonts w:hint="default" w:ascii="Cambria Math" w:hAnsi="Cambria Math"/>
                <w:sz w:val="24"/>
              </w:rPr>
              <m:t>b</m:t>
            </m:r>
            <m:ctrlPr>
              <w:rPr>
                <w:rFonts w:ascii="Cambria Math" w:hAnsi="Cambria Math"/>
                <w:sz w:val="24"/>
              </w:rPr>
            </m:ctrlPr>
          </m:sub>
        </m:sSub>
      </m:oMath>
      <w:r>
        <w:rPr>
          <w:rFonts w:hint="eastAsia" w:hAnsi="Cambria Math" w:eastAsia="宋体"/>
          <w:i w:val="0"/>
          <w:sz w:val="24"/>
          <w:lang w:val="en-US" w:eastAsia="zh-CN"/>
        </w:rPr>
        <w:t xml:space="preserve"> </w:t>
      </w:r>
      <w:r>
        <w:rPr>
          <w:rFonts w:hint="default" w:ascii="Times New Roman" w:hAnsi="Times New Roman" w:eastAsia="Segoe UI" w:cs="Times New Roman"/>
          <w:i w:val="0"/>
          <w:iCs w:val="0"/>
          <w:caps w:val="0"/>
          <w:color w:val="0F1115"/>
          <w:spacing w:val="0"/>
          <w:sz w:val="24"/>
          <w:szCs w:val="24"/>
          <w:shd w:val="clear" w:fill="FFFFFF"/>
        </w:rPr>
        <w:t>is defined as the minimum reverse bias voltage at which the avalanche multiplication coefficient tends to infinity under constant primary photocurrent. For a silicon </w:t>
      </w:r>
      <w:r>
        <w:rPr>
          <w:rFonts w:hint="default" w:ascii="Times New Roman" w:hAnsi="Times New Roman" w:eastAsia="KaTeX_Math" w:cs="Times New Roman"/>
          <w:i/>
          <w:iCs/>
          <w:caps w:val="0"/>
          <w:color w:val="0F1115"/>
          <w:spacing w:val="0"/>
          <w:sz w:val="24"/>
          <w:szCs w:val="24"/>
          <w:shd w:val="clear" w:fill="FFFFFF"/>
        </w:rPr>
        <w:t>p</w:t>
      </w:r>
      <w:r>
        <w:rPr>
          <w:rFonts w:hint="default" w:ascii="Times New Roman" w:hAnsi="Times New Roman" w:eastAsia="Times New Roman" w:cs="Times New Roman"/>
          <w:caps w:val="0"/>
          <w:color w:val="0F1115"/>
          <w:spacing w:val="0"/>
          <w:sz w:val="24"/>
          <w:szCs w:val="24"/>
          <w:shd w:val="clear" w:fill="FFFFFF"/>
        </w:rPr>
        <w:t>+</w:t>
      </w:r>
      <w:r>
        <w:rPr>
          <w:rFonts w:hint="eastAsia" w:ascii="Times New Roman" w:hAnsi="Times New Roman" w:eastAsia="宋体" w:cs="Times New Roman"/>
          <w:caps w:val="0"/>
          <w:color w:val="0F1115"/>
          <w:spacing w:val="0"/>
          <w:sz w:val="24"/>
          <w:szCs w:val="24"/>
          <w:shd w:val="clear" w:fill="FFFFFF"/>
          <w:lang w:val="en-US" w:eastAsia="zh-CN"/>
        </w:rPr>
        <w:t>-</w:t>
      </w:r>
      <w:r>
        <w:rPr>
          <w:rFonts w:hint="default" w:ascii="Times New Roman" w:hAnsi="Times New Roman" w:eastAsia="KaTeX_Math" w:cs="Times New Roman"/>
          <w:i/>
          <w:iCs/>
          <w:caps w:val="0"/>
          <w:color w:val="0F1115"/>
          <w:spacing w:val="0"/>
          <w:sz w:val="24"/>
          <w:szCs w:val="24"/>
          <w:shd w:val="clear" w:fill="FFFFFF"/>
        </w:rPr>
        <w:t>n</w:t>
      </w:r>
      <w:r>
        <w:rPr>
          <w:rFonts w:hint="default" w:ascii="Times New Roman" w:hAnsi="Times New Roman" w:eastAsia="Segoe UI" w:cs="Times New Roman"/>
          <w:i w:val="0"/>
          <w:iCs w:val="0"/>
          <w:caps w:val="0"/>
          <w:color w:val="0F1115"/>
          <w:spacing w:val="0"/>
          <w:sz w:val="24"/>
          <w:szCs w:val="24"/>
          <w:shd w:val="clear" w:fill="FFFFFF"/>
        </w:rPr>
        <w:t> junction with depletion width </w:t>
      </w:r>
      <w:r>
        <w:rPr>
          <w:rFonts w:hint="default" w:ascii="Times New Roman" w:hAnsi="Times New Roman" w:eastAsia="Times New Roman" w:cs="Times New Roman"/>
          <w:caps w:val="0"/>
          <w:color w:val="0F1115"/>
          <w:spacing w:val="0"/>
          <w:sz w:val="24"/>
          <w:szCs w:val="24"/>
          <w:shd w:val="clear" w:fill="FFFFFF"/>
        </w:rPr>
        <w:t>W</w:t>
      </w:r>
      <w:r>
        <w:rPr>
          <w:rFonts w:hint="default" w:ascii="Times New Roman" w:hAnsi="Times New Roman" w:eastAsia="KaTeX_Math" w:cs="Times New Roman"/>
          <w:i/>
          <w:iCs/>
          <w:caps w:val="0"/>
          <w:color w:val="0F1115"/>
          <w:spacing w:val="0"/>
          <w:sz w:val="24"/>
          <w:szCs w:val="24"/>
          <w:shd w:val="clear" w:fill="FFFFFF"/>
        </w:rPr>
        <w:t>W</w:t>
      </w:r>
      <w:r>
        <w:rPr>
          <w:rFonts w:hint="default" w:ascii="Times New Roman" w:hAnsi="Times New Roman" w:eastAsia="Segoe UI" w:cs="Times New Roman"/>
          <w:i w:val="0"/>
          <w:iCs w:val="0"/>
          <w:caps w:val="0"/>
          <w:color w:val="0F1115"/>
          <w:spacing w:val="0"/>
          <w:sz w:val="24"/>
          <w:szCs w:val="24"/>
          <w:shd w:val="clear" w:fill="FFFFFF"/>
        </w:rPr>
        <w:t>, the breakdown condition is given by [2, Ch. 5]:</w:t>
      </w:r>
    </w:p>
    <w:p w14:paraId="1051973A">
      <w:pPr>
        <w:spacing w:before="275" w:line="190" w:lineRule="auto"/>
        <w:ind w:left="17"/>
        <w:rPr>
          <w:rFonts w:ascii="Times New Roman" w:hAnsi="Times New Roman" w:eastAsia="Times New Roman" w:cs="Times New Roman"/>
          <w:i/>
          <w:iCs/>
          <w:color w:val="44546A"/>
          <w:spacing w:val="-1"/>
          <w:sz w:val="24"/>
          <w:szCs w:val="24"/>
        </w:rPr>
      </w:pPr>
      <m:oMathPara>
        <m:oMath>
          <m:r>
            <m:rPr/>
            <w:rPr>
              <w:rFonts w:hint="default" w:ascii="Cambria Math" w:hAnsi="Cambria Math"/>
              <w:sz w:val="24"/>
            </w:rPr>
            <m:t>[exp</m:t>
          </m:r>
          <m:d>
            <m:dPr>
              <m:ctrlPr>
                <w:rPr>
                  <w:rFonts w:hint="default" w:ascii="Cambria Math" w:hAnsi="Cambria Math"/>
                  <w:sz w:val="24"/>
                </w:rPr>
              </m:ctrlPr>
            </m:dPr>
            <m:e>
              <m:sSub>
                <m:sSubPr>
                  <m:ctrlPr>
                    <w:rPr>
                      <w:rFonts w:hint="default" w:ascii="Cambria Math" w:hAnsi="Cambria Math"/>
                      <w:sz w:val="24"/>
                    </w:rPr>
                  </m:ctrlPr>
                </m:sSubPr>
                <m:e>
                  <m:r>
                    <m:rPr/>
                    <w:rPr>
                      <w:rFonts w:hint="default" w:ascii="Cambria Math" w:hAnsi="Cambria Math"/>
                      <w:sz w:val="24"/>
                    </w:rPr>
                    <m:t>α</m:t>
                  </m:r>
                  <m:ctrlPr>
                    <w:rPr>
                      <w:rFonts w:ascii="Cambria Math" w:hAnsi="Cambria Math"/>
                      <w:sz w:val="24"/>
                    </w:rPr>
                  </m:ctrlPr>
                </m:e>
                <m:sub>
                  <m:r>
                    <m:rPr/>
                    <w:rPr>
                      <w:rFonts w:hint="default" w:ascii="Cambria Math" w:hAnsi="Cambria Math"/>
                      <w:sz w:val="24"/>
                    </w:rPr>
                    <m:t>n</m:t>
                  </m:r>
                  <m:ctrlPr>
                    <w:rPr>
                      <w:rFonts w:ascii="Cambria Math" w:hAnsi="Cambria Math"/>
                      <w:sz w:val="24"/>
                    </w:rPr>
                  </m:ctrlPr>
                </m:sub>
              </m:sSub>
              <m:r>
                <m:rPr/>
                <w:rPr>
                  <w:rFonts w:hint="default" w:ascii="Cambria Math" w:hAnsi="Cambria Math"/>
                  <w:sz w:val="24"/>
                </w:rPr>
                <m:t>W</m:t>
              </m:r>
              <m:ctrlPr>
                <w:rPr>
                  <w:rFonts w:hint="default" w:ascii="Cambria Math" w:hAnsi="Cambria Math"/>
                  <w:sz w:val="24"/>
                </w:rPr>
              </m:ctrlPr>
            </m:e>
          </m:d>
          <m:r>
            <m:rPr/>
            <w:rPr>
              <w:rFonts w:hint="default" w:ascii="Cambria Math" w:hAnsi="Cambria Math"/>
              <w:sz w:val="24"/>
            </w:rPr>
            <m:t>−1][exp</m:t>
          </m:r>
          <m:d>
            <m:dPr>
              <m:ctrlPr>
                <w:rPr>
                  <w:rFonts w:hint="default" w:ascii="Cambria Math" w:hAnsi="Cambria Math"/>
                  <w:sz w:val="24"/>
                </w:rPr>
              </m:ctrlPr>
            </m:dPr>
            <m:e>
              <m:sSub>
                <m:sSubPr>
                  <m:ctrlPr>
                    <w:rPr>
                      <w:rFonts w:hint="default" w:ascii="Cambria Math" w:hAnsi="Cambria Math"/>
                      <w:sz w:val="24"/>
                    </w:rPr>
                  </m:ctrlPr>
                </m:sSubPr>
                <m:e>
                  <m:r>
                    <m:rPr/>
                    <w:rPr>
                      <w:rFonts w:hint="default" w:ascii="Cambria Math" w:hAnsi="Cambria Math"/>
                      <w:sz w:val="24"/>
                    </w:rPr>
                    <m:t>α</m:t>
                  </m:r>
                  <m:ctrlPr>
                    <w:rPr>
                      <w:rFonts w:ascii="Cambria Math" w:hAnsi="Cambria Math"/>
                      <w:sz w:val="24"/>
                    </w:rPr>
                  </m:ctrlPr>
                </m:e>
                <m:sub>
                  <m:r>
                    <m:rPr/>
                    <w:rPr>
                      <w:rFonts w:hint="default" w:ascii="Cambria Math" w:hAnsi="Cambria Math"/>
                      <w:sz w:val="24"/>
                    </w:rPr>
                    <m:t>p</m:t>
                  </m:r>
                  <m:ctrlPr>
                    <w:rPr>
                      <w:rFonts w:ascii="Cambria Math" w:hAnsi="Cambria Math"/>
                      <w:sz w:val="24"/>
                    </w:rPr>
                  </m:ctrlPr>
                </m:sub>
              </m:sSub>
              <m:r>
                <m:rPr/>
                <w:rPr>
                  <w:rFonts w:hint="default" w:ascii="Cambria Math" w:hAnsi="Cambria Math"/>
                  <w:sz w:val="24"/>
                </w:rPr>
                <m:t>W</m:t>
              </m:r>
              <m:ctrlPr>
                <w:rPr>
                  <w:rFonts w:hint="default" w:ascii="Cambria Math" w:hAnsi="Cambria Math"/>
                  <w:sz w:val="24"/>
                </w:rPr>
              </m:ctrlPr>
            </m:e>
          </m:d>
          <m:r>
            <m:rPr/>
            <w:rPr>
              <w:rFonts w:hint="default" w:ascii="Cambria Math" w:hAnsi="Cambria Math"/>
              <w:sz w:val="24"/>
            </w:rPr>
            <m:t>−1]=1</m:t>
          </m:r>
        </m:oMath>
      </m:oMathPara>
    </w:p>
    <w:p w14:paraId="70D9945C">
      <w:pPr>
        <w:keepNext w:val="0"/>
        <w:keepLines w:val="0"/>
        <w:pageBreakBefore w:val="0"/>
        <w:widowControl/>
        <w:kinsoku w:val="0"/>
        <w:wordWrap/>
        <w:overflowPunct/>
        <w:topLinePunct w:val="0"/>
        <w:autoSpaceDE w:val="0"/>
        <w:autoSpaceDN w:val="0"/>
        <w:bidi w:val="0"/>
        <w:adjustRightInd w:val="0"/>
        <w:snapToGrid w:val="0"/>
        <w:spacing w:line="360" w:lineRule="auto"/>
        <w:ind w:left="17"/>
        <w:textAlignment w:val="baseline"/>
        <w:rPr>
          <w:rFonts w:hint="default" w:ascii="Times New Roman" w:hAnsi="Times New Roman" w:eastAsia="Times New Roman" w:cs="Times New Roman"/>
          <w:i w:val="0"/>
          <w:iCs w:val="0"/>
          <w:color w:val="000000" w:themeColor="text1"/>
          <w:spacing w:val="-1"/>
          <w:sz w:val="24"/>
          <w:szCs w:val="24"/>
          <w14:textFill>
            <w14:solidFill>
              <w14:schemeClr w14:val="tx1"/>
            </w14:solidFill>
          </w14:textFill>
        </w:rPr>
      </w:pPr>
      <w:r>
        <w:rPr>
          <w:rFonts w:ascii="Times New Roman" w:hAnsi="Times New Roman" w:eastAsia="Times New Roman" w:cs="Times New Roman"/>
          <w:i w:val="0"/>
          <w:iCs w:val="0"/>
          <w:color w:val="000000" w:themeColor="text1"/>
          <w:spacing w:val="-1"/>
          <w:sz w:val="24"/>
          <w:szCs w:val="24"/>
          <w14:textFill>
            <w14:solidFill>
              <w14:schemeClr w14:val="tx1"/>
            </w14:solidFill>
          </w14:textFill>
        </w:rPr>
        <w:t>where</w:t>
      </w:r>
      <m:oMath>
        <m:sSub>
          <m:sSubPr>
            <m:ctrlPr>
              <w:rPr>
                <w:rFonts w:hint="default" w:ascii="Cambria Math" w:hAnsi="Cambria Math"/>
                <w:sz w:val="24"/>
              </w:rPr>
            </m:ctrlPr>
          </m:sSubPr>
          <m:e>
            <m:r>
              <m:rPr/>
              <w:rPr>
                <w:rFonts w:hint="default" w:ascii="Cambria Math" w:hAnsi="Cambria Math" w:eastAsia="宋体"/>
                <w:sz w:val="24"/>
                <w:lang w:val="en-US" w:eastAsia="zh-CN"/>
              </w:rPr>
              <m:t xml:space="preserve"> </m:t>
            </m:r>
            <m:r>
              <m:rPr/>
              <w:rPr>
                <w:rFonts w:hint="default" w:ascii="Cambria Math" w:hAnsi="Cambria Math"/>
                <w:sz w:val="24"/>
              </w:rPr>
              <m:t>α</m:t>
            </m:r>
            <m:ctrlPr>
              <w:rPr>
                <w:rFonts w:ascii="Cambria Math" w:hAnsi="Cambria Math"/>
                <w:sz w:val="24"/>
              </w:rPr>
            </m:ctrlPr>
          </m:e>
          <m:sub>
            <m:r>
              <m:rPr/>
              <w:rPr>
                <w:rFonts w:hint="default" w:ascii="Cambria Math" w:hAnsi="Cambria Math"/>
                <w:sz w:val="24"/>
              </w:rPr>
              <m:t>n</m:t>
            </m:r>
            <m:ctrlPr>
              <w:rPr>
                <w:rFonts w:ascii="Cambria Math" w:hAnsi="Cambria Math"/>
                <w:sz w:val="24"/>
              </w:rPr>
            </m:ctrlPr>
          </m:sub>
        </m:sSub>
        <m:r>
          <m:rPr>
            <m:sty m:val="p"/>
          </m:rPr>
          <w:rPr>
            <w:rFonts w:hint="default" w:ascii="Cambria Math" w:hAnsi="Cambria Math" w:eastAsia="宋体"/>
            <w:sz w:val="24"/>
            <w:lang w:val="en-US" w:eastAsia="zh-CN"/>
          </w:rPr>
          <m:t xml:space="preserve"> </m:t>
        </m:r>
      </m:oMath>
      <w:r>
        <w:rPr>
          <w:rFonts w:hint="default" w:ascii="Times New Roman" w:hAnsi="Times New Roman" w:eastAsia="Times New Roman" w:cs="Times New Roman"/>
          <w:i w:val="0"/>
          <w:iCs w:val="0"/>
          <w:color w:val="000000" w:themeColor="text1"/>
          <w:spacing w:val="-1"/>
          <w:sz w:val="24"/>
          <w:szCs w:val="24"/>
          <w14:textFill>
            <w14:solidFill>
              <w14:schemeClr w14:val="tx1"/>
            </w14:solidFill>
          </w14:textFill>
        </w:rPr>
        <w:t>and</w:t>
      </w:r>
      <m:oMath>
        <m:sSub>
          <m:sSubPr>
            <m:ctrlPr>
              <w:rPr>
                <w:rFonts w:hint="default" w:ascii="Cambria Math" w:hAnsi="Cambria Math"/>
                <w:sz w:val="24"/>
              </w:rPr>
            </m:ctrlPr>
          </m:sSubPr>
          <m:e>
            <m:r>
              <m:rPr/>
              <w:rPr>
                <w:rFonts w:hint="default" w:ascii="Cambria Math" w:hAnsi="Cambria Math" w:eastAsia="宋体"/>
                <w:sz w:val="24"/>
                <w:lang w:val="en-US" w:eastAsia="zh-CN"/>
              </w:rPr>
              <m:t xml:space="preserve"> </m:t>
            </m:r>
            <m:r>
              <m:rPr/>
              <w:rPr>
                <w:rFonts w:hint="default" w:ascii="Cambria Math" w:hAnsi="Cambria Math"/>
                <w:sz w:val="24"/>
              </w:rPr>
              <m:t>α</m:t>
            </m:r>
            <m:ctrlPr>
              <w:rPr>
                <w:rFonts w:ascii="Cambria Math" w:hAnsi="Cambria Math"/>
                <w:sz w:val="24"/>
              </w:rPr>
            </m:ctrlPr>
          </m:e>
          <m:sub>
            <m:r>
              <m:rPr/>
              <w:rPr>
                <w:rFonts w:hint="default" w:ascii="Cambria Math" w:hAnsi="Cambria Math"/>
                <w:sz w:val="24"/>
              </w:rPr>
              <m:t>p</m:t>
            </m:r>
            <m:ctrlPr>
              <w:rPr>
                <w:rFonts w:ascii="Cambria Math" w:hAnsi="Cambria Math"/>
                <w:sz w:val="24"/>
              </w:rPr>
            </m:ctrlPr>
          </m:sub>
        </m:sSub>
        <m:r>
          <m:rPr>
            <m:sty m:val="p"/>
          </m:rPr>
          <w:rPr>
            <w:rFonts w:hint="default" w:ascii="Cambria Math" w:hAnsi="Cambria Math" w:eastAsia="宋体"/>
            <w:sz w:val="24"/>
            <w:lang w:val="en-US" w:eastAsia="zh-CN"/>
          </w:rPr>
          <m:t xml:space="preserve"> </m:t>
        </m:r>
      </m:oMath>
      <w:r>
        <w:rPr>
          <w:rFonts w:hint="default" w:ascii="Times New Roman" w:hAnsi="Times New Roman" w:eastAsia="Times New Roman" w:cs="Times New Roman"/>
          <w:i w:val="0"/>
          <w:iCs w:val="0"/>
          <w:color w:val="000000" w:themeColor="text1"/>
          <w:spacing w:val="-1"/>
          <w:sz w:val="24"/>
          <w:szCs w:val="24"/>
          <w14:textFill>
            <w14:solidFill>
              <w14:schemeClr w14:val="tx1"/>
            </w14:solidFill>
          </w14:textFill>
        </w:rPr>
        <w:t>are the impact ionization coefficients for electrons and holes, respectively. For silicon at 300 K, these coefficients are well approximated by [3]:</w:t>
      </w:r>
    </w:p>
    <w:p w14:paraId="1BFD46A2">
      <w:pPr>
        <w:keepNext w:val="0"/>
        <w:keepLines w:val="0"/>
        <w:pageBreakBefore w:val="0"/>
        <w:widowControl/>
        <w:kinsoku w:val="0"/>
        <w:wordWrap/>
        <w:overflowPunct/>
        <w:topLinePunct w:val="0"/>
        <w:autoSpaceDE w:val="0"/>
        <w:autoSpaceDN w:val="0"/>
        <w:bidi w:val="0"/>
        <w:adjustRightInd w:val="0"/>
        <w:snapToGrid w:val="0"/>
        <w:spacing w:line="360" w:lineRule="auto"/>
        <w:ind w:left="17"/>
        <w:textAlignment w:val="baseline"/>
        <w:rPr>
          <w:rFonts w:hint="default" w:hAnsi="Cambria Math"/>
          <w:i w:val="0"/>
          <w:sz w:val="24"/>
        </w:rPr>
      </w:pPr>
      <m:oMathPara>
        <m:oMath>
          <m:sSub>
            <m:sSubPr>
              <m:ctrlPr>
                <w:rPr>
                  <w:rFonts w:hint="default" w:ascii="Cambria Math" w:hAnsi="Cambria Math"/>
                  <w:sz w:val="24"/>
                </w:rPr>
              </m:ctrlPr>
            </m:sSubPr>
            <m:e>
              <m:r>
                <m:rPr/>
                <w:rPr>
                  <w:rFonts w:hint="default" w:ascii="Cambria Math" w:hAnsi="Cambria Math"/>
                  <w:sz w:val="24"/>
                </w:rPr>
                <m:t>α</m:t>
              </m:r>
              <m:ctrlPr>
                <w:rPr>
                  <w:rFonts w:ascii="Cambria Math" w:hAnsi="Cambria Math"/>
                  <w:sz w:val="24"/>
                </w:rPr>
              </m:ctrlPr>
            </m:e>
            <m:sub>
              <m:r>
                <m:rPr/>
                <w:rPr>
                  <w:rFonts w:hint="default" w:ascii="Cambria Math" w:hAnsi="Cambria Math"/>
                  <w:sz w:val="24"/>
                </w:rPr>
                <m:t>n</m:t>
              </m:r>
              <m:ctrlPr>
                <w:rPr>
                  <w:rFonts w:ascii="Cambria Math" w:hAnsi="Cambria Math"/>
                  <w:sz w:val="24"/>
                </w:rPr>
              </m:ctrlPr>
            </m:sub>
          </m:sSub>
          <m:r>
            <m:rPr/>
            <w:rPr>
              <w:rFonts w:hint="default" w:ascii="Cambria Math" w:hAnsi="Cambria Math"/>
              <w:sz w:val="24"/>
            </w:rPr>
            <m:t>(E)=3.8×1</m:t>
          </m:r>
          <m:sSup>
            <m:sSupPr>
              <m:ctrlPr>
                <w:rPr>
                  <w:rFonts w:hint="default" w:ascii="Cambria Math" w:hAnsi="Cambria Math"/>
                  <w:sz w:val="24"/>
                </w:rPr>
              </m:ctrlPr>
            </m:sSupPr>
            <m:e>
              <m:r>
                <m:rPr/>
                <w:rPr>
                  <w:rFonts w:hint="default" w:ascii="Cambria Math" w:hAnsi="Cambria Math"/>
                  <w:sz w:val="24"/>
                </w:rPr>
                <m:t>0</m:t>
              </m:r>
              <m:ctrlPr>
                <w:rPr>
                  <w:rFonts w:ascii="Cambria Math" w:hAnsi="Cambria Math"/>
                  <w:sz w:val="24"/>
                </w:rPr>
              </m:ctrlPr>
            </m:e>
            <m:sup>
              <m:r>
                <m:rPr/>
                <w:rPr>
                  <w:rFonts w:hint="default" w:ascii="Cambria Math" w:hAnsi="Cambria Math"/>
                  <w:sz w:val="24"/>
                </w:rPr>
                <m:t>6</m:t>
              </m:r>
              <m:ctrlPr>
                <w:rPr>
                  <w:rFonts w:ascii="Cambria Math" w:hAnsi="Cambria Math"/>
                  <w:sz w:val="24"/>
                </w:rPr>
              </m:ctrlPr>
            </m:sup>
          </m:sSup>
          <m:r>
            <m:rPr/>
            <w:rPr>
              <w:rFonts w:hint="default" w:ascii="Cambria Math" w:hAnsi="Cambria Math"/>
              <w:sz w:val="24"/>
            </w:rPr>
            <m:t>exp</m:t>
          </m:r>
          <m:d>
            <m:dPr>
              <m:ctrlPr>
                <w:rPr>
                  <w:rFonts w:hint="default" w:ascii="Cambria Math" w:hAnsi="Cambria Math"/>
                  <w:sz w:val="24"/>
                </w:rPr>
              </m:ctrlPr>
            </m:dPr>
            <m:e>
              <m:r>
                <m:rPr/>
                <w:rPr>
                  <w:rFonts w:hint="default" w:ascii="Cambria Math" w:hAnsi="Cambria Math"/>
                  <w:sz w:val="24"/>
                </w:rPr>
                <m:t>−</m:t>
              </m:r>
              <m:f>
                <m:fPr>
                  <m:ctrlPr>
                    <w:rPr>
                      <w:rFonts w:hint="default" w:ascii="Cambria Math" w:hAnsi="Cambria Math"/>
                      <w:sz w:val="24"/>
                    </w:rPr>
                  </m:ctrlPr>
                </m:fPr>
                <m:num>
                  <m:r>
                    <m:rPr/>
                    <w:rPr>
                      <w:rFonts w:hint="default" w:ascii="Cambria Math" w:hAnsi="Cambria Math"/>
                      <w:sz w:val="24"/>
                    </w:rPr>
                    <m:t>1.75×1</m:t>
                  </m:r>
                  <m:sSup>
                    <m:sSupPr>
                      <m:ctrlPr>
                        <w:rPr>
                          <w:rFonts w:hint="default" w:ascii="Cambria Math" w:hAnsi="Cambria Math"/>
                          <w:sz w:val="24"/>
                        </w:rPr>
                      </m:ctrlPr>
                    </m:sSupPr>
                    <m:e>
                      <m:r>
                        <m:rPr/>
                        <w:rPr>
                          <w:rFonts w:hint="default" w:ascii="Cambria Math" w:hAnsi="Cambria Math"/>
                          <w:sz w:val="24"/>
                        </w:rPr>
                        <m:t>0</m:t>
                      </m:r>
                      <m:ctrlPr>
                        <w:rPr>
                          <w:rFonts w:ascii="Cambria Math" w:hAnsi="Cambria Math"/>
                          <w:sz w:val="24"/>
                        </w:rPr>
                      </m:ctrlPr>
                    </m:e>
                    <m:sup>
                      <m:r>
                        <m:rPr/>
                        <w:rPr>
                          <w:rFonts w:hint="default" w:ascii="Cambria Math" w:hAnsi="Cambria Math"/>
                          <w:sz w:val="24"/>
                        </w:rPr>
                        <m:t>6</m:t>
                      </m:r>
                      <m:ctrlPr>
                        <w:rPr>
                          <w:rFonts w:ascii="Cambria Math" w:hAnsi="Cambria Math"/>
                          <w:sz w:val="24"/>
                        </w:rPr>
                      </m:ctrlPr>
                    </m:sup>
                  </m:sSup>
                  <m:ctrlPr>
                    <w:rPr>
                      <w:rFonts w:hint="default" w:ascii="Cambria Math" w:hAnsi="Cambria Math"/>
                      <w:sz w:val="24"/>
                    </w:rPr>
                  </m:ctrlPr>
                </m:num>
                <m:den>
                  <m:r>
                    <m:rPr/>
                    <w:rPr>
                      <w:rFonts w:hint="default" w:ascii="Cambria Math" w:hAnsi="Cambria Math"/>
                      <w:sz w:val="24"/>
                    </w:rPr>
                    <m:t>E</m:t>
                  </m:r>
                  <m:ctrlPr>
                    <w:rPr>
                      <w:rFonts w:hint="default" w:ascii="Cambria Math" w:hAnsi="Cambria Math"/>
                      <w:sz w:val="24"/>
                    </w:rPr>
                  </m:ctrlPr>
                </m:den>
              </m:f>
              <m:ctrlPr>
                <w:rPr>
                  <w:rFonts w:hint="default" w:ascii="Cambria Math" w:hAnsi="Cambria Math"/>
                  <w:sz w:val="24"/>
                </w:rPr>
              </m:ctrlPr>
            </m:e>
          </m:d>
          <m:sSup>
            <m:sSupPr>
              <m:ctrlPr>
                <w:rPr>
                  <w:rFonts w:hint="default" w:ascii="Cambria Math" w:hAnsi="Cambria Math"/>
                  <w:sz w:val="24"/>
                </w:rPr>
              </m:ctrlPr>
            </m:sSupPr>
            <m:e>
              <m:r>
                <m:rPr>
                  <m:sty m:val="p"/>
                </m:rPr>
                <w:rPr>
                  <w:rFonts w:hint="default" w:ascii="Cambria Math" w:hAnsi="Cambria Math"/>
                  <w:sz w:val="24"/>
                </w:rPr>
                <m:t>cm</m:t>
              </m:r>
              <m:ctrlPr>
                <w:rPr>
                  <w:rFonts w:hint="default" w:ascii="Cambria Math" w:hAnsi="Cambria Math"/>
                  <w:sz w:val="24"/>
                </w:rPr>
              </m:ctrlPr>
            </m:e>
            <m:sup>
              <m:r>
                <m:rPr/>
                <w:rPr>
                  <w:rFonts w:hint="default" w:ascii="Cambria Math" w:hAnsi="Cambria Math"/>
                  <w:sz w:val="24"/>
                </w:rPr>
                <m:t>−1</m:t>
              </m:r>
              <m:ctrlPr>
                <w:rPr>
                  <w:rFonts w:hint="default" w:ascii="Cambria Math" w:hAnsi="Cambria Math"/>
                  <w:sz w:val="24"/>
                </w:rPr>
              </m:ctrlPr>
            </m:sup>
          </m:sSup>
        </m:oMath>
      </m:oMathPara>
    </w:p>
    <w:p w14:paraId="67F954FD">
      <w:pPr>
        <w:keepNext w:val="0"/>
        <w:keepLines w:val="0"/>
        <w:pageBreakBefore w:val="0"/>
        <w:widowControl/>
        <w:kinsoku w:val="0"/>
        <w:wordWrap/>
        <w:overflowPunct/>
        <w:topLinePunct w:val="0"/>
        <w:autoSpaceDE w:val="0"/>
        <w:autoSpaceDN w:val="0"/>
        <w:bidi w:val="0"/>
        <w:adjustRightInd w:val="0"/>
        <w:snapToGrid w:val="0"/>
        <w:spacing w:line="360" w:lineRule="auto"/>
        <w:ind w:left="17"/>
        <w:textAlignment w:val="baseline"/>
        <w:rPr>
          <w:rFonts w:hint="default" w:hAnsi="Cambria Math"/>
          <w:i w:val="0"/>
          <w:sz w:val="24"/>
        </w:rPr>
      </w:pPr>
      <m:oMathPara>
        <m:oMath>
          <m:sSub>
            <m:sSubPr>
              <m:ctrlPr>
                <w:rPr>
                  <w:rFonts w:hint="default" w:ascii="Cambria Math" w:hAnsi="Cambria Math"/>
                  <w:sz w:val="24"/>
                </w:rPr>
              </m:ctrlPr>
            </m:sSubPr>
            <m:e>
              <m:r>
                <m:rPr/>
                <w:rPr>
                  <w:rFonts w:hint="default" w:ascii="Cambria Math" w:hAnsi="Cambria Math"/>
                  <w:sz w:val="24"/>
                </w:rPr>
                <m:t>α</m:t>
              </m:r>
              <m:ctrlPr>
                <w:rPr>
                  <w:rFonts w:ascii="Cambria Math" w:hAnsi="Cambria Math"/>
                  <w:sz w:val="24"/>
                </w:rPr>
              </m:ctrlPr>
            </m:e>
            <m:sub>
              <m:r>
                <m:rPr/>
                <w:rPr>
                  <w:rFonts w:hint="default" w:ascii="Cambria Math" w:hAnsi="Cambria Math"/>
                  <w:sz w:val="24"/>
                </w:rPr>
                <m:t>p</m:t>
              </m:r>
              <m:ctrlPr>
                <w:rPr>
                  <w:rFonts w:ascii="Cambria Math" w:hAnsi="Cambria Math"/>
                  <w:sz w:val="24"/>
                </w:rPr>
              </m:ctrlPr>
            </m:sub>
          </m:sSub>
          <m:r>
            <m:rPr/>
            <w:rPr>
              <w:rFonts w:hint="default" w:ascii="Cambria Math" w:hAnsi="Cambria Math"/>
              <w:sz w:val="24"/>
            </w:rPr>
            <m:t>(E)=2.25×1</m:t>
          </m:r>
          <m:sSup>
            <m:sSupPr>
              <m:ctrlPr>
                <w:rPr>
                  <w:rFonts w:hint="default" w:ascii="Cambria Math" w:hAnsi="Cambria Math"/>
                  <w:sz w:val="24"/>
                </w:rPr>
              </m:ctrlPr>
            </m:sSupPr>
            <m:e>
              <m:r>
                <m:rPr/>
                <w:rPr>
                  <w:rFonts w:hint="default" w:ascii="Cambria Math" w:hAnsi="Cambria Math"/>
                  <w:sz w:val="24"/>
                </w:rPr>
                <m:t>0</m:t>
              </m:r>
              <m:ctrlPr>
                <w:rPr>
                  <w:rFonts w:ascii="Cambria Math" w:hAnsi="Cambria Math"/>
                  <w:sz w:val="24"/>
                </w:rPr>
              </m:ctrlPr>
            </m:e>
            <m:sup>
              <m:r>
                <m:rPr/>
                <w:rPr>
                  <w:rFonts w:hint="default" w:ascii="Cambria Math" w:hAnsi="Cambria Math"/>
                  <w:sz w:val="24"/>
                </w:rPr>
                <m:t>7</m:t>
              </m:r>
              <m:ctrlPr>
                <w:rPr>
                  <w:rFonts w:ascii="Cambria Math" w:hAnsi="Cambria Math"/>
                  <w:sz w:val="24"/>
                </w:rPr>
              </m:ctrlPr>
            </m:sup>
          </m:sSup>
          <m:r>
            <m:rPr/>
            <w:rPr>
              <w:rFonts w:hint="default" w:ascii="Cambria Math" w:hAnsi="Cambria Math"/>
              <w:sz w:val="24"/>
            </w:rPr>
            <m:t>exp</m:t>
          </m:r>
          <m:d>
            <m:dPr>
              <m:ctrlPr>
                <w:rPr>
                  <w:rFonts w:hint="default" w:ascii="Cambria Math" w:hAnsi="Cambria Math"/>
                  <w:sz w:val="24"/>
                </w:rPr>
              </m:ctrlPr>
            </m:dPr>
            <m:e>
              <m:r>
                <m:rPr/>
                <w:rPr>
                  <w:rFonts w:hint="default" w:ascii="Cambria Math" w:hAnsi="Cambria Math"/>
                  <w:sz w:val="24"/>
                </w:rPr>
                <m:t>−</m:t>
              </m:r>
              <m:f>
                <m:fPr>
                  <m:ctrlPr>
                    <w:rPr>
                      <w:rFonts w:hint="default" w:ascii="Cambria Math" w:hAnsi="Cambria Math"/>
                      <w:sz w:val="24"/>
                    </w:rPr>
                  </m:ctrlPr>
                </m:fPr>
                <m:num>
                  <m:r>
                    <m:rPr/>
                    <w:rPr>
                      <w:rFonts w:hint="default" w:ascii="Cambria Math" w:hAnsi="Cambria Math"/>
                      <w:sz w:val="24"/>
                    </w:rPr>
                    <m:t>3.26×1</m:t>
                  </m:r>
                  <m:sSup>
                    <m:sSupPr>
                      <m:ctrlPr>
                        <w:rPr>
                          <w:rFonts w:hint="default" w:ascii="Cambria Math" w:hAnsi="Cambria Math"/>
                          <w:sz w:val="24"/>
                        </w:rPr>
                      </m:ctrlPr>
                    </m:sSupPr>
                    <m:e>
                      <m:r>
                        <m:rPr/>
                        <w:rPr>
                          <w:rFonts w:hint="default" w:ascii="Cambria Math" w:hAnsi="Cambria Math"/>
                          <w:sz w:val="24"/>
                        </w:rPr>
                        <m:t>0</m:t>
                      </m:r>
                      <m:ctrlPr>
                        <w:rPr>
                          <w:rFonts w:ascii="Cambria Math" w:hAnsi="Cambria Math"/>
                          <w:sz w:val="24"/>
                        </w:rPr>
                      </m:ctrlPr>
                    </m:e>
                    <m:sup>
                      <m:r>
                        <m:rPr/>
                        <w:rPr>
                          <w:rFonts w:hint="default" w:ascii="Cambria Math" w:hAnsi="Cambria Math"/>
                          <w:sz w:val="24"/>
                        </w:rPr>
                        <m:t>6</m:t>
                      </m:r>
                      <m:ctrlPr>
                        <w:rPr>
                          <w:rFonts w:ascii="Cambria Math" w:hAnsi="Cambria Math"/>
                          <w:sz w:val="24"/>
                        </w:rPr>
                      </m:ctrlPr>
                    </m:sup>
                  </m:sSup>
                  <m:ctrlPr>
                    <w:rPr>
                      <w:rFonts w:hint="default" w:ascii="Cambria Math" w:hAnsi="Cambria Math"/>
                      <w:sz w:val="24"/>
                    </w:rPr>
                  </m:ctrlPr>
                </m:num>
                <m:den>
                  <m:r>
                    <m:rPr/>
                    <w:rPr>
                      <w:rFonts w:hint="default" w:ascii="Cambria Math" w:hAnsi="Cambria Math"/>
                      <w:sz w:val="24"/>
                    </w:rPr>
                    <m:t>E</m:t>
                  </m:r>
                  <m:ctrlPr>
                    <w:rPr>
                      <w:rFonts w:hint="default" w:ascii="Cambria Math" w:hAnsi="Cambria Math"/>
                      <w:sz w:val="24"/>
                    </w:rPr>
                  </m:ctrlPr>
                </m:den>
              </m:f>
              <m:ctrlPr>
                <w:rPr>
                  <w:rFonts w:hint="default" w:ascii="Cambria Math" w:hAnsi="Cambria Math"/>
                  <w:sz w:val="24"/>
                </w:rPr>
              </m:ctrlPr>
            </m:e>
          </m:d>
          <m:sSup>
            <m:sSupPr>
              <m:ctrlPr>
                <w:rPr>
                  <w:rFonts w:hint="default" w:ascii="Cambria Math" w:hAnsi="Cambria Math"/>
                  <w:sz w:val="24"/>
                </w:rPr>
              </m:ctrlPr>
            </m:sSupPr>
            <m:e>
              <m:r>
                <m:rPr>
                  <m:sty m:val="p"/>
                </m:rPr>
                <w:rPr>
                  <w:rFonts w:hint="default" w:ascii="Cambria Math" w:hAnsi="Cambria Math"/>
                  <w:sz w:val="24"/>
                </w:rPr>
                <m:t>cm</m:t>
              </m:r>
              <m:ctrlPr>
                <w:rPr>
                  <w:rFonts w:hint="default" w:ascii="Cambria Math" w:hAnsi="Cambria Math"/>
                  <w:sz w:val="24"/>
                </w:rPr>
              </m:ctrlPr>
            </m:e>
            <m:sup>
              <m:r>
                <m:rPr/>
                <w:rPr>
                  <w:rFonts w:hint="default" w:ascii="Cambria Math" w:hAnsi="Cambria Math"/>
                  <w:sz w:val="24"/>
                </w:rPr>
                <m:t>−1</m:t>
              </m:r>
              <m:ctrlPr>
                <w:rPr>
                  <w:rFonts w:hint="default" w:ascii="Cambria Math" w:hAnsi="Cambria Math"/>
                  <w:sz w:val="24"/>
                </w:rPr>
              </m:ctrlPr>
            </m:sup>
          </m:sSup>
        </m:oMath>
      </m:oMathPara>
    </w:p>
    <w:p w14:paraId="2B816CAB">
      <w:pPr>
        <w:keepNext w:val="0"/>
        <w:keepLines w:val="0"/>
        <w:pageBreakBefore w:val="0"/>
        <w:widowControl/>
        <w:kinsoku w:val="0"/>
        <w:wordWrap/>
        <w:overflowPunct/>
        <w:topLinePunct w:val="0"/>
        <w:autoSpaceDE w:val="0"/>
        <w:autoSpaceDN w:val="0"/>
        <w:bidi w:val="0"/>
        <w:adjustRightInd w:val="0"/>
        <w:snapToGrid w:val="0"/>
        <w:spacing w:line="360" w:lineRule="auto"/>
        <w:ind w:left="17"/>
        <w:textAlignment w:val="baseline"/>
        <w:rPr>
          <w:rFonts w:hint="default" w:ascii="Times New Roman" w:hAnsi="Times New Roman" w:cs="Times New Roman"/>
          <w:i w:val="0"/>
          <w:sz w:val="24"/>
        </w:rPr>
      </w:pPr>
      <w:r>
        <w:rPr>
          <w:rFonts w:hint="default" w:ascii="Times New Roman" w:hAnsi="Times New Roman" w:cs="Times New Roman"/>
          <w:i w:val="0"/>
          <w:sz w:val="24"/>
        </w:rPr>
        <w:t>where E=U/W is the electric field strength in V/cm. The gain MM of a single pixel in Geiger mode is not a fixed number — unlike linear-mode APDs — but rather the avalanche is a binary event: either it triggers (producing a standard charge pulse) or it does not. The photon detection efficiency (PDE) is therefore the product of three factors [2, Ch. 4]:</w:t>
      </w:r>
    </w:p>
    <w:p w14:paraId="6208F0AE">
      <w:pPr>
        <w:keepNext w:val="0"/>
        <w:keepLines w:val="0"/>
        <w:pageBreakBefore w:val="0"/>
        <w:widowControl/>
        <w:kinsoku w:val="0"/>
        <w:wordWrap/>
        <w:overflowPunct/>
        <w:topLinePunct w:val="0"/>
        <w:autoSpaceDE w:val="0"/>
        <w:autoSpaceDN w:val="0"/>
        <w:bidi w:val="0"/>
        <w:adjustRightInd w:val="0"/>
        <w:snapToGrid w:val="0"/>
        <w:spacing w:line="360" w:lineRule="auto"/>
        <w:ind w:left="17"/>
        <w:textAlignment w:val="baseline"/>
        <w:rPr>
          <w:rFonts w:hAnsi="Cambria Math"/>
          <w:i w:val="0"/>
          <w:sz w:val="24"/>
        </w:rPr>
      </w:pPr>
      <m:oMathPara>
        <m:oMath>
          <m:r>
            <m:rPr/>
            <w:rPr>
              <w:rFonts w:hint="default" w:ascii="Cambria Math" w:hAnsi="Cambria Math"/>
              <w:sz w:val="24"/>
            </w:rPr>
            <m:t>PDE=ϵ⋅η⋅</m:t>
          </m:r>
          <m:sSub>
            <m:sSubPr>
              <m:ctrlPr>
                <w:rPr>
                  <w:rFonts w:hint="default" w:ascii="Cambria Math" w:hAnsi="Cambria Math"/>
                  <w:sz w:val="24"/>
                </w:rPr>
              </m:ctrlPr>
            </m:sSubPr>
            <m:e>
              <m:r>
                <m:rPr/>
                <w:rPr>
                  <w:rFonts w:hint="default" w:ascii="Cambria Math" w:hAnsi="Cambria Math"/>
                  <w:sz w:val="24"/>
                </w:rPr>
                <m:t>F</m:t>
              </m:r>
              <m:ctrlPr>
                <w:rPr>
                  <w:rFonts w:ascii="Cambria Math" w:hAnsi="Cambria Math"/>
                  <w:sz w:val="24"/>
                </w:rPr>
              </m:ctrlPr>
            </m:e>
            <m:sub>
              <m:r>
                <m:rPr/>
                <w:rPr>
                  <w:rFonts w:hint="default" w:ascii="Cambria Math" w:hAnsi="Cambria Math"/>
                  <w:sz w:val="24"/>
                </w:rPr>
                <m:t>ge</m:t>
              </m:r>
              <m:ctrlPr>
                <w:rPr>
                  <w:rFonts w:ascii="Cambria Math" w:hAnsi="Cambria Math"/>
                  <w:sz w:val="24"/>
                </w:rPr>
              </m:ctrlPr>
            </m:sub>
          </m:sSub>
        </m:oMath>
      </m:oMathPara>
    </w:p>
    <w:p w14:paraId="394C6E30">
      <w:pPr>
        <w:keepNext w:val="0"/>
        <w:keepLines w:val="0"/>
        <w:pageBreakBefore w:val="0"/>
        <w:widowControl/>
        <w:kinsoku w:val="0"/>
        <w:wordWrap/>
        <w:overflowPunct/>
        <w:topLinePunct w:val="0"/>
        <w:autoSpaceDE w:val="0"/>
        <w:autoSpaceDN w:val="0"/>
        <w:bidi w:val="0"/>
        <w:adjustRightInd w:val="0"/>
        <w:snapToGrid w:val="0"/>
        <w:spacing w:line="360" w:lineRule="auto"/>
        <w:ind w:left="17"/>
        <w:textAlignment w:val="baseline"/>
        <w:rPr>
          <w:rFonts w:hint="default" w:ascii="Times New Roman" w:hAnsi="Times New Roman" w:cs="Times New Roman"/>
          <w:i w:val="0"/>
          <w:sz w:val="24"/>
        </w:rPr>
      </w:pPr>
      <w:r>
        <w:rPr>
          <w:rFonts w:hint="default" w:ascii="Times New Roman" w:hAnsi="Times New Roman" w:cs="Times New Roman"/>
          <w:i w:val="0"/>
          <w:sz w:val="24"/>
        </w:rPr>
        <w:t>where ϵ is the quantum efficiency of the silicon, η is the avalanche triggering probability (which depends on the over-voltage), and </w:t>
      </w:r>
      <m:oMath>
        <m:sSub>
          <m:sSubPr>
            <m:ctrlPr>
              <w:rPr>
                <w:rFonts w:hint="default" w:ascii="Cambria Math" w:hAnsi="Cambria Math"/>
                <w:sz w:val="24"/>
              </w:rPr>
            </m:ctrlPr>
          </m:sSubPr>
          <m:e>
            <m:r>
              <m:rPr/>
              <w:rPr>
                <w:rFonts w:hint="default" w:ascii="Cambria Math" w:hAnsi="Cambria Math" w:eastAsia="宋体"/>
                <w:sz w:val="24"/>
                <w:lang w:val="en-US" w:eastAsia="zh-CN"/>
              </w:rPr>
              <m:t xml:space="preserve"> </m:t>
            </m:r>
            <m:r>
              <m:rPr/>
              <w:rPr>
                <w:rFonts w:hint="default" w:ascii="Cambria Math" w:hAnsi="Cambria Math"/>
                <w:sz w:val="24"/>
              </w:rPr>
              <m:t>F</m:t>
            </m:r>
            <m:ctrlPr>
              <w:rPr>
                <w:rFonts w:ascii="Cambria Math" w:hAnsi="Cambria Math"/>
                <w:sz w:val="24"/>
              </w:rPr>
            </m:ctrlPr>
          </m:e>
          <m:sub>
            <m:r>
              <m:rPr/>
              <w:rPr>
                <w:rFonts w:hint="default" w:ascii="Cambria Math" w:hAnsi="Cambria Math"/>
                <w:sz w:val="24"/>
              </w:rPr>
              <m:t>ge</m:t>
            </m:r>
            <m:ctrlPr>
              <w:rPr>
                <w:rFonts w:ascii="Cambria Math" w:hAnsi="Cambria Math"/>
                <w:sz w:val="24"/>
              </w:rPr>
            </m:ctrlPr>
          </m:sub>
        </m:sSub>
      </m:oMath>
      <w:r>
        <w:rPr>
          <w:rFonts w:hint="eastAsia" w:hAnsi="Cambria Math" w:eastAsia="宋体"/>
          <w:i w:val="0"/>
          <w:sz w:val="24"/>
          <w:lang w:val="en-US" w:eastAsia="zh-CN"/>
        </w:rPr>
        <w:t xml:space="preserve"> </w:t>
      </w:r>
      <w:r>
        <w:rPr>
          <w:rFonts w:hint="default" w:ascii="Times New Roman" w:hAnsi="Times New Roman" w:cs="Times New Roman"/>
          <w:i w:val="0"/>
          <w:sz w:val="24"/>
        </w:rPr>
        <w:t>is the geometric fill factor.</w:t>
      </w:r>
    </w:p>
    <w:p w14:paraId="3E027975">
      <w:pPr>
        <w:keepNext w:val="0"/>
        <w:keepLines w:val="0"/>
        <w:pageBreakBefore w:val="0"/>
        <w:widowControl/>
        <w:kinsoku w:val="0"/>
        <w:wordWrap/>
        <w:overflowPunct/>
        <w:topLinePunct w:val="0"/>
        <w:autoSpaceDE w:val="0"/>
        <w:autoSpaceDN w:val="0"/>
        <w:bidi w:val="0"/>
        <w:adjustRightInd w:val="0"/>
        <w:snapToGrid w:val="0"/>
        <w:spacing w:line="360" w:lineRule="auto"/>
        <w:ind w:left="17" w:leftChars="0" w:firstLine="714" w:firstLineChars="300"/>
        <w:textAlignment w:val="baseline"/>
        <w:outlineLvl w:val="2"/>
        <w:rPr>
          <w:rFonts w:hint="default" w:ascii="Times New Roman" w:hAnsi="Times New Roman" w:eastAsia="Times New Roman" w:cs="Times New Roman"/>
          <w:b/>
          <w:bCs/>
          <w:color w:val="000000" w:themeColor="text1"/>
          <w:spacing w:val="-1"/>
          <w:sz w:val="24"/>
          <w:szCs w:val="24"/>
          <w:highlight w:val="none"/>
          <w14:textFill>
            <w14:solidFill>
              <w14:schemeClr w14:val="tx1"/>
            </w14:solidFill>
          </w14:textFill>
        </w:rPr>
      </w:pPr>
      <w:bookmarkStart w:id="13" w:name="_Toc20405"/>
      <w:r>
        <w:rPr>
          <w:rFonts w:ascii="Times New Roman" w:hAnsi="Times New Roman" w:eastAsia="Times New Roman" w:cs="Times New Roman"/>
          <w:b/>
          <w:bCs/>
          <w:color w:val="000000" w:themeColor="text1"/>
          <w:spacing w:val="-1"/>
          <w:sz w:val="24"/>
          <w:szCs w:val="24"/>
          <w:highlight w:val="none"/>
          <w14:textFill>
            <w14:solidFill>
              <w14:schemeClr w14:val="tx1"/>
            </w14:solidFill>
          </w14:textFill>
        </w:rPr>
        <w:t>1.</w:t>
      </w:r>
      <w:r>
        <w:rPr>
          <w:rFonts w:hint="eastAsia" w:ascii="Times New Roman" w:hAnsi="Times New Roman" w:eastAsia="宋体" w:cs="Times New Roman"/>
          <w:b/>
          <w:bCs/>
          <w:color w:val="000000" w:themeColor="text1"/>
          <w:spacing w:val="-1"/>
          <w:sz w:val="24"/>
          <w:szCs w:val="24"/>
          <w:highlight w:val="none"/>
          <w:lang w:val="en-US" w:eastAsia="zh-CN"/>
          <w14:textFill>
            <w14:solidFill>
              <w14:schemeClr w14:val="tx1"/>
            </w14:solidFill>
          </w14:textFill>
        </w:rPr>
        <w:t>4</w:t>
      </w:r>
      <w:r>
        <w:rPr>
          <w:rFonts w:ascii="Times New Roman" w:hAnsi="Times New Roman" w:eastAsia="Times New Roman" w:cs="Times New Roman"/>
          <w:b/>
          <w:bCs/>
          <w:color w:val="000000" w:themeColor="text1"/>
          <w:spacing w:val="-1"/>
          <w:sz w:val="24"/>
          <w:szCs w:val="24"/>
          <w:highlight w:val="none"/>
          <w14:textFill>
            <w14:solidFill>
              <w14:schemeClr w14:val="tx1"/>
            </w14:solidFill>
          </w14:textFill>
        </w:rPr>
        <w:t>.</w:t>
      </w:r>
      <w:r>
        <w:rPr>
          <w:rFonts w:hint="eastAsia" w:ascii="Times New Roman" w:hAnsi="Times New Roman" w:eastAsia="宋体" w:cs="Times New Roman"/>
          <w:b/>
          <w:bCs/>
          <w:color w:val="000000" w:themeColor="text1"/>
          <w:spacing w:val="-1"/>
          <w:sz w:val="24"/>
          <w:szCs w:val="24"/>
          <w:highlight w:val="none"/>
          <w:lang w:val="en-US" w:eastAsia="zh-CN"/>
          <w14:textFill>
            <w14:solidFill>
              <w14:schemeClr w14:val="tx1"/>
            </w14:solidFill>
          </w14:textFill>
        </w:rPr>
        <w:t>3</w:t>
      </w:r>
      <w:r>
        <w:rPr>
          <w:rFonts w:ascii="Times New Roman" w:hAnsi="Times New Roman" w:eastAsia="Times New Roman" w:cs="Times New Roman"/>
          <w:b/>
          <w:bCs/>
          <w:color w:val="000000" w:themeColor="text1"/>
          <w:spacing w:val="-1"/>
          <w:sz w:val="24"/>
          <w:szCs w:val="24"/>
          <w:highlight w:val="none"/>
          <w14:textFill>
            <w14:solidFill>
              <w14:schemeClr w14:val="tx1"/>
            </w14:solidFill>
          </w14:textFill>
        </w:rPr>
        <w:t xml:space="preserve"> </w:t>
      </w:r>
      <w:r>
        <w:rPr>
          <w:rFonts w:hint="default" w:ascii="Times New Roman" w:hAnsi="Times New Roman" w:eastAsia="Times New Roman" w:cs="Times New Roman"/>
          <w:b/>
          <w:bCs/>
          <w:color w:val="000000" w:themeColor="text1"/>
          <w:spacing w:val="-1"/>
          <w:sz w:val="24"/>
          <w:szCs w:val="24"/>
          <w:highlight w:val="none"/>
          <w14:textFill>
            <w14:solidFill>
              <w14:schemeClr w14:val="tx1"/>
            </w14:solidFill>
          </w14:textFill>
        </w:rPr>
        <w:t> Implications for Bias Supply Design</w:t>
      </w:r>
      <w:bookmarkEnd w:id="13"/>
    </w:p>
    <w:p w14:paraId="34BA794D">
      <w:pPr>
        <w:keepNext w:val="0"/>
        <w:keepLines w:val="0"/>
        <w:pageBreakBefore w:val="0"/>
        <w:widowControl/>
        <w:kinsoku w:val="0"/>
        <w:wordWrap/>
        <w:overflowPunct/>
        <w:topLinePunct w:val="0"/>
        <w:autoSpaceDE w:val="0"/>
        <w:autoSpaceDN w:val="0"/>
        <w:bidi w:val="0"/>
        <w:adjustRightInd w:val="0"/>
        <w:snapToGrid w:val="0"/>
        <w:spacing w:line="360" w:lineRule="auto"/>
        <w:ind w:left="17"/>
        <w:textAlignment w:val="baseline"/>
        <w:rPr>
          <w:rFonts w:hint="default" w:ascii="Times New Roman" w:hAnsi="Times New Roman" w:cs="Times New Roman"/>
          <w:i w:val="0"/>
          <w:sz w:val="24"/>
        </w:rPr>
      </w:pPr>
      <w:r>
        <w:rPr>
          <w:rFonts w:hint="default" w:ascii="Times New Roman" w:hAnsi="Times New Roman" w:cs="Times New Roman"/>
          <w:i w:val="0"/>
          <w:sz w:val="24"/>
        </w:rPr>
        <w:t>The above physical model directly informs the bias supply requirements:</w:t>
      </w:r>
    </w:p>
    <w:p w14:paraId="5B8D7B3C">
      <w:pPr>
        <w:keepNext w:val="0"/>
        <w:keepLines w:val="0"/>
        <w:pageBreakBefore w:val="0"/>
        <w:widowControl/>
        <w:numPr>
          <w:ilvl w:val="0"/>
          <w:numId w:val="3"/>
        </w:numPr>
        <w:kinsoku w:val="0"/>
        <w:wordWrap/>
        <w:overflowPunct/>
        <w:topLinePunct w:val="0"/>
        <w:autoSpaceDE w:val="0"/>
        <w:autoSpaceDN w:val="0"/>
        <w:bidi w:val="0"/>
        <w:adjustRightInd w:val="0"/>
        <w:snapToGrid w:val="0"/>
        <w:spacing w:line="360" w:lineRule="auto"/>
        <w:ind w:left="17"/>
        <w:textAlignment w:val="baseline"/>
        <w:rPr>
          <w:rFonts w:hint="default" w:ascii="Times New Roman" w:hAnsi="Times New Roman" w:cs="Times New Roman"/>
          <w:i w:val="0"/>
          <w:sz w:val="24"/>
        </w:rPr>
      </w:pPr>
      <w:r>
        <w:rPr>
          <w:rFonts w:hint="default" w:ascii="Times New Roman" w:hAnsi="Times New Roman" w:cs="Times New Roman"/>
          <w:i w:val="0"/>
          <w:sz w:val="24"/>
        </w:rPr>
        <w:t>Voltage precision — Since the gain and PDE depend on the over-voltage, even small fluctuations in</w:t>
      </w:r>
      <w:r>
        <w:rPr>
          <w:rFonts w:hint="eastAsia" w:ascii="Times New Roman" w:hAnsi="Times New Roman" w:eastAsia="宋体" w:cs="Times New Roman"/>
          <w:i w:val="0"/>
          <w:sz w:val="24"/>
          <w:lang w:val="en-US" w:eastAsia="zh-CN"/>
        </w:rPr>
        <w:t xml:space="preserve"> </w:t>
      </w:r>
      <m:oMath>
        <m:sSub>
          <m:sSubPr>
            <m:ctrlPr>
              <w:rPr>
                <w:rFonts w:hint="default" w:ascii="Cambria Math" w:hAnsi="Cambria Math"/>
                <w:sz w:val="24"/>
              </w:rPr>
            </m:ctrlPr>
          </m:sSubPr>
          <m:e>
            <m:r>
              <m:rPr/>
              <w:rPr>
                <w:rFonts w:hint="default" w:ascii="Cambria Math" w:hAnsi="Cambria Math"/>
                <w:sz w:val="24"/>
              </w:rPr>
              <m:t>U</m:t>
            </m:r>
            <m:ctrlPr>
              <w:rPr>
                <w:rFonts w:ascii="Cambria Math" w:hAnsi="Cambria Math"/>
                <w:sz w:val="24"/>
              </w:rPr>
            </m:ctrlPr>
          </m:e>
          <m:sub>
            <m:r>
              <m:rPr/>
              <w:rPr>
                <w:rFonts w:hint="default" w:ascii="Cambria Math" w:hAnsi="Cambria Math"/>
                <w:sz w:val="24"/>
              </w:rPr>
              <m:t>bias</m:t>
            </m:r>
            <m:ctrlPr>
              <w:rPr>
                <w:rFonts w:ascii="Cambria Math" w:hAnsi="Cambria Math"/>
                <w:sz w:val="24"/>
              </w:rPr>
            </m:ctrlPr>
          </m:sub>
        </m:sSub>
      </m:oMath>
      <w:r>
        <w:rPr>
          <w:rFonts w:hint="default" w:ascii="Times New Roman" w:hAnsi="Times New Roman" w:cs="Times New Roman"/>
          <w:i w:val="0"/>
          <w:sz w:val="24"/>
        </w:rPr>
        <w:t> translate into gain variations. The breakdown voltage</w:t>
      </w:r>
      <m:oMath>
        <m:r>
          <m:rPr>
            <m:sty m:val="p"/>
          </m:rPr>
          <w:rPr>
            <w:rFonts w:hint="default" w:ascii="Cambria Math" w:hAnsi="Times New Roman" w:eastAsia="宋体" w:cs="Times New Roman"/>
            <w:sz w:val="24"/>
            <w:lang w:val="en-US" w:eastAsia="zh-CN"/>
          </w:rPr>
          <m:t xml:space="preserve"> </m:t>
        </m:r>
        <m:sSub>
          <m:sSubPr>
            <m:ctrlPr>
              <w:rPr>
                <w:rFonts w:hint="default" w:ascii="Cambria Math" w:hAnsi="Cambria Math"/>
                <w:sz w:val="24"/>
              </w:rPr>
            </m:ctrlPr>
          </m:sSubPr>
          <m:e>
            <m:r>
              <m:rPr/>
              <w:rPr>
                <w:rFonts w:hint="default" w:ascii="Cambria Math" w:hAnsi="Cambria Math"/>
                <w:sz w:val="24"/>
              </w:rPr>
              <m:t>U</m:t>
            </m:r>
            <m:ctrlPr>
              <w:rPr>
                <w:rFonts w:ascii="Cambria Math" w:hAnsi="Cambria Math"/>
                <w:sz w:val="24"/>
              </w:rPr>
            </m:ctrlPr>
          </m:e>
          <m:sub>
            <m:r>
              <m:rPr/>
              <w:rPr>
                <w:rFonts w:hint="default" w:ascii="Cambria Math" w:hAnsi="Cambria Math"/>
                <w:sz w:val="24"/>
              </w:rPr>
              <m:t>b</m:t>
            </m:r>
            <m:ctrlPr>
              <w:rPr>
                <w:rFonts w:ascii="Cambria Math" w:hAnsi="Cambria Math"/>
                <w:sz w:val="24"/>
              </w:rPr>
            </m:ctrlPr>
          </m:sub>
        </m:sSub>
      </m:oMath>
      <w:r>
        <w:rPr>
          <w:rFonts w:hint="eastAsia" w:hAnsi="Cambria Math" w:eastAsia="宋体"/>
          <w:i w:val="0"/>
          <w:sz w:val="24"/>
          <w:lang w:val="en-US" w:eastAsia="zh-CN"/>
        </w:rPr>
        <w:t xml:space="preserve"> </w:t>
      </w:r>
      <w:r>
        <w:rPr>
          <w:rFonts w:hint="default" w:ascii="Times New Roman" w:hAnsi="Times New Roman" w:cs="Times New Roman"/>
          <w:i w:val="0"/>
          <w:sz w:val="24"/>
        </w:rPr>
        <w:t>itself has a temperature coefficient of approximately 20–30 mV/°C for silicon. Therefore, the bias supply must offer precise, stable regulation and the ability to fine-tune the voltage.</w:t>
      </w:r>
    </w:p>
    <w:p w14:paraId="304429AA">
      <w:pPr>
        <w:keepNext w:val="0"/>
        <w:keepLines w:val="0"/>
        <w:pageBreakBefore w:val="0"/>
        <w:widowControl/>
        <w:numPr>
          <w:ilvl w:val="0"/>
          <w:numId w:val="3"/>
        </w:numPr>
        <w:kinsoku w:val="0"/>
        <w:wordWrap/>
        <w:overflowPunct/>
        <w:topLinePunct w:val="0"/>
        <w:autoSpaceDE w:val="0"/>
        <w:autoSpaceDN w:val="0"/>
        <w:bidi w:val="0"/>
        <w:adjustRightInd w:val="0"/>
        <w:snapToGrid w:val="0"/>
        <w:spacing w:line="360" w:lineRule="auto"/>
        <w:ind w:left="17" w:leftChars="0" w:firstLine="0" w:firstLineChars="0"/>
        <w:textAlignment w:val="baseline"/>
        <w:rPr>
          <w:rFonts w:hint="default" w:ascii="Times New Roman" w:hAnsi="Times New Roman" w:cs="Times New Roman"/>
          <w:i w:val="0"/>
          <w:sz w:val="24"/>
        </w:rPr>
      </w:pPr>
      <w:r>
        <w:rPr>
          <w:rFonts w:hint="default" w:ascii="Times New Roman" w:hAnsi="Times New Roman" w:cs="Times New Roman"/>
          <w:i w:val="0"/>
          <w:sz w:val="24"/>
        </w:rPr>
        <w:t>Ripple and noise — The avalanche process is sensitive to high-frequency noise on the bias line, which can induce correlated fluctuations in the pixel firing rate and degrade the signal-to-noise ratio. The supply must achieve &lt;0.5 mV RMS ripple in the frequency band relevant to the detector readout.</w:t>
      </w:r>
    </w:p>
    <w:p w14:paraId="73AEA199">
      <w:pPr>
        <w:keepNext w:val="0"/>
        <w:keepLines w:val="0"/>
        <w:pageBreakBefore w:val="0"/>
        <w:widowControl/>
        <w:numPr>
          <w:ilvl w:val="0"/>
          <w:numId w:val="3"/>
        </w:numPr>
        <w:kinsoku w:val="0"/>
        <w:wordWrap/>
        <w:overflowPunct/>
        <w:topLinePunct w:val="0"/>
        <w:autoSpaceDE w:val="0"/>
        <w:autoSpaceDN w:val="0"/>
        <w:bidi w:val="0"/>
        <w:adjustRightInd w:val="0"/>
        <w:snapToGrid w:val="0"/>
        <w:spacing w:line="360" w:lineRule="auto"/>
        <w:ind w:left="17" w:leftChars="0" w:firstLine="0" w:firstLineChars="0"/>
        <w:textAlignment w:val="baseline"/>
        <w:rPr>
          <w:rFonts w:hint="default" w:ascii="Times New Roman" w:hAnsi="Times New Roman" w:cs="Times New Roman"/>
          <w:i w:val="0"/>
          <w:sz w:val="24"/>
        </w:rPr>
      </w:pPr>
      <w:r>
        <w:rPr>
          <w:rFonts w:hint="default" w:ascii="Times New Roman" w:hAnsi="Times New Roman" w:cs="Times New Roman"/>
          <w:i w:val="0"/>
          <w:sz w:val="24"/>
        </w:rPr>
        <w:t>Current monitoring — The total current drawn by the SiPM is the sum of the photocurrent and the dark current. The dark current is a sensitive indicator of the device's health and operating conditions. A current monitor output (IMON) proportional to the total bias current enables real-time diagnostics.</w:t>
      </w:r>
    </w:p>
    <w:p w14:paraId="208CB083">
      <w:pPr>
        <w:keepNext w:val="0"/>
        <w:keepLines w:val="0"/>
        <w:pageBreakBefore w:val="0"/>
        <w:widowControl/>
        <w:numPr>
          <w:ilvl w:val="0"/>
          <w:numId w:val="3"/>
        </w:numPr>
        <w:kinsoku w:val="0"/>
        <w:wordWrap/>
        <w:overflowPunct/>
        <w:topLinePunct w:val="0"/>
        <w:autoSpaceDE w:val="0"/>
        <w:autoSpaceDN w:val="0"/>
        <w:bidi w:val="0"/>
        <w:adjustRightInd w:val="0"/>
        <w:snapToGrid w:val="0"/>
        <w:spacing w:line="360" w:lineRule="auto"/>
        <w:ind w:left="17" w:leftChars="0" w:firstLine="0" w:firstLineChars="0"/>
        <w:textAlignment w:val="baseline"/>
        <w:rPr>
          <w:rFonts w:hint="default" w:ascii="Times New Roman" w:hAnsi="Times New Roman" w:cs="Times New Roman"/>
          <w:i w:val="0"/>
          <w:sz w:val="24"/>
        </w:rPr>
      </w:pPr>
      <w:r>
        <w:rPr>
          <w:rFonts w:hint="default" w:ascii="Times New Roman" w:hAnsi="Times New Roman" w:cs="Times New Roman"/>
          <w:i w:val="0"/>
          <w:sz w:val="24"/>
        </w:rPr>
        <w:t>Protection — The bias supply must incorporate over-voltage protection (OVP) to prevent accidental damage to the SiPM, current limiting to avoid excessive power dissipation during faults, and a Reset input to recover from latch-up conditions.</w:t>
      </w:r>
    </w:p>
    <w:p w14:paraId="409AE532">
      <w:pPr>
        <w:keepNext w:val="0"/>
        <w:keepLines w:val="0"/>
        <w:pageBreakBefore w:val="0"/>
        <w:widowControl/>
        <w:kinsoku w:val="0"/>
        <w:wordWrap/>
        <w:overflowPunct/>
        <w:topLinePunct w:val="0"/>
        <w:autoSpaceDE w:val="0"/>
        <w:autoSpaceDN w:val="0"/>
        <w:bidi w:val="0"/>
        <w:adjustRightInd w:val="0"/>
        <w:snapToGrid w:val="0"/>
        <w:spacing w:line="360" w:lineRule="auto"/>
        <w:ind w:left="17"/>
        <w:textAlignment w:val="baseline"/>
        <w:rPr>
          <w:rFonts w:hint="default" w:ascii="Times New Roman" w:hAnsi="Times New Roman" w:cs="Times New Roman"/>
          <w:i w:val="0"/>
          <w:sz w:val="24"/>
        </w:rPr>
      </w:pPr>
    </w:p>
    <w:p w14:paraId="12F93776">
      <w:pPr>
        <w:pStyle w:val="5"/>
        <w:spacing w:line="256" w:lineRule="auto"/>
        <w:rPr>
          <w:sz w:val="21"/>
        </w:rPr>
      </w:pPr>
    </w:p>
    <w:p w14:paraId="666061F1">
      <w:pPr>
        <w:pStyle w:val="5"/>
        <w:spacing w:line="256" w:lineRule="auto"/>
        <w:rPr>
          <w:sz w:val="21"/>
        </w:rPr>
      </w:pPr>
    </w:p>
    <w:p w14:paraId="0664C1F0">
      <w:pPr>
        <w:pStyle w:val="5"/>
        <w:spacing w:line="256" w:lineRule="auto"/>
        <w:rPr>
          <w:sz w:val="21"/>
        </w:rPr>
      </w:pPr>
    </w:p>
    <w:p w14:paraId="4C583D12">
      <w:pPr>
        <w:pStyle w:val="5"/>
        <w:spacing w:line="256" w:lineRule="auto"/>
        <w:rPr>
          <w:sz w:val="21"/>
        </w:rPr>
      </w:pPr>
    </w:p>
    <w:p w14:paraId="487B2C93">
      <w:pPr>
        <w:pStyle w:val="5"/>
        <w:spacing w:line="256" w:lineRule="auto"/>
        <w:rPr>
          <w:sz w:val="21"/>
        </w:rPr>
      </w:pPr>
    </w:p>
    <w:p w14:paraId="2D2F1EAC">
      <w:pPr>
        <w:pStyle w:val="5"/>
        <w:spacing w:line="256" w:lineRule="auto"/>
        <w:rPr>
          <w:sz w:val="21"/>
        </w:rPr>
      </w:pPr>
    </w:p>
    <w:p w14:paraId="1C5F745C">
      <w:pPr>
        <w:pStyle w:val="5"/>
        <w:spacing w:line="256" w:lineRule="auto"/>
        <w:rPr>
          <w:sz w:val="21"/>
        </w:rPr>
      </w:pPr>
    </w:p>
    <w:p w14:paraId="3918C8FE">
      <w:pPr>
        <w:pStyle w:val="5"/>
        <w:spacing w:line="256" w:lineRule="auto"/>
        <w:rPr>
          <w:sz w:val="21"/>
        </w:rPr>
      </w:pPr>
    </w:p>
    <w:p w14:paraId="2A645105">
      <w:pPr>
        <w:pStyle w:val="5"/>
        <w:spacing w:line="256" w:lineRule="auto"/>
        <w:rPr>
          <w:sz w:val="21"/>
        </w:rPr>
      </w:pPr>
    </w:p>
    <w:p w14:paraId="6488B489">
      <w:pPr>
        <w:pStyle w:val="5"/>
        <w:spacing w:line="256" w:lineRule="auto"/>
        <w:rPr>
          <w:sz w:val="21"/>
        </w:rPr>
      </w:pPr>
    </w:p>
    <w:p w14:paraId="7A69674A">
      <w:pPr>
        <w:pStyle w:val="5"/>
        <w:spacing w:line="256" w:lineRule="auto"/>
        <w:rPr>
          <w:sz w:val="21"/>
        </w:rPr>
      </w:pPr>
    </w:p>
    <w:p w14:paraId="0175599B">
      <w:pPr>
        <w:pStyle w:val="5"/>
        <w:spacing w:line="256" w:lineRule="auto"/>
        <w:rPr>
          <w:sz w:val="21"/>
        </w:rPr>
      </w:pPr>
    </w:p>
    <w:p w14:paraId="6C09095D">
      <w:pPr>
        <w:pStyle w:val="5"/>
        <w:spacing w:line="256" w:lineRule="auto"/>
        <w:rPr>
          <w:sz w:val="21"/>
        </w:rPr>
      </w:pPr>
    </w:p>
    <w:p w14:paraId="355C158E">
      <w:pPr>
        <w:pStyle w:val="5"/>
        <w:spacing w:line="256" w:lineRule="auto"/>
        <w:rPr>
          <w:sz w:val="21"/>
        </w:rPr>
      </w:pPr>
    </w:p>
    <w:p w14:paraId="4C582E0C">
      <w:pPr>
        <w:pStyle w:val="5"/>
        <w:spacing w:line="256" w:lineRule="auto"/>
        <w:rPr>
          <w:sz w:val="21"/>
        </w:rPr>
      </w:pPr>
    </w:p>
    <w:p w14:paraId="5270CBD1">
      <w:pPr>
        <w:spacing w:before="69" w:line="190" w:lineRule="auto"/>
        <w:ind w:left="4"/>
        <w:outlineLvl w:val="0"/>
        <w:rPr>
          <w:rFonts w:ascii="Times New Roman" w:hAnsi="Times New Roman" w:eastAsia="Times New Roman" w:cs="Times New Roman"/>
          <w:b/>
          <w:bCs/>
          <w:sz w:val="24"/>
          <w:szCs w:val="24"/>
        </w:rPr>
      </w:pPr>
      <w:bookmarkStart w:id="14" w:name="bookmark31"/>
      <w:bookmarkEnd w:id="14"/>
      <w:bookmarkStart w:id="15" w:name="_Toc21205"/>
      <w:r>
        <w:rPr>
          <w:rFonts w:ascii="Times New Roman" w:hAnsi="Times New Roman" w:eastAsia="Times New Roman" w:cs="Times New Roman"/>
          <w:b/>
          <w:bCs/>
          <w:sz w:val="24"/>
          <w:szCs w:val="24"/>
        </w:rPr>
        <w:t xml:space="preserve">Part 2: </w:t>
      </w:r>
      <w:r>
        <w:rPr>
          <w:rFonts w:hint="default" w:ascii="Times New Roman" w:hAnsi="Times New Roman" w:eastAsia="Times New Roman" w:cs="Times New Roman"/>
          <w:b/>
          <w:bCs/>
          <w:sz w:val="24"/>
          <w:szCs w:val="24"/>
        </w:rPr>
        <w:t>Circuit Scheme Conceptual Design &amp; Two Topology Comparison</w:t>
      </w:r>
      <w:bookmarkEnd w:id="15"/>
    </w:p>
    <w:p w14:paraId="2F5D1F34">
      <w:pPr>
        <w:spacing w:before="69" w:line="190" w:lineRule="auto"/>
        <w:outlineLvl w:val="9"/>
        <w:rPr>
          <w:rFonts w:hint="default" w:ascii="Times New Roman" w:hAnsi="Times New Roman" w:eastAsia="Times New Roman" w:cs="Times New Roman"/>
          <w:sz w:val="24"/>
          <w:szCs w:val="24"/>
        </w:rPr>
      </w:pPr>
    </w:p>
    <w:p w14:paraId="0A476485">
      <w:pPr>
        <w:pStyle w:val="5"/>
        <w:spacing w:line="407" w:lineRule="auto"/>
        <w:rPr>
          <w:rFonts w:hint="default" w:ascii="Times New Roman" w:hAnsi="Times New Roman" w:eastAsia="宋体" w:cs="Times New Roman"/>
          <w:sz w:val="24"/>
          <w:szCs w:val="24"/>
          <w:lang w:val="en-US" w:eastAsia="zh-CN"/>
        </w:rPr>
      </w:pPr>
      <w:r>
        <w:rPr>
          <w:rFonts w:hint="default" w:ascii="Times New Roman" w:hAnsi="Times New Roman" w:cs="Times New Roman"/>
          <w:sz w:val="24"/>
          <w:szCs w:val="24"/>
        </w:rPr>
        <w:t>This part presents the full electrical specifications, describes the initial hybrid topology and</w:t>
      </w:r>
      <w:r>
        <w:rPr>
          <w:rFonts w:hint="eastAsia" w:ascii="Times New Roman" w:hAnsi="Times New Roman" w:eastAsia="宋体" w:cs="Times New Roman"/>
          <w:sz w:val="24"/>
          <w:szCs w:val="24"/>
          <w:lang w:val="en-US" w:eastAsia="zh-CN"/>
        </w:rPr>
        <w:t xml:space="preserve"> design verification of the LT3482-based single-stage boost converter.</w:t>
      </w:r>
    </w:p>
    <w:p w14:paraId="37CFC826">
      <w:pPr>
        <w:pStyle w:val="5"/>
        <w:spacing w:line="407" w:lineRule="auto"/>
        <w:outlineLvl w:val="1"/>
        <w:rPr>
          <w:rFonts w:ascii="Times New Roman" w:hAnsi="Times New Roman" w:eastAsia="Times New Roman" w:cs="Times New Roman"/>
          <w:sz w:val="24"/>
          <w:szCs w:val="24"/>
        </w:rPr>
      </w:pPr>
      <w:bookmarkStart w:id="16" w:name="_Toc9718"/>
      <w:r>
        <w:rPr>
          <w:rFonts w:ascii="Times New Roman" w:hAnsi="Times New Roman" w:eastAsia="Times New Roman" w:cs="Times New Roman"/>
          <w:b/>
          <w:bCs/>
          <w:spacing w:val="-1"/>
          <w:sz w:val="24"/>
          <w:szCs w:val="24"/>
        </w:rPr>
        <w:t xml:space="preserve">2.1. </w:t>
      </w:r>
      <w:r>
        <w:rPr>
          <w:rFonts w:hint="default" w:ascii="Times New Roman" w:hAnsi="Times New Roman" w:eastAsia="Times New Roman" w:cs="Times New Roman"/>
          <w:b/>
          <w:bCs/>
          <w:spacing w:val="-1"/>
          <w:sz w:val="24"/>
          <w:szCs w:val="24"/>
        </w:rPr>
        <w:t>Electrical Specifications</w:t>
      </w:r>
      <w:bookmarkEnd w:id="16"/>
    </w:p>
    <w:p w14:paraId="4833051D">
      <w:pPr>
        <w:spacing w:before="69" w:line="353" w:lineRule="auto"/>
        <w:ind w:right="53"/>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design targets are listed in Table 1. These specifications are derived from the project task and the requirement to replicate the functionality of the commercial AiT HV80 module.</w:t>
      </w:r>
    </w:p>
    <w:p w14:paraId="498D66A8">
      <w:pPr>
        <w:spacing w:before="69" w:line="353" w:lineRule="auto"/>
        <w:ind w:right="53"/>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Table 1: Design specifications</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1"/>
        <w:gridCol w:w="3195"/>
        <w:gridCol w:w="3197"/>
      </w:tblGrid>
      <w:tr w14:paraId="4C457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0" w:type="dxa"/>
          </w:tcPr>
          <w:p w14:paraId="14EB538B">
            <w:pPr>
              <w:widowControl w:val="0"/>
              <w:spacing w:before="69" w:line="353" w:lineRule="auto"/>
              <w:ind w:right="53"/>
              <w:jc w:val="both"/>
              <w:rPr>
                <w:rFonts w:hint="default" w:ascii="Times New Roman" w:hAnsi="Times New Roman" w:eastAsia="宋体" w:cs="Times New Roman"/>
                <w:sz w:val="24"/>
                <w:szCs w:val="24"/>
                <w:vertAlign w:val="baseline"/>
                <w:lang w:val="en-US" w:eastAsia="zh-CN"/>
              </w:rPr>
            </w:pPr>
            <w:r>
              <w:rPr>
                <w:rFonts w:hint="eastAsia" w:ascii="Times New Roman" w:hAnsi="Times New Roman" w:eastAsia="宋体" w:cs="Times New Roman"/>
                <w:sz w:val="24"/>
                <w:szCs w:val="24"/>
                <w:vertAlign w:val="baseline"/>
                <w:lang w:val="en-US" w:eastAsia="zh-CN"/>
              </w:rPr>
              <w:t>Parameter</w:t>
            </w:r>
          </w:p>
        </w:tc>
        <w:tc>
          <w:tcPr>
            <w:tcW w:w="3211" w:type="dxa"/>
          </w:tcPr>
          <w:p w14:paraId="0AD9CDED">
            <w:pPr>
              <w:widowControl w:val="0"/>
              <w:spacing w:before="69" w:line="353" w:lineRule="auto"/>
              <w:ind w:right="53"/>
              <w:jc w:val="both"/>
              <w:rPr>
                <w:rFonts w:hint="default" w:ascii="Times New Roman" w:hAnsi="Times New Roman" w:eastAsia="宋体" w:cs="Times New Roman"/>
                <w:sz w:val="24"/>
                <w:szCs w:val="24"/>
                <w:vertAlign w:val="baseline"/>
                <w:lang w:val="en-US" w:eastAsia="zh-CN"/>
              </w:rPr>
            </w:pPr>
            <w:r>
              <w:rPr>
                <w:rFonts w:hint="eastAsia" w:ascii="Times New Roman" w:hAnsi="Times New Roman" w:eastAsia="宋体" w:cs="Times New Roman"/>
                <w:sz w:val="24"/>
                <w:szCs w:val="24"/>
                <w:vertAlign w:val="baseline"/>
                <w:lang w:val="en-US" w:eastAsia="zh-CN"/>
              </w:rPr>
              <w:t xml:space="preserve">Requirement </w:t>
            </w:r>
          </w:p>
        </w:tc>
        <w:tc>
          <w:tcPr>
            <w:tcW w:w="3211" w:type="dxa"/>
          </w:tcPr>
          <w:p w14:paraId="4CFE21E2">
            <w:pPr>
              <w:widowControl w:val="0"/>
              <w:spacing w:before="69" w:line="353" w:lineRule="auto"/>
              <w:ind w:right="53"/>
              <w:jc w:val="both"/>
              <w:rPr>
                <w:rFonts w:hint="default" w:ascii="Times New Roman" w:hAnsi="Times New Roman" w:eastAsia="宋体" w:cs="Times New Roman"/>
                <w:sz w:val="24"/>
                <w:szCs w:val="24"/>
                <w:vertAlign w:val="baseline"/>
                <w:lang w:val="en-US" w:eastAsia="zh-CN"/>
              </w:rPr>
            </w:pPr>
            <w:r>
              <w:rPr>
                <w:rFonts w:hint="eastAsia" w:ascii="Times New Roman" w:hAnsi="Times New Roman" w:eastAsia="宋体" w:cs="Times New Roman"/>
                <w:sz w:val="24"/>
                <w:szCs w:val="24"/>
                <w:vertAlign w:val="baseline"/>
                <w:lang w:val="en-US" w:eastAsia="zh-CN"/>
              </w:rPr>
              <w:t>Remarks</w:t>
            </w:r>
          </w:p>
        </w:tc>
      </w:tr>
      <w:tr w14:paraId="28E4C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0" w:type="dxa"/>
          </w:tcPr>
          <w:p w14:paraId="22F550AC">
            <w:pPr>
              <w:widowControl w:val="0"/>
              <w:spacing w:before="69" w:line="353" w:lineRule="auto"/>
              <w:ind w:right="53"/>
              <w:jc w:val="both"/>
              <w:rPr>
                <w:rFonts w:hint="default" w:ascii="Times New Roman" w:hAnsi="Times New Roman" w:eastAsia="宋体" w:cs="Times New Roman"/>
                <w:sz w:val="24"/>
                <w:szCs w:val="24"/>
                <w:vertAlign w:val="baseline"/>
                <w:lang w:val="en-US" w:eastAsia="zh-CN"/>
              </w:rPr>
            </w:pPr>
            <w:r>
              <w:rPr>
                <w:rFonts w:hint="eastAsia" w:ascii="Times New Roman" w:hAnsi="Times New Roman" w:eastAsia="宋体" w:cs="Times New Roman"/>
                <w:sz w:val="24"/>
                <w:szCs w:val="24"/>
                <w:vertAlign w:val="baseline"/>
                <w:lang w:val="en-US" w:eastAsia="zh-CN"/>
              </w:rPr>
              <w:t>Input voltage</w:t>
            </w:r>
          </w:p>
        </w:tc>
        <w:tc>
          <w:tcPr>
            <w:tcW w:w="3211" w:type="dxa"/>
          </w:tcPr>
          <w:p w14:paraId="24AB3F9F">
            <w:pPr>
              <w:widowControl w:val="0"/>
              <w:spacing w:before="69" w:line="353" w:lineRule="auto"/>
              <w:ind w:right="53"/>
              <w:jc w:val="both"/>
              <w:rPr>
                <w:rFonts w:hint="default" w:ascii="Times New Roman" w:hAnsi="Times New Roman" w:eastAsia="宋体" w:cs="Times New Roman"/>
                <w:sz w:val="24"/>
                <w:szCs w:val="24"/>
                <w:vertAlign w:val="baseline"/>
                <w:lang w:val="en-US" w:eastAsia="zh-CN"/>
              </w:rPr>
            </w:pPr>
            <w:r>
              <w:rPr>
                <w:rFonts w:hint="eastAsia" w:ascii="Times New Roman" w:hAnsi="Times New Roman" w:eastAsia="宋体" w:cs="Times New Roman"/>
                <w:sz w:val="24"/>
                <w:szCs w:val="24"/>
                <w:vertAlign w:val="baseline"/>
                <w:lang w:val="en-US" w:eastAsia="zh-CN"/>
              </w:rPr>
              <w:t>3.3-5.5V(5V nominal)</w:t>
            </w:r>
          </w:p>
        </w:tc>
        <w:tc>
          <w:tcPr>
            <w:tcW w:w="3211" w:type="dxa"/>
          </w:tcPr>
          <w:p w14:paraId="711F212C">
            <w:pPr>
              <w:widowControl w:val="0"/>
              <w:spacing w:before="69" w:line="353" w:lineRule="auto"/>
              <w:ind w:right="53"/>
              <w:jc w:val="both"/>
              <w:rPr>
                <w:rFonts w:hint="default" w:ascii="Times New Roman" w:hAnsi="Times New Roman" w:eastAsia="宋体" w:cs="Times New Roman"/>
                <w:sz w:val="24"/>
                <w:szCs w:val="24"/>
                <w:vertAlign w:val="baseline"/>
                <w:lang w:val="en-US" w:eastAsia="zh-CN"/>
              </w:rPr>
            </w:pPr>
            <w:r>
              <w:rPr>
                <w:rFonts w:hint="eastAsia" w:ascii="Times New Roman" w:hAnsi="Times New Roman" w:eastAsia="宋体" w:cs="Times New Roman"/>
                <w:sz w:val="24"/>
                <w:szCs w:val="24"/>
                <w:vertAlign w:val="baseline"/>
                <w:lang w:val="en-US" w:eastAsia="zh-CN"/>
              </w:rPr>
              <w:t>USB or LV power bus</w:t>
            </w:r>
          </w:p>
        </w:tc>
      </w:tr>
      <w:tr w14:paraId="3FFC4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0" w:type="dxa"/>
          </w:tcPr>
          <w:p w14:paraId="1BC34D8B">
            <w:pPr>
              <w:widowControl w:val="0"/>
              <w:spacing w:before="69" w:line="353" w:lineRule="auto"/>
              <w:ind w:right="53"/>
              <w:jc w:val="both"/>
              <w:rPr>
                <w:rFonts w:hint="default" w:ascii="Times New Roman" w:hAnsi="Times New Roman" w:eastAsia="宋体" w:cs="Times New Roman"/>
                <w:sz w:val="24"/>
                <w:szCs w:val="24"/>
                <w:vertAlign w:val="baseline"/>
                <w:lang w:val="en-US" w:eastAsia="zh-CN"/>
              </w:rPr>
            </w:pPr>
            <w:r>
              <w:rPr>
                <w:rFonts w:hint="eastAsia" w:ascii="Times New Roman" w:hAnsi="Times New Roman" w:eastAsia="宋体" w:cs="Times New Roman"/>
                <w:sz w:val="24"/>
                <w:szCs w:val="24"/>
                <w:vertAlign w:val="baseline"/>
                <w:lang w:val="en-US" w:eastAsia="zh-CN"/>
              </w:rPr>
              <w:t>Output voltage</w:t>
            </w:r>
          </w:p>
        </w:tc>
        <w:tc>
          <w:tcPr>
            <w:tcW w:w="3211" w:type="dxa"/>
          </w:tcPr>
          <w:p w14:paraId="1B4B3CD4">
            <w:pPr>
              <w:widowControl w:val="0"/>
              <w:spacing w:before="69" w:line="353" w:lineRule="auto"/>
              <w:ind w:right="53"/>
              <w:jc w:val="both"/>
              <w:rPr>
                <w:rFonts w:hint="default" w:ascii="Times New Roman" w:hAnsi="Times New Roman" w:eastAsia="宋体" w:cs="Times New Roman"/>
                <w:sz w:val="24"/>
                <w:szCs w:val="24"/>
                <w:vertAlign w:val="baseline"/>
                <w:lang w:val="en-US" w:eastAsia="zh-CN"/>
              </w:rPr>
            </w:pPr>
            <w:r>
              <w:rPr>
                <w:rFonts w:hint="eastAsia" w:ascii="Times New Roman" w:hAnsi="Times New Roman" w:eastAsia="宋体" w:cs="Times New Roman"/>
                <w:sz w:val="24"/>
                <w:szCs w:val="24"/>
                <w:vertAlign w:val="baseline"/>
                <w:lang w:val="en-US" w:eastAsia="zh-CN"/>
              </w:rPr>
              <w:t>0-80V(10-80Voperating range )</w:t>
            </w:r>
          </w:p>
        </w:tc>
        <w:tc>
          <w:tcPr>
            <w:tcW w:w="3211" w:type="dxa"/>
          </w:tcPr>
          <w:p w14:paraId="781E8D4F">
            <w:pPr>
              <w:widowControl w:val="0"/>
              <w:spacing w:before="69" w:line="353" w:lineRule="auto"/>
              <w:ind w:right="53"/>
              <w:jc w:val="both"/>
              <w:rPr>
                <w:rFonts w:hint="default" w:ascii="Times New Roman" w:hAnsi="Times New Roman" w:eastAsia="宋体" w:cs="Times New Roman"/>
                <w:sz w:val="24"/>
                <w:szCs w:val="24"/>
                <w:vertAlign w:val="baseline"/>
                <w:lang w:val="en-US" w:eastAsia="zh-CN"/>
              </w:rPr>
            </w:pPr>
            <w:r>
              <w:rPr>
                <w:rFonts w:hint="eastAsia" w:ascii="Times New Roman" w:hAnsi="Times New Roman" w:eastAsia="宋体" w:cs="Times New Roman"/>
                <w:sz w:val="24"/>
                <w:szCs w:val="24"/>
                <w:vertAlign w:val="baseline"/>
                <w:lang w:val="en-US" w:eastAsia="zh-CN"/>
              </w:rPr>
              <w:t xml:space="preserve">Full range </w:t>
            </w:r>
          </w:p>
        </w:tc>
      </w:tr>
      <w:tr w14:paraId="16C32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0" w:type="dxa"/>
          </w:tcPr>
          <w:p w14:paraId="62EA4F67">
            <w:pPr>
              <w:widowControl w:val="0"/>
              <w:spacing w:before="69" w:line="353" w:lineRule="auto"/>
              <w:ind w:right="53"/>
              <w:jc w:val="both"/>
              <w:rPr>
                <w:rFonts w:hint="default" w:ascii="Times New Roman" w:hAnsi="Times New Roman" w:eastAsia="宋体" w:cs="Times New Roman"/>
                <w:sz w:val="24"/>
                <w:szCs w:val="24"/>
                <w:vertAlign w:val="baseline"/>
                <w:lang w:val="en-US" w:eastAsia="zh-CN"/>
              </w:rPr>
            </w:pPr>
            <w:r>
              <w:rPr>
                <w:rFonts w:hint="eastAsia" w:ascii="Times New Roman" w:hAnsi="Times New Roman" w:eastAsia="宋体" w:cs="Times New Roman"/>
                <w:sz w:val="24"/>
                <w:szCs w:val="24"/>
                <w:vertAlign w:val="baseline"/>
                <w:lang w:val="en-US" w:eastAsia="zh-CN"/>
              </w:rPr>
              <w:t xml:space="preserve">Output current  </w:t>
            </w:r>
          </w:p>
        </w:tc>
        <w:tc>
          <w:tcPr>
            <w:tcW w:w="3211" w:type="dxa"/>
          </w:tcPr>
          <w:p w14:paraId="3A07BB66">
            <w:pPr>
              <w:widowControl w:val="0"/>
              <w:spacing w:before="69" w:line="353" w:lineRule="auto"/>
              <w:ind w:right="53"/>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Pr>
              <w:t>4 mA @ 80 V, 10 mA @ ≤35 V</w:t>
            </w:r>
          </w:p>
        </w:tc>
        <w:tc>
          <w:tcPr>
            <w:tcW w:w="3211" w:type="dxa"/>
          </w:tcPr>
          <w:p w14:paraId="153F0927">
            <w:pPr>
              <w:widowControl w:val="0"/>
              <w:spacing w:before="69" w:line="353" w:lineRule="auto"/>
              <w:ind w:right="53"/>
              <w:jc w:val="both"/>
              <w:rPr>
                <w:rFonts w:hint="default" w:ascii="Times New Roman" w:hAnsi="Times New Roman" w:eastAsia="宋体" w:cs="Times New Roman"/>
                <w:sz w:val="24"/>
                <w:szCs w:val="24"/>
                <w:vertAlign w:val="baseline"/>
                <w:lang w:val="en-US" w:eastAsia="zh-CN"/>
              </w:rPr>
            </w:pPr>
            <w:r>
              <w:rPr>
                <w:rFonts w:hint="eastAsia" w:ascii="Times New Roman" w:hAnsi="Times New Roman" w:eastAsia="宋体" w:cs="Times New Roman"/>
                <w:sz w:val="24"/>
                <w:szCs w:val="24"/>
                <w:vertAlign w:val="baseline"/>
                <w:lang w:val="en-US" w:eastAsia="zh-CN"/>
              </w:rPr>
              <w:t>Typical SiPM load</w:t>
            </w:r>
          </w:p>
        </w:tc>
      </w:tr>
      <w:tr w14:paraId="49888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0" w:type="dxa"/>
          </w:tcPr>
          <w:p w14:paraId="29885CB0">
            <w:pPr>
              <w:widowControl w:val="0"/>
              <w:spacing w:before="69" w:line="353" w:lineRule="auto"/>
              <w:ind w:right="53"/>
              <w:jc w:val="both"/>
              <w:rPr>
                <w:rFonts w:hint="default" w:ascii="Times New Roman" w:hAnsi="Times New Roman" w:eastAsia="宋体" w:cs="Times New Roman"/>
                <w:sz w:val="24"/>
                <w:szCs w:val="24"/>
                <w:vertAlign w:val="baseline"/>
                <w:lang w:val="en-US" w:eastAsia="zh-CN"/>
              </w:rPr>
            </w:pPr>
            <w:r>
              <w:rPr>
                <w:rFonts w:hint="eastAsia" w:ascii="Times New Roman" w:hAnsi="Times New Roman" w:eastAsia="宋体" w:cs="Times New Roman"/>
                <w:sz w:val="24"/>
                <w:szCs w:val="24"/>
                <w:vertAlign w:val="baseline"/>
                <w:lang w:val="en-US" w:eastAsia="zh-CN"/>
              </w:rPr>
              <w:t>Control interface</w:t>
            </w:r>
          </w:p>
        </w:tc>
        <w:tc>
          <w:tcPr>
            <w:tcW w:w="3211" w:type="dxa"/>
          </w:tcPr>
          <w:p w14:paraId="35C09C80">
            <w:pPr>
              <w:widowControl w:val="0"/>
              <w:spacing w:before="69" w:line="353" w:lineRule="auto"/>
              <w:ind w:right="53"/>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Pr>
              <w:t>0–2.5 V analog control</w:t>
            </w:r>
          </w:p>
        </w:tc>
        <w:tc>
          <w:tcPr>
            <w:tcW w:w="3211" w:type="dxa"/>
          </w:tcPr>
          <w:p w14:paraId="20FB7BE9">
            <w:pPr>
              <w:widowControl w:val="0"/>
              <w:spacing w:before="69" w:line="353" w:lineRule="auto"/>
              <w:ind w:right="53"/>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Pr>
              <w:t>V</w:t>
            </w:r>
            <w:r>
              <w:rPr>
                <w:rFonts w:hint="default" w:ascii="Times New Roman" w:hAnsi="Times New Roman" w:eastAsia="Times New Roman" w:cs="Times New Roman"/>
                <w:sz w:val="24"/>
                <w:szCs w:val="24"/>
                <w:vertAlign w:val="baseline"/>
              </w:rPr>
              <w:t>out</w:t>
            </w:r>
            <w:r>
              <w:rPr>
                <w:rFonts w:ascii="Times New Roman" w:hAnsi="Times New Roman" w:eastAsia="Times New Roman" w:cs="Times New Roman"/>
                <w:sz w:val="24"/>
                <w:szCs w:val="24"/>
                <w:vertAlign w:val="baseline"/>
              </w:rPr>
              <w:t>​=32×</w:t>
            </w:r>
            <m:oMath>
              <m:sSub>
                <m:sSubPr>
                  <m:ctrlPr>
                    <w:rPr>
                      <w:rFonts w:ascii="Cambria Math" w:hAnsi="Cambria Math" w:cs="Times New Roman"/>
                      <w:i/>
                      <w:sz w:val="24"/>
                      <w:szCs w:val="24"/>
                      <w:vertAlign w:val="baseline"/>
                    </w:rPr>
                  </m:ctrlPr>
                </m:sSubPr>
                <m:e>
                  <m:r>
                    <m:rPr/>
                    <w:rPr>
                      <w:rFonts w:hint="default" w:ascii="Cambria Math" w:hAnsi="Cambria Math" w:eastAsia="宋体" w:cs="Times New Roman"/>
                      <w:sz w:val="24"/>
                      <w:szCs w:val="24"/>
                      <w:vertAlign w:val="baseline"/>
                      <w:lang w:val="en-US" w:eastAsia="zh-CN"/>
                    </w:rPr>
                    <m:t>V</m:t>
                  </m:r>
                  <m:ctrlPr>
                    <w:rPr>
                      <w:rFonts w:ascii="Cambria Math" w:hAnsi="Cambria Math" w:cs="Times New Roman"/>
                      <w:i/>
                      <w:sz w:val="24"/>
                      <w:szCs w:val="24"/>
                      <w:vertAlign w:val="baseline"/>
                    </w:rPr>
                  </m:ctrlPr>
                </m:e>
                <m:sub>
                  <m:r>
                    <m:rPr/>
                    <w:rPr>
                      <w:rFonts w:hint="default" w:ascii="Cambria Math" w:hAnsi="Cambria Math" w:eastAsia="宋体" w:cs="Times New Roman"/>
                      <w:sz w:val="24"/>
                      <w:szCs w:val="24"/>
                      <w:vertAlign w:val="baseline"/>
                      <w:lang w:val="en-US" w:eastAsia="zh-CN"/>
                    </w:rPr>
                    <m:t>ctrl</m:t>
                  </m:r>
                  <m:ctrlPr>
                    <w:rPr>
                      <w:rFonts w:hint="default" w:ascii="Cambria Math" w:hAnsi="Cambria Math" w:eastAsia="宋体" w:cs="Times New Roman"/>
                      <w:i/>
                      <w:sz w:val="24"/>
                      <w:szCs w:val="24"/>
                      <w:vertAlign w:val="baseline"/>
                      <w:lang w:val="en-US" w:eastAsia="zh-CN"/>
                    </w:rPr>
                  </m:ctrlPr>
                </m:sub>
              </m:sSub>
            </m:oMath>
          </w:p>
        </w:tc>
      </w:tr>
      <w:tr w14:paraId="5CD16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0" w:type="dxa"/>
          </w:tcPr>
          <w:p w14:paraId="0F1A50B3">
            <w:pPr>
              <w:widowControl w:val="0"/>
              <w:spacing w:before="69" w:line="353" w:lineRule="auto"/>
              <w:ind w:right="53"/>
              <w:jc w:val="both"/>
              <w:rPr>
                <w:rFonts w:hint="default" w:ascii="Times New Roman" w:hAnsi="Times New Roman" w:eastAsia="宋体" w:cs="Times New Roman"/>
                <w:sz w:val="24"/>
                <w:szCs w:val="24"/>
                <w:vertAlign w:val="baseline"/>
                <w:lang w:val="en-US" w:eastAsia="zh-CN"/>
              </w:rPr>
            </w:pPr>
            <w:r>
              <w:rPr>
                <w:rFonts w:hint="eastAsia" w:ascii="Times New Roman" w:hAnsi="Times New Roman" w:eastAsia="宋体" w:cs="Times New Roman"/>
                <w:sz w:val="24"/>
                <w:szCs w:val="24"/>
                <w:vertAlign w:val="baseline"/>
                <w:lang w:val="en-US" w:eastAsia="zh-CN"/>
              </w:rPr>
              <w:t>Voltage precision</w:t>
            </w:r>
          </w:p>
        </w:tc>
        <w:tc>
          <w:tcPr>
            <w:tcW w:w="3211" w:type="dxa"/>
          </w:tcPr>
          <w:p w14:paraId="245AA5B5">
            <w:pPr>
              <w:widowControl w:val="0"/>
              <w:spacing w:before="69" w:line="353" w:lineRule="auto"/>
              <w:ind w:right="53"/>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Pr>
              <w:t>≥0.1% (target 0.05%)</w:t>
            </w:r>
          </w:p>
        </w:tc>
        <w:tc>
          <w:tcPr>
            <w:tcW w:w="3211" w:type="dxa"/>
          </w:tcPr>
          <w:p w14:paraId="7F4FCB24">
            <w:pPr>
              <w:widowControl w:val="0"/>
              <w:spacing w:before="69" w:line="353" w:lineRule="auto"/>
              <w:ind w:right="53"/>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Pr>
              <w:t>Critical for gain stability</w:t>
            </w:r>
          </w:p>
        </w:tc>
      </w:tr>
      <w:tr w14:paraId="3B6D9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0" w:type="dxa"/>
          </w:tcPr>
          <w:p w14:paraId="7EA94501">
            <w:pPr>
              <w:widowControl w:val="0"/>
              <w:spacing w:before="69" w:line="353" w:lineRule="auto"/>
              <w:ind w:right="53"/>
              <w:jc w:val="both"/>
              <w:rPr>
                <w:rFonts w:hint="default" w:ascii="Times New Roman" w:hAnsi="Times New Roman" w:eastAsia="宋体" w:cs="Times New Roman"/>
                <w:sz w:val="24"/>
                <w:szCs w:val="24"/>
                <w:vertAlign w:val="baseline"/>
                <w:lang w:val="en-US" w:eastAsia="zh-CN"/>
              </w:rPr>
            </w:pPr>
            <w:r>
              <w:rPr>
                <w:rFonts w:hint="eastAsia" w:ascii="Times New Roman" w:hAnsi="Times New Roman" w:eastAsia="宋体" w:cs="Times New Roman"/>
                <w:sz w:val="24"/>
                <w:szCs w:val="24"/>
                <w:vertAlign w:val="baseline"/>
                <w:lang w:val="en-US" w:eastAsia="zh-CN"/>
              </w:rPr>
              <w:t xml:space="preserve">Load regulaion </w:t>
            </w:r>
          </w:p>
        </w:tc>
        <w:tc>
          <w:tcPr>
            <w:tcW w:w="3211" w:type="dxa"/>
          </w:tcPr>
          <w:p w14:paraId="6C493B15">
            <w:pPr>
              <w:widowControl w:val="0"/>
              <w:spacing w:before="69" w:line="353" w:lineRule="auto"/>
              <w:ind w:right="53"/>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Pr>
              <w:t>±0.01%</w:t>
            </w:r>
          </w:p>
        </w:tc>
        <w:tc>
          <w:tcPr>
            <w:tcW w:w="3211" w:type="dxa"/>
          </w:tcPr>
          <w:p w14:paraId="66C77765">
            <w:pPr>
              <w:widowControl w:val="0"/>
              <w:spacing w:before="69" w:line="353" w:lineRule="auto"/>
              <w:ind w:right="53"/>
              <w:jc w:val="both"/>
              <w:rPr>
                <w:rFonts w:ascii="Times New Roman" w:hAnsi="Times New Roman" w:eastAsia="Times New Roman" w:cs="Times New Roman"/>
                <w:sz w:val="24"/>
                <w:szCs w:val="24"/>
                <w:vertAlign w:val="baseline"/>
              </w:rPr>
            </w:pPr>
          </w:p>
        </w:tc>
      </w:tr>
      <w:tr w14:paraId="4190F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0" w:type="dxa"/>
          </w:tcPr>
          <w:p w14:paraId="63BF622F">
            <w:pPr>
              <w:widowControl w:val="0"/>
              <w:spacing w:before="69" w:line="353" w:lineRule="auto"/>
              <w:ind w:right="53"/>
              <w:jc w:val="both"/>
              <w:rPr>
                <w:rFonts w:hint="default" w:ascii="Times New Roman" w:hAnsi="Times New Roman" w:eastAsia="宋体" w:cs="Times New Roman"/>
                <w:sz w:val="24"/>
                <w:szCs w:val="24"/>
                <w:vertAlign w:val="baseline"/>
                <w:lang w:val="en-US" w:eastAsia="zh-CN"/>
              </w:rPr>
            </w:pPr>
            <w:r>
              <w:rPr>
                <w:rFonts w:hint="eastAsia" w:ascii="Times New Roman" w:hAnsi="Times New Roman" w:eastAsia="宋体" w:cs="Times New Roman"/>
                <w:sz w:val="24"/>
                <w:szCs w:val="24"/>
                <w:vertAlign w:val="baseline"/>
                <w:lang w:val="en-US" w:eastAsia="zh-CN"/>
              </w:rPr>
              <w:t xml:space="preserve">Output ripple  </w:t>
            </w:r>
          </w:p>
        </w:tc>
        <w:tc>
          <w:tcPr>
            <w:tcW w:w="3211" w:type="dxa"/>
          </w:tcPr>
          <w:p w14:paraId="5D42F4A4">
            <w:pPr>
              <w:widowControl w:val="0"/>
              <w:spacing w:before="69" w:line="353" w:lineRule="auto"/>
              <w:ind w:right="53"/>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Pr>
              <w:t>&lt;0.5 mV RMS</w:t>
            </w:r>
          </w:p>
        </w:tc>
        <w:tc>
          <w:tcPr>
            <w:tcW w:w="3211" w:type="dxa"/>
          </w:tcPr>
          <w:p w14:paraId="6C281F3A">
            <w:pPr>
              <w:widowControl w:val="0"/>
              <w:spacing w:before="69" w:line="353" w:lineRule="auto"/>
              <w:ind w:right="53"/>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Pr>
              <w:t>Essential for SiPM low-noise operation</w:t>
            </w:r>
          </w:p>
        </w:tc>
      </w:tr>
      <w:tr w14:paraId="0669A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0" w:type="dxa"/>
          </w:tcPr>
          <w:p w14:paraId="75581EC1">
            <w:pPr>
              <w:widowControl w:val="0"/>
              <w:spacing w:before="69" w:line="353" w:lineRule="auto"/>
              <w:ind w:right="53"/>
              <w:jc w:val="both"/>
              <w:rPr>
                <w:rFonts w:hint="default" w:ascii="Times New Roman" w:hAnsi="Times New Roman" w:eastAsia="宋体" w:cs="Times New Roman"/>
                <w:sz w:val="24"/>
                <w:szCs w:val="24"/>
                <w:vertAlign w:val="baseline"/>
                <w:lang w:val="en-US" w:eastAsia="zh-CN"/>
              </w:rPr>
            </w:pPr>
            <w:r>
              <w:rPr>
                <w:rFonts w:hint="eastAsia" w:ascii="Times New Roman" w:hAnsi="Times New Roman" w:eastAsia="宋体" w:cs="Times New Roman"/>
                <w:sz w:val="24"/>
                <w:szCs w:val="24"/>
                <w:vertAlign w:val="baseline"/>
                <w:lang w:val="en-US" w:eastAsia="zh-CN"/>
              </w:rPr>
              <w:t>VMON</w:t>
            </w:r>
          </w:p>
        </w:tc>
        <w:tc>
          <w:tcPr>
            <w:tcW w:w="3211" w:type="dxa"/>
          </w:tcPr>
          <w:p w14:paraId="070770A5">
            <w:pPr>
              <w:widowControl w:val="0"/>
              <w:spacing w:before="69" w:line="353" w:lineRule="auto"/>
              <w:ind w:right="53"/>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Pr>
              <w:t>0–2.5 V ↔ 0–80 V</w:t>
            </w:r>
          </w:p>
        </w:tc>
        <w:tc>
          <w:tcPr>
            <w:tcW w:w="3211" w:type="dxa"/>
          </w:tcPr>
          <w:p w14:paraId="7D461BCE">
            <w:pPr>
              <w:widowControl w:val="0"/>
              <w:spacing w:before="69" w:line="353" w:lineRule="auto"/>
              <w:ind w:right="53"/>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Pr>
              <w:t>Voltage monitor output</w:t>
            </w:r>
          </w:p>
        </w:tc>
      </w:tr>
      <w:tr w14:paraId="4471E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0" w:type="dxa"/>
          </w:tcPr>
          <w:p w14:paraId="3873E85D">
            <w:pPr>
              <w:widowControl w:val="0"/>
              <w:spacing w:before="69" w:line="353" w:lineRule="auto"/>
              <w:ind w:right="53"/>
              <w:jc w:val="both"/>
              <w:rPr>
                <w:rFonts w:hint="default" w:ascii="Times New Roman" w:hAnsi="Times New Roman" w:eastAsia="宋体" w:cs="Times New Roman"/>
                <w:sz w:val="24"/>
                <w:szCs w:val="24"/>
                <w:vertAlign w:val="baseline"/>
                <w:lang w:val="en-US" w:eastAsia="zh-CN"/>
              </w:rPr>
            </w:pPr>
            <w:r>
              <w:rPr>
                <w:rFonts w:hint="eastAsia" w:ascii="Times New Roman" w:hAnsi="Times New Roman" w:eastAsia="宋体" w:cs="Times New Roman"/>
                <w:sz w:val="24"/>
                <w:szCs w:val="24"/>
                <w:vertAlign w:val="baseline"/>
                <w:lang w:val="en-US" w:eastAsia="zh-CN"/>
              </w:rPr>
              <w:t>IMON</w:t>
            </w:r>
          </w:p>
        </w:tc>
        <w:tc>
          <w:tcPr>
            <w:tcW w:w="3211" w:type="dxa"/>
          </w:tcPr>
          <w:p w14:paraId="6F0DA5FF">
            <w:pPr>
              <w:widowControl w:val="0"/>
              <w:spacing w:before="69" w:line="353" w:lineRule="auto"/>
              <w:ind w:right="53"/>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Pr>
              <w:t>0–2.5 V ↔ 0–5 mA</w:t>
            </w:r>
          </w:p>
        </w:tc>
        <w:tc>
          <w:tcPr>
            <w:tcW w:w="3211" w:type="dxa"/>
          </w:tcPr>
          <w:p w14:paraId="64520670">
            <w:pPr>
              <w:widowControl w:val="0"/>
              <w:spacing w:before="69" w:line="353" w:lineRule="auto"/>
              <w:ind w:right="53"/>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Pr>
              <w:t>Current monitor output</w:t>
            </w:r>
          </w:p>
        </w:tc>
      </w:tr>
      <w:tr w14:paraId="75DC5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0" w:type="dxa"/>
          </w:tcPr>
          <w:p w14:paraId="19C7E2EB">
            <w:pPr>
              <w:widowControl w:val="0"/>
              <w:spacing w:before="69" w:line="353" w:lineRule="auto"/>
              <w:ind w:right="53"/>
              <w:jc w:val="both"/>
              <w:rPr>
                <w:rFonts w:hint="default" w:ascii="Times New Roman" w:hAnsi="Times New Roman" w:eastAsia="宋体" w:cs="Times New Roman"/>
                <w:sz w:val="24"/>
                <w:szCs w:val="24"/>
                <w:vertAlign w:val="baseline"/>
                <w:lang w:val="en-US" w:eastAsia="zh-CN"/>
              </w:rPr>
            </w:pPr>
            <w:r>
              <w:rPr>
                <w:rFonts w:hint="eastAsia" w:ascii="Times New Roman" w:hAnsi="Times New Roman" w:eastAsia="宋体" w:cs="Times New Roman"/>
                <w:sz w:val="24"/>
                <w:szCs w:val="24"/>
                <w:vertAlign w:val="baseline"/>
                <w:lang w:val="en-US" w:eastAsia="zh-CN"/>
              </w:rPr>
              <w:t>Current limit</w:t>
            </w:r>
          </w:p>
        </w:tc>
        <w:tc>
          <w:tcPr>
            <w:tcW w:w="3211" w:type="dxa"/>
          </w:tcPr>
          <w:p w14:paraId="77C612C0">
            <w:pPr>
              <w:widowControl w:val="0"/>
              <w:spacing w:before="69" w:line="353" w:lineRule="auto"/>
              <w:ind w:right="53"/>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Pr>
              <w:t>0–2.5 V threshold setting</w:t>
            </w:r>
          </w:p>
        </w:tc>
        <w:tc>
          <w:tcPr>
            <w:tcW w:w="3211" w:type="dxa"/>
          </w:tcPr>
          <w:p w14:paraId="19C3F6A7">
            <w:pPr>
              <w:widowControl w:val="0"/>
              <w:spacing w:before="69" w:line="353" w:lineRule="auto"/>
              <w:ind w:right="53"/>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Pr>
              <w:t>Programmable</w:t>
            </w:r>
          </w:p>
        </w:tc>
      </w:tr>
      <w:tr w14:paraId="44F82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0" w:type="dxa"/>
          </w:tcPr>
          <w:p w14:paraId="2A4FAA6B">
            <w:pPr>
              <w:widowControl w:val="0"/>
              <w:spacing w:before="69" w:line="353" w:lineRule="auto"/>
              <w:ind w:right="53"/>
              <w:jc w:val="both"/>
              <w:rPr>
                <w:rFonts w:hint="default" w:ascii="Times New Roman" w:hAnsi="Times New Roman" w:eastAsia="宋体" w:cs="Times New Roman"/>
                <w:sz w:val="24"/>
                <w:szCs w:val="24"/>
                <w:vertAlign w:val="baseline"/>
                <w:lang w:val="en-US" w:eastAsia="zh-CN"/>
              </w:rPr>
            </w:pPr>
            <w:r>
              <w:rPr>
                <w:rFonts w:hint="eastAsia" w:ascii="Times New Roman" w:hAnsi="Times New Roman" w:eastAsia="宋体" w:cs="Times New Roman"/>
                <w:sz w:val="24"/>
                <w:szCs w:val="24"/>
                <w:vertAlign w:val="baseline"/>
                <w:lang w:val="en-US" w:eastAsia="zh-CN"/>
              </w:rPr>
              <w:t>OVP</w:t>
            </w:r>
          </w:p>
        </w:tc>
        <w:tc>
          <w:tcPr>
            <w:tcW w:w="3211" w:type="dxa"/>
          </w:tcPr>
          <w:p w14:paraId="04CB6264">
            <w:pPr>
              <w:widowControl w:val="0"/>
              <w:spacing w:before="69" w:line="353" w:lineRule="auto"/>
              <w:ind w:right="53"/>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Pr>
              <w:t>Hardware clamp at 82–85 V</w:t>
            </w:r>
          </w:p>
        </w:tc>
        <w:tc>
          <w:tcPr>
            <w:tcW w:w="3211" w:type="dxa"/>
          </w:tcPr>
          <w:p w14:paraId="5816B6DD">
            <w:pPr>
              <w:widowControl w:val="0"/>
              <w:spacing w:before="69" w:line="353" w:lineRule="auto"/>
              <w:ind w:right="53"/>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Pr>
              <w:t>Over-voltage protection</w:t>
            </w:r>
          </w:p>
        </w:tc>
      </w:tr>
      <w:tr w14:paraId="1A491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0" w:type="dxa"/>
          </w:tcPr>
          <w:p w14:paraId="1A4F1756">
            <w:pPr>
              <w:widowControl w:val="0"/>
              <w:spacing w:before="69" w:line="353" w:lineRule="auto"/>
              <w:ind w:right="53"/>
              <w:jc w:val="both"/>
              <w:rPr>
                <w:rFonts w:hint="default" w:ascii="Times New Roman" w:hAnsi="Times New Roman" w:eastAsia="宋体" w:cs="Times New Roman"/>
                <w:sz w:val="24"/>
                <w:szCs w:val="24"/>
                <w:vertAlign w:val="baseline"/>
                <w:lang w:val="en-US" w:eastAsia="zh-CN"/>
              </w:rPr>
            </w:pPr>
            <w:r>
              <w:rPr>
                <w:rFonts w:hint="eastAsia" w:ascii="Times New Roman" w:hAnsi="Times New Roman" w:eastAsia="宋体" w:cs="Times New Roman"/>
                <w:sz w:val="24"/>
                <w:szCs w:val="24"/>
                <w:vertAlign w:val="baseline"/>
                <w:lang w:val="en-US" w:eastAsia="zh-CN"/>
              </w:rPr>
              <w:t>Enable</w:t>
            </w:r>
          </w:p>
        </w:tc>
        <w:tc>
          <w:tcPr>
            <w:tcW w:w="3211" w:type="dxa"/>
          </w:tcPr>
          <w:p w14:paraId="2EF7D991">
            <w:pPr>
              <w:widowControl w:val="0"/>
              <w:spacing w:before="69" w:line="353" w:lineRule="auto"/>
              <w:ind w:right="53"/>
              <w:jc w:val="both"/>
              <w:rPr>
                <w:rFonts w:hint="default" w:ascii="Times New Roman" w:hAnsi="Times New Roman" w:eastAsia="宋体" w:cs="Times New Roman"/>
                <w:sz w:val="24"/>
                <w:szCs w:val="24"/>
                <w:vertAlign w:val="baseline"/>
                <w:lang w:val="en-US" w:eastAsia="zh-CN"/>
              </w:rPr>
            </w:pPr>
            <w:r>
              <w:rPr>
                <w:rFonts w:hint="eastAsia" w:ascii="Times New Roman" w:hAnsi="Times New Roman" w:eastAsia="宋体" w:cs="Times New Roman"/>
                <w:sz w:val="24"/>
                <w:szCs w:val="24"/>
                <w:vertAlign w:val="baseline"/>
                <w:lang w:val="en-US" w:eastAsia="zh-CN"/>
              </w:rPr>
              <w:t>Logic -controlled</w:t>
            </w:r>
          </w:p>
        </w:tc>
        <w:tc>
          <w:tcPr>
            <w:tcW w:w="3211" w:type="dxa"/>
          </w:tcPr>
          <w:p w14:paraId="4B267040">
            <w:pPr>
              <w:widowControl w:val="0"/>
              <w:spacing w:before="69" w:line="353" w:lineRule="auto"/>
              <w:ind w:right="53"/>
              <w:jc w:val="both"/>
              <w:rPr>
                <w:rFonts w:hint="default"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On/off control</w:t>
            </w:r>
          </w:p>
        </w:tc>
      </w:tr>
      <w:tr w14:paraId="13258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0" w:type="dxa"/>
          </w:tcPr>
          <w:p w14:paraId="63FEDEF4">
            <w:pPr>
              <w:widowControl w:val="0"/>
              <w:spacing w:before="69" w:line="353" w:lineRule="auto"/>
              <w:ind w:right="53"/>
              <w:jc w:val="both"/>
              <w:rPr>
                <w:rFonts w:hint="default" w:ascii="Times New Roman" w:hAnsi="Times New Roman" w:eastAsia="宋体" w:cs="Times New Roman"/>
                <w:sz w:val="24"/>
                <w:szCs w:val="24"/>
                <w:vertAlign w:val="baseline"/>
                <w:lang w:val="en-US" w:eastAsia="zh-CN"/>
              </w:rPr>
            </w:pPr>
            <w:r>
              <w:rPr>
                <w:rFonts w:hint="eastAsia" w:ascii="Times New Roman" w:hAnsi="Times New Roman" w:eastAsia="宋体" w:cs="Times New Roman"/>
                <w:sz w:val="24"/>
                <w:szCs w:val="24"/>
                <w:vertAlign w:val="baseline"/>
                <w:lang w:val="en-US" w:eastAsia="zh-CN"/>
              </w:rPr>
              <w:t>HV On</w:t>
            </w:r>
          </w:p>
        </w:tc>
        <w:tc>
          <w:tcPr>
            <w:tcW w:w="3211" w:type="dxa"/>
          </w:tcPr>
          <w:p w14:paraId="6148886F">
            <w:pPr>
              <w:widowControl w:val="0"/>
              <w:spacing w:before="69" w:line="353" w:lineRule="auto"/>
              <w:ind w:right="53"/>
              <w:jc w:val="both"/>
              <w:rPr>
                <w:rFonts w:hint="default" w:ascii="Times New Roman" w:hAnsi="Times New Roman" w:eastAsia="宋体" w:cs="Times New Roman"/>
                <w:sz w:val="24"/>
                <w:szCs w:val="24"/>
                <w:vertAlign w:val="baseline"/>
                <w:lang w:val="en-US" w:eastAsia="zh-CN"/>
              </w:rPr>
            </w:pPr>
            <w:r>
              <w:rPr>
                <w:rFonts w:hint="eastAsia" w:ascii="Times New Roman" w:hAnsi="Times New Roman" w:eastAsia="宋体" w:cs="Times New Roman"/>
                <w:sz w:val="24"/>
                <w:szCs w:val="24"/>
                <w:vertAlign w:val="baseline"/>
                <w:lang w:val="en-US" w:eastAsia="zh-CN"/>
              </w:rPr>
              <w:t>Status output</w:t>
            </w:r>
          </w:p>
        </w:tc>
        <w:tc>
          <w:tcPr>
            <w:tcW w:w="3211" w:type="dxa"/>
          </w:tcPr>
          <w:p w14:paraId="70ADAF73">
            <w:pPr>
              <w:widowControl w:val="0"/>
              <w:spacing w:before="69" w:line="353" w:lineRule="auto"/>
              <w:ind w:right="53"/>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Pr>
              <w:t>Indicates HV output active</w:t>
            </w:r>
          </w:p>
        </w:tc>
      </w:tr>
      <w:tr w14:paraId="65C8D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0" w:type="dxa"/>
          </w:tcPr>
          <w:p w14:paraId="0C474202">
            <w:pPr>
              <w:widowControl w:val="0"/>
              <w:spacing w:before="69" w:line="353" w:lineRule="auto"/>
              <w:ind w:right="53"/>
              <w:jc w:val="both"/>
              <w:rPr>
                <w:rFonts w:hint="default" w:ascii="Times New Roman" w:hAnsi="Times New Roman" w:eastAsia="宋体" w:cs="Times New Roman"/>
                <w:sz w:val="24"/>
                <w:szCs w:val="24"/>
                <w:vertAlign w:val="baseline"/>
                <w:lang w:val="en-US" w:eastAsia="zh-CN"/>
              </w:rPr>
            </w:pPr>
            <w:r>
              <w:rPr>
                <w:rFonts w:hint="eastAsia" w:ascii="Times New Roman" w:hAnsi="Times New Roman" w:eastAsia="宋体" w:cs="Times New Roman"/>
                <w:sz w:val="24"/>
                <w:szCs w:val="24"/>
                <w:vertAlign w:val="baseline"/>
                <w:lang w:val="en-US" w:eastAsia="zh-CN"/>
              </w:rPr>
              <w:t xml:space="preserve">Reset </w:t>
            </w:r>
          </w:p>
        </w:tc>
        <w:tc>
          <w:tcPr>
            <w:tcW w:w="3211" w:type="dxa"/>
          </w:tcPr>
          <w:p w14:paraId="06A80A4B">
            <w:pPr>
              <w:widowControl w:val="0"/>
              <w:spacing w:before="69" w:line="353" w:lineRule="auto"/>
              <w:ind w:right="53"/>
              <w:jc w:val="both"/>
              <w:rPr>
                <w:rFonts w:hint="default" w:ascii="Times New Roman" w:hAnsi="Times New Roman" w:eastAsia="宋体" w:cs="Times New Roman"/>
                <w:sz w:val="24"/>
                <w:szCs w:val="24"/>
                <w:vertAlign w:val="baseline"/>
                <w:lang w:val="en-US" w:eastAsia="zh-CN"/>
              </w:rPr>
            </w:pPr>
            <w:r>
              <w:rPr>
                <w:rFonts w:hint="eastAsia" w:ascii="Times New Roman" w:hAnsi="Times New Roman" w:eastAsia="宋体" w:cs="Times New Roman"/>
                <w:sz w:val="24"/>
                <w:szCs w:val="24"/>
                <w:vertAlign w:val="baseline"/>
                <w:lang w:val="en-US" w:eastAsia="zh-CN"/>
              </w:rPr>
              <w:t>Reset active-low</w:t>
            </w:r>
          </w:p>
        </w:tc>
        <w:tc>
          <w:tcPr>
            <w:tcW w:w="3211" w:type="dxa"/>
          </w:tcPr>
          <w:p w14:paraId="29A149D8">
            <w:pPr>
              <w:widowControl w:val="0"/>
              <w:spacing w:before="69" w:line="353" w:lineRule="auto"/>
              <w:ind w:right="53"/>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Pr>
              <w:t>Clears fault latch</w:t>
            </w:r>
          </w:p>
        </w:tc>
      </w:tr>
    </w:tbl>
    <w:p w14:paraId="27698A54">
      <w:pPr>
        <w:spacing w:before="196" w:line="362" w:lineRule="auto"/>
        <w:ind w:right="53" w:firstLine="6"/>
        <w:jc w:val="both"/>
        <w:rPr>
          <w:rFonts w:ascii="Times New Roman" w:hAnsi="Times New Roman" w:eastAsia="Times New Roman" w:cs="Times New Roman"/>
          <w:spacing w:val="-2"/>
          <w:sz w:val="24"/>
          <w:szCs w:val="24"/>
        </w:rPr>
      </w:pPr>
      <w:r>
        <w:rPr>
          <w:rFonts w:ascii="Times New Roman" w:hAnsi="Times New Roman" w:eastAsia="Times New Roman" w:cs="Times New Roman"/>
          <w:spacing w:val="-2"/>
          <w:sz w:val="24"/>
          <w:szCs w:val="24"/>
        </w:rPr>
        <w:t>The transfer characteristic is shown in Figure 2. The 0.05% target corresponds to an absolute voltage error of ±40 mV at 80 V.</w:t>
      </w:r>
    </w:p>
    <w:p w14:paraId="3C3CFC72">
      <w:pPr>
        <w:keepNext w:val="0"/>
        <w:keepLines w:val="0"/>
        <w:pageBreakBefore w:val="0"/>
        <w:widowControl/>
        <w:kinsoku w:val="0"/>
        <w:wordWrap/>
        <w:overflowPunct/>
        <w:topLinePunct w:val="0"/>
        <w:autoSpaceDE w:val="0"/>
        <w:autoSpaceDN w:val="0"/>
        <w:bidi w:val="0"/>
        <w:adjustRightInd w:val="0"/>
        <w:snapToGrid w:val="0"/>
        <w:spacing w:before="196" w:line="360" w:lineRule="auto"/>
        <w:ind w:right="53" w:firstLine="6"/>
        <w:jc w:val="both"/>
        <w:textAlignment w:val="baseline"/>
        <w:rPr>
          <w:rFonts w:ascii="Times New Roman" w:hAnsi="Times New Roman" w:eastAsia="Times New Roman" w:cs="Times New Roman"/>
          <w:b/>
          <w:bCs/>
          <w:spacing w:val="-2"/>
          <w:sz w:val="24"/>
          <w:szCs w:val="24"/>
        </w:rPr>
      </w:pPr>
    </w:p>
    <w:p w14:paraId="5FED0A2F">
      <w:pPr>
        <w:keepNext w:val="0"/>
        <w:keepLines w:val="0"/>
        <w:pageBreakBefore w:val="0"/>
        <w:widowControl/>
        <w:kinsoku w:val="0"/>
        <w:wordWrap/>
        <w:overflowPunct/>
        <w:topLinePunct w:val="0"/>
        <w:autoSpaceDE w:val="0"/>
        <w:autoSpaceDN w:val="0"/>
        <w:bidi w:val="0"/>
        <w:adjustRightInd w:val="0"/>
        <w:snapToGrid w:val="0"/>
        <w:spacing w:before="69" w:line="360" w:lineRule="auto"/>
        <w:ind w:left="6"/>
        <w:textAlignment w:val="baseline"/>
        <w:outlineLvl w:val="1"/>
        <w:rPr>
          <w:rFonts w:hint="eastAsia" w:ascii="Times New Roman" w:hAnsi="Times New Roman" w:eastAsia="Segoe UI" w:cs="Times New Roman"/>
          <w:b/>
          <w:bCs/>
          <w:i w:val="0"/>
          <w:iCs w:val="0"/>
          <w:caps w:val="0"/>
          <w:color w:val="0F1115"/>
          <w:spacing w:val="0"/>
          <w:sz w:val="24"/>
          <w:szCs w:val="24"/>
          <w:shd w:val="clear" w:fill="FFFFFF"/>
          <w:lang w:eastAsia="zh-CN"/>
        </w:rPr>
      </w:pPr>
      <w:bookmarkStart w:id="17" w:name="_Toc11266"/>
      <w:r>
        <w:rPr>
          <w:rFonts w:ascii="Times New Roman" w:hAnsi="Times New Roman" w:eastAsia="Times New Roman" w:cs="Times New Roman"/>
          <w:b/>
          <w:bCs/>
          <w:spacing w:val="-1"/>
          <w:sz w:val="24"/>
          <w:szCs w:val="24"/>
        </w:rPr>
        <w:t>2.</w:t>
      </w:r>
      <w:r>
        <w:rPr>
          <w:rFonts w:hint="eastAsia" w:ascii="Times New Roman" w:hAnsi="Times New Roman" w:eastAsia="宋体" w:cs="Times New Roman"/>
          <w:b/>
          <w:bCs/>
          <w:spacing w:val="-1"/>
          <w:sz w:val="24"/>
          <w:szCs w:val="24"/>
          <w:lang w:val="en-US" w:eastAsia="zh-CN"/>
        </w:rPr>
        <w:t>2</w:t>
      </w:r>
      <w:r>
        <w:rPr>
          <w:rFonts w:ascii="Times New Roman" w:hAnsi="Times New Roman" w:eastAsia="Times New Roman" w:cs="Times New Roman"/>
          <w:b/>
          <w:bCs/>
          <w:spacing w:val="-1"/>
          <w:sz w:val="24"/>
          <w:szCs w:val="24"/>
        </w:rPr>
        <w:t xml:space="preserve">. </w:t>
      </w:r>
      <w:r>
        <w:rPr>
          <w:rFonts w:hint="default" w:ascii="Times New Roman" w:hAnsi="Times New Roman" w:eastAsia="Segoe UI" w:cs="Times New Roman"/>
          <w:b/>
          <w:bCs/>
          <w:i w:val="0"/>
          <w:iCs w:val="0"/>
          <w:caps w:val="0"/>
          <w:color w:val="0F1115"/>
          <w:spacing w:val="0"/>
          <w:sz w:val="24"/>
          <w:szCs w:val="24"/>
          <w:shd w:val="clear" w:fill="FFFFFF"/>
        </w:rPr>
        <w:t>Topology Selection</w:t>
      </w:r>
      <w:bookmarkEnd w:id="17"/>
    </w:p>
    <w:p w14:paraId="76FB8ABF">
      <w:pPr>
        <w:pStyle w:val="12"/>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Autospacing="0" w:afterAutospacing="0" w:line="360" w:lineRule="auto"/>
        <w:ind w:left="0" w:right="0" w:firstLine="0"/>
        <w:textAlignment w:val="baseline"/>
        <w:rPr>
          <w:rFonts w:hint="default" w:ascii="Times New Roman" w:hAnsi="Times New Roman" w:eastAsia="Segoe UI" w:cs="Times New Roman"/>
          <w:i w:val="0"/>
          <w:iCs w:val="0"/>
          <w:caps w:val="0"/>
          <w:color w:val="0F1115"/>
          <w:spacing w:val="0"/>
          <w:sz w:val="24"/>
          <w:szCs w:val="24"/>
          <w:shd w:val="clear" w:fill="FFFFFF"/>
        </w:rPr>
      </w:pPr>
      <w:r>
        <w:rPr>
          <w:rFonts w:hint="default" w:ascii="Times New Roman" w:hAnsi="Times New Roman" w:eastAsia="Segoe UI" w:cs="Times New Roman"/>
          <w:i w:val="0"/>
          <w:iCs w:val="0"/>
          <w:caps w:val="0"/>
          <w:color w:val="0F1115"/>
          <w:spacing w:val="0"/>
          <w:sz w:val="24"/>
          <w:szCs w:val="24"/>
          <w:shd w:val="clear" w:fill="FFFFFF"/>
        </w:rPr>
        <w:t>The power supply is based on a single-stage boost converter topology using the LT3482 DC/DC converter IC. This topology was selected for the following reasons:</w:t>
      </w:r>
    </w:p>
    <w:p w14:paraId="0C642D27">
      <w:pPr>
        <w:pStyle w:val="12"/>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Autospacing="0" w:afterAutospacing="0" w:line="360" w:lineRule="auto"/>
        <w:ind w:left="0" w:right="0" w:firstLine="0"/>
        <w:textAlignment w:val="baseline"/>
        <w:rPr>
          <w:rFonts w:hint="default" w:ascii="Times New Roman" w:hAnsi="Times New Roman" w:eastAsia="Segoe UI" w:cs="Times New Roman"/>
          <w:i w:val="0"/>
          <w:iCs w:val="0"/>
          <w:caps w:val="0"/>
          <w:color w:val="0F1115"/>
          <w:spacing w:val="0"/>
          <w:sz w:val="24"/>
          <w:szCs w:val="24"/>
          <w:shd w:val="clear" w:fill="FFFFFF"/>
        </w:rPr>
      </w:pPr>
      <w:r>
        <w:rPr>
          <w:rFonts w:hint="default" w:ascii="Times New Roman" w:hAnsi="Times New Roman" w:eastAsia="Segoe UI" w:cs="Times New Roman"/>
          <w:i w:val="0"/>
          <w:iCs w:val="0"/>
          <w:caps w:val="0"/>
          <w:color w:val="0F1115"/>
          <w:spacing w:val="0"/>
          <w:sz w:val="24"/>
          <w:szCs w:val="24"/>
          <w:shd w:val="clear" w:fill="FFFFFF"/>
        </w:rPr>
        <w:t>1. Simplicity: The single-stage architecture requires only one switching IC, one inductor, and a small number of passive components, which minimizes the PCB footprint and assembly complexity.</w:t>
      </w:r>
    </w:p>
    <w:p w14:paraId="259D7D1F">
      <w:pPr>
        <w:pStyle w:val="12"/>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Autospacing="0" w:afterAutospacing="0" w:line="360" w:lineRule="auto"/>
        <w:ind w:left="0" w:right="0" w:firstLine="0"/>
        <w:textAlignment w:val="baseline"/>
        <w:rPr>
          <w:rFonts w:hint="default" w:ascii="Times New Roman" w:hAnsi="Times New Roman" w:eastAsia="Segoe UI" w:cs="Times New Roman"/>
          <w:i w:val="0"/>
          <w:iCs w:val="0"/>
          <w:caps w:val="0"/>
          <w:color w:val="0F1115"/>
          <w:spacing w:val="0"/>
          <w:sz w:val="24"/>
          <w:szCs w:val="24"/>
          <w:shd w:val="clear" w:fill="FFFFFF"/>
        </w:rPr>
      </w:pPr>
      <w:r>
        <w:rPr>
          <w:rFonts w:hint="default" w:ascii="Times New Roman" w:hAnsi="Times New Roman" w:eastAsia="Segoe UI" w:cs="Times New Roman"/>
          <w:i w:val="0"/>
          <w:iCs w:val="0"/>
          <w:caps w:val="0"/>
          <w:color w:val="0F1115"/>
          <w:spacing w:val="0"/>
          <w:sz w:val="24"/>
          <w:szCs w:val="24"/>
          <w:shd w:val="clear" w:fill="FFFFFF"/>
        </w:rPr>
        <w:t>2. Stability: The LT3482 includes internal frequency compensation, eliminating the need for external loop compensation and ensuring stable operation over the full output range.</w:t>
      </w:r>
    </w:p>
    <w:p w14:paraId="429817D0">
      <w:pPr>
        <w:pStyle w:val="12"/>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Autospacing="0" w:afterAutospacing="0" w:line="360" w:lineRule="auto"/>
        <w:ind w:left="0" w:right="0" w:firstLine="0"/>
        <w:textAlignment w:val="baseline"/>
        <w:rPr>
          <w:rFonts w:hint="default" w:ascii="Times New Roman" w:hAnsi="Times New Roman" w:eastAsia="Segoe UI" w:cs="Times New Roman"/>
          <w:i w:val="0"/>
          <w:iCs w:val="0"/>
          <w:caps w:val="0"/>
          <w:color w:val="0F1115"/>
          <w:spacing w:val="0"/>
          <w:sz w:val="24"/>
          <w:szCs w:val="24"/>
          <w:shd w:val="clear" w:fill="FFFFFF"/>
        </w:rPr>
      </w:pPr>
      <w:r>
        <w:rPr>
          <w:rFonts w:hint="default" w:ascii="Times New Roman" w:hAnsi="Times New Roman" w:eastAsia="Segoe UI" w:cs="Times New Roman"/>
          <w:i w:val="0"/>
          <w:iCs w:val="0"/>
          <w:caps w:val="0"/>
          <w:color w:val="0F1115"/>
          <w:spacing w:val="0"/>
          <w:sz w:val="24"/>
          <w:szCs w:val="24"/>
          <w:shd w:val="clear" w:fill="FFFFFF"/>
        </w:rPr>
        <w:t>3. Efficiency: The typical efficiency exceeds 80% at 5V input and 80V/4mA output, which is adequate for the low-power SiPM bias application.</w:t>
      </w:r>
    </w:p>
    <w:p w14:paraId="401C8D73">
      <w:pPr>
        <w:pStyle w:val="12"/>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Autospacing="0" w:afterAutospacing="0" w:line="360" w:lineRule="auto"/>
        <w:ind w:left="0" w:right="0" w:firstLine="0"/>
        <w:textAlignment w:val="baseline"/>
        <w:rPr>
          <w:rFonts w:hint="default" w:ascii="Times New Roman" w:hAnsi="Times New Roman" w:eastAsia="Segoe UI" w:cs="Times New Roman"/>
          <w:i w:val="0"/>
          <w:iCs w:val="0"/>
          <w:caps w:val="0"/>
          <w:color w:val="0F1115"/>
          <w:spacing w:val="0"/>
          <w:sz w:val="24"/>
          <w:szCs w:val="24"/>
          <w:shd w:val="clear" w:fill="FFFFFF"/>
        </w:rPr>
      </w:pPr>
      <w:r>
        <w:rPr>
          <w:rFonts w:hint="default" w:ascii="Times New Roman" w:hAnsi="Times New Roman" w:eastAsia="Segoe UI" w:cs="Times New Roman"/>
          <w:i w:val="0"/>
          <w:iCs w:val="0"/>
          <w:caps w:val="0"/>
          <w:color w:val="0F1115"/>
          <w:spacing w:val="0"/>
          <w:sz w:val="24"/>
          <w:szCs w:val="24"/>
          <w:shd w:val="clear" w:fill="FFFFFF"/>
        </w:rPr>
        <w:t>4. Low ripple: With proper output filtering (two-stage LC/RC low-pass filter), the switching ripple can be suppressed below 0.5mV RMS.</w:t>
      </w:r>
    </w:p>
    <w:p w14:paraId="258CB806">
      <w:pPr>
        <w:pStyle w:val="12"/>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Autospacing="0" w:afterAutospacing="0" w:line="360" w:lineRule="auto"/>
        <w:ind w:left="0" w:right="0" w:firstLine="0"/>
        <w:textAlignment w:val="baseline"/>
        <w:rPr>
          <w:rFonts w:hint="default" w:ascii="Times New Roman" w:hAnsi="Times New Roman" w:eastAsia="Segoe UI" w:cs="Times New Roman"/>
          <w:i w:val="0"/>
          <w:iCs w:val="0"/>
          <w:caps w:val="0"/>
          <w:color w:val="0F1115"/>
          <w:spacing w:val="0"/>
          <w:sz w:val="24"/>
          <w:szCs w:val="24"/>
          <w:shd w:val="clear" w:fill="FFFFFF"/>
        </w:rPr>
      </w:pPr>
      <w:r>
        <w:rPr>
          <w:rFonts w:hint="default" w:ascii="Times New Roman" w:hAnsi="Times New Roman" w:eastAsia="Segoe UI" w:cs="Times New Roman"/>
          <w:i w:val="0"/>
          <w:iCs w:val="0"/>
          <w:caps w:val="0"/>
          <w:color w:val="0F1115"/>
          <w:spacing w:val="0"/>
          <w:sz w:val="24"/>
          <w:szCs w:val="24"/>
          <w:shd w:val="clear" w:fill="FFFFFF"/>
        </w:rPr>
        <w:t>The LT3482 features an internal voltage doubler, enabling output voltages up to 90V from a 5V input. The output voltage is programmed by an external feedback divider, and the IC provides built-in current monitoring (IMON) and shutdown control (SHDN), making it well-suited for the SiPM bias supply requirements.</w:t>
      </w:r>
    </w:p>
    <w:p w14:paraId="6A8199C1">
      <w:pPr>
        <w:keepNext w:val="0"/>
        <w:keepLines w:val="0"/>
        <w:pageBreakBefore w:val="0"/>
        <w:widowControl/>
        <w:kinsoku w:val="0"/>
        <w:wordWrap/>
        <w:overflowPunct/>
        <w:topLinePunct w:val="0"/>
        <w:autoSpaceDE w:val="0"/>
        <w:autoSpaceDN w:val="0"/>
        <w:bidi w:val="0"/>
        <w:adjustRightInd w:val="0"/>
        <w:snapToGrid w:val="0"/>
        <w:spacing w:before="69" w:line="360" w:lineRule="auto"/>
        <w:textAlignment w:val="baseline"/>
        <w:outlineLvl w:val="1"/>
        <w:rPr>
          <w:rFonts w:ascii="Times New Roman" w:hAnsi="Times New Roman" w:eastAsia="Times New Roman" w:cs="Times New Roman"/>
          <w:b/>
          <w:bCs/>
          <w:spacing w:val="-1"/>
          <w:sz w:val="24"/>
          <w:szCs w:val="24"/>
        </w:rPr>
      </w:pPr>
      <w:bookmarkStart w:id="18" w:name="_Toc7364"/>
      <w:r>
        <w:rPr>
          <w:rFonts w:ascii="Times New Roman" w:hAnsi="Times New Roman" w:eastAsia="Times New Roman" w:cs="Times New Roman"/>
          <w:b/>
          <w:bCs/>
          <w:spacing w:val="-1"/>
          <w:sz w:val="24"/>
          <w:szCs w:val="24"/>
        </w:rPr>
        <w:t>2.</w:t>
      </w:r>
      <w:r>
        <w:rPr>
          <w:rFonts w:hint="eastAsia" w:ascii="Times New Roman" w:hAnsi="Times New Roman" w:eastAsia="宋体" w:cs="Times New Roman"/>
          <w:b/>
          <w:bCs/>
          <w:spacing w:val="-1"/>
          <w:sz w:val="24"/>
          <w:szCs w:val="24"/>
          <w:lang w:val="en-US" w:eastAsia="zh-CN"/>
        </w:rPr>
        <w:t>3</w:t>
      </w:r>
      <w:r>
        <w:rPr>
          <w:rFonts w:ascii="Times New Roman" w:hAnsi="Times New Roman" w:eastAsia="Times New Roman" w:cs="Times New Roman"/>
          <w:b/>
          <w:bCs/>
          <w:spacing w:val="-1"/>
          <w:sz w:val="24"/>
          <w:szCs w:val="24"/>
        </w:rPr>
        <w:t>. Design Verification</w:t>
      </w:r>
      <w:bookmarkEnd w:id="18"/>
      <w:r>
        <w:rPr>
          <w:rFonts w:ascii="Times New Roman" w:hAnsi="Times New Roman" w:eastAsia="Times New Roman" w:cs="Times New Roman"/>
          <w:b/>
          <w:bCs/>
          <w:spacing w:val="-1"/>
          <w:sz w:val="24"/>
          <w:szCs w:val="24"/>
        </w:rPr>
        <w:t xml:space="preserve"> </w:t>
      </w:r>
    </w:p>
    <w:p w14:paraId="42112C2E">
      <w:pPr>
        <w:keepNext w:val="0"/>
        <w:keepLines w:val="0"/>
        <w:pageBreakBefore w:val="0"/>
        <w:widowControl/>
        <w:kinsoku w:val="0"/>
        <w:wordWrap/>
        <w:overflowPunct/>
        <w:topLinePunct w:val="0"/>
        <w:autoSpaceDE w:val="0"/>
        <w:autoSpaceDN w:val="0"/>
        <w:bidi w:val="0"/>
        <w:adjustRightInd w:val="0"/>
        <w:snapToGrid w:val="0"/>
        <w:spacing w:before="69" w:line="360" w:lineRule="auto"/>
        <w:textAlignment w:val="baseline"/>
        <w:outlineLvl w:val="9"/>
        <w:rPr>
          <w:rFonts w:hint="eastAsia" w:ascii="Times New Roman" w:hAnsi="Times New Roman" w:eastAsia="Times New Roman" w:cs="Times New Roman"/>
          <w:b w:val="0"/>
          <w:bCs w:val="0"/>
          <w:spacing w:val="-1"/>
          <w:sz w:val="24"/>
          <w:szCs w:val="24"/>
        </w:rPr>
      </w:pPr>
      <w:r>
        <w:rPr>
          <w:rFonts w:hint="eastAsia" w:ascii="Times New Roman" w:hAnsi="Times New Roman" w:eastAsia="Times New Roman" w:cs="Times New Roman"/>
          <w:b w:val="0"/>
          <w:bCs w:val="0"/>
          <w:spacing w:val="-1"/>
          <w:sz w:val="24"/>
          <w:szCs w:val="24"/>
        </w:rPr>
        <w:t>To verify the circuit operation before PCB fabrication, a SPICE simulation was performed on the LT3482 boost converter. Figure 1 shows the simulation result with feedback divider R1 = 600kΩ, R3 = 14kΩ, giving a regulated output of approximately 55V. The simulation confirmed stable regulation and acceptable transient response. The key parameters were calculated using the formulas provided in the datasheet.</w:t>
      </w:r>
    </w:p>
    <w:p w14:paraId="3A37658E">
      <w:pPr>
        <w:keepNext w:val="0"/>
        <w:keepLines w:val="0"/>
        <w:pageBreakBefore w:val="0"/>
        <w:widowControl/>
        <w:kinsoku w:val="0"/>
        <w:wordWrap/>
        <w:overflowPunct/>
        <w:topLinePunct w:val="0"/>
        <w:autoSpaceDE w:val="0"/>
        <w:autoSpaceDN w:val="0"/>
        <w:bidi w:val="0"/>
        <w:adjustRightInd w:val="0"/>
        <w:snapToGrid w:val="0"/>
        <w:spacing w:before="69" w:line="360" w:lineRule="auto"/>
        <w:textAlignment w:val="baseline"/>
        <w:outlineLvl w:val="9"/>
        <w:rPr>
          <w:rFonts w:hint="eastAsia" w:ascii="Times New Roman" w:hAnsi="Times New Roman" w:eastAsia="Times New Roman" w:cs="Times New Roman"/>
          <w:b w:val="0"/>
          <w:bCs w:val="0"/>
          <w:spacing w:val="-1"/>
          <w:sz w:val="24"/>
          <w:szCs w:val="24"/>
        </w:rPr>
      </w:pPr>
      <w:r>
        <w:rPr>
          <w:rFonts w:hint="eastAsia" w:ascii="Times New Roman" w:hAnsi="Times New Roman" w:eastAsia="Times New Roman" w:cs="Times New Roman"/>
          <w:b w:val="0"/>
          <w:bCs w:val="0"/>
          <w:spacing w:val="-1"/>
          <w:sz w:val="24"/>
          <w:szCs w:val="24"/>
        </w:rPr>
        <w:t>After PCB assembly, the prototype was characterized with a resistive load. The output voltage was measured with a Fluke multimeter and compared with the web interface readback. Figure 2 shows the measured transfer characteristic: the output voltage follows the set voltage linearly from 0 to 76.3V, with a slope of 0.954. The deviation from the ideal 1:1 response is attributed to DAC calibration and resistor tolerances, and can be corrected in firmware. The VMON divider ratio was measured as 32.1 (80V input → 2.45V at V_SENSE), agreeing with the theoretical value of 31.3 within 2.5%. The IMON output was verified: the ADC current reading increased from 0 to 2443 counts as the load current increased from 0 to 1.64mA, confirming the current monitoring</w:t>
      </w:r>
      <w:r>
        <w:rPr>
          <w:rFonts w:hint="eastAsia" w:ascii="Times New Roman" w:hAnsi="Times New Roman" w:eastAsia="宋体" w:cs="Times New Roman"/>
          <w:b w:val="0"/>
          <w:bCs w:val="0"/>
          <w:spacing w:val="-1"/>
          <w:sz w:val="24"/>
          <w:szCs w:val="24"/>
          <w:lang w:val="en-US" w:eastAsia="zh-CN"/>
        </w:rPr>
        <w:t xml:space="preserve"> </w:t>
      </w:r>
      <w:r>
        <w:rPr>
          <w:rFonts w:hint="eastAsia" w:ascii="Times New Roman" w:hAnsi="Times New Roman" w:eastAsia="Times New Roman" w:cs="Times New Roman"/>
          <w:b w:val="0"/>
          <w:bCs w:val="0"/>
          <w:spacing w:val="-1"/>
          <w:sz w:val="24"/>
          <w:szCs w:val="24"/>
        </w:rPr>
        <w:t>function.1%.</w:t>
      </w:r>
    </w:p>
    <w:p w14:paraId="44248468">
      <w:pPr>
        <w:keepNext w:val="0"/>
        <w:keepLines w:val="0"/>
        <w:pageBreakBefore w:val="0"/>
        <w:widowControl/>
        <w:kinsoku w:val="0"/>
        <w:wordWrap/>
        <w:overflowPunct/>
        <w:topLinePunct w:val="0"/>
        <w:autoSpaceDE w:val="0"/>
        <w:autoSpaceDN w:val="0"/>
        <w:bidi w:val="0"/>
        <w:adjustRightInd w:val="0"/>
        <w:snapToGrid w:val="0"/>
        <w:spacing w:before="69" w:line="360" w:lineRule="auto"/>
        <w:textAlignment w:val="baseline"/>
        <w:outlineLvl w:val="9"/>
        <w:rPr>
          <w:rFonts w:hint="eastAsia" w:ascii="Times New Roman" w:hAnsi="Times New Roman" w:eastAsia="宋体" w:cs="Times New Roman"/>
          <w:b w:val="0"/>
          <w:bCs w:val="0"/>
          <w:spacing w:val="-1"/>
          <w:sz w:val="24"/>
          <w:szCs w:val="24"/>
          <w:lang w:eastAsia="zh-CN"/>
        </w:rPr>
      </w:pPr>
      <w:r>
        <w:drawing>
          <wp:inline distT="0" distB="0" distL="114300" distR="114300">
            <wp:extent cx="6342380" cy="2265045"/>
            <wp:effectExtent l="0" t="0" r="7620" b="825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10"/>
                    <a:stretch>
                      <a:fillRect/>
                    </a:stretch>
                  </pic:blipFill>
                  <pic:spPr>
                    <a:xfrm>
                      <a:off x="0" y="0"/>
                      <a:ext cx="6342380" cy="2265045"/>
                    </a:xfrm>
                    <a:prstGeom prst="rect">
                      <a:avLst/>
                    </a:prstGeom>
                    <a:noFill/>
                    <a:ln>
                      <a:noFill/>
                    </a:ln>
                  </pic:spPr>
                </pic:pic>
              </a:graphicData>
            </a:graphic>
          </wp:inline>
        </w:drawing>
      </w:r>
    </w:p>
    <w:p w14:paraId="6EB91596">
      <w:pPr>
        <w:keepNext w:val="0"/>
        <w:keepLines w:val="0"/>
        <w:pageBreakBefore w:val="0"/>
        <w:widowControl/>
        <w:suppressLineNumbers w:val="0"/>
        <w:kinsoku w:val="0"/>
        <w:wordWrap/>
        <w:overflowPunct/>
        <w:topLinePunct w:val="0"/>
        <w:autoSpaceDE w:val="0"/>
        <w:autoSpaceDN w:val="0"/>
        <w:bidi w:val="0"/>
        <w:adjustRightInd w:val="0"/>
        <w:snapToGrid w:val="0"/>
        <w:spacing w:line="360" w:lineRule="auto"/>
        <w:jc w:val="center"/>
        <w:textAlignment w:val="baseline"/>
        <w:rPr>
          <w:rFonts w:hint="default" w:ascii="Times New Roman" w:hAnsi="Times New Roman" w:eastAsia="Consolas" w:cs="Times New Roman"/>
          <w:b w:val="0"/>
          <w:bCs w:val="0"/>
          <w:i w:val="0"/>
          <w:iCs w:val="0"/>
          <w:caps w:val="0"/>
          <w:snapToGrid w:val="0"/>
          <w:color w:val="000000"/>
          <w:spacing w:val="0"/>
          <w:kern w:val="0"/>
          <w:sz w:val="24"/>
          <w:szCs w:val="24"/>
          <w:shd w:val="clear" w:fill="FFFFFF"/>
          <w:lang w:val="en-US" w:eastAsia="zh-CN" w:bidi="ar"/>
        </w:rPr>
      </w:pPr>
      <w:r>
        <w:rPr>
          <w:rFonts w:hint="default" w:ascii="Times New Roman" w:hAnsi="Times New Roman" w:eastAsia="Consolas" w:cs="Times New Roman"/>
          <w:i w:val="0"/>
          <w:iCs w:val="0"/>
          <w:caps w:val="0"/>
          <w:snapToGrid w:val="0"/>
          <w:color w:val="000000"/>
          <w:spacing w:val="0"/>
          <w:kern w:val="0"/>
          <w:sz w:val="24"/>
          <w:szCs w:val="24"/>
          <w:shd w:val="clear" w:fill="FFFFFF"/>
          <w:lang w:val="en-US" w:eastAsia="zh-CN" w:bidi="ar"/>
        </w:rPr>
        <w:t xml:space="preserve">Figure </w:t>
      </w:r>
      <w:r>
        <w:rPr>
          <w:rFonts w:hint="eastAsia" w:ascii="Times New Roman" w:hAnsi="Times New Roman" w:eastAsia="Consolas" w:cs="Times New Roman"/>
          <w:i w:val="0"/>
          <w:iCs w:val="0"/>
          <w:caps w:val="0"/>
          <w:snapToGrid w:val="0"/>
          <w:color w:val="000000"/>
          <w:spacing w:val="0"/>
          <w:kern w:val="0"/>
          <w:sz w:val="24"/>
          <w:szCs w:val="24"/>
          <w:shd w:val="clear" w:fill="FFFFFF"/>
          <w:lang w:val="en-US" w:eastAsia="zh-CN" w:bidi="ar"/>
        </w:rPr>
        <w:t>1</w:t>
      </w:r>
      <w:r>
        <w:rPr>
          <w:rFonts w:hint="default" w:ascii="Times New Roman" w:hAnsi="Times New Roman" w:eastAsia="Consolas" w:cs="Times New Roman"/>
          <w:i w:val="0"/>
          <w:iCs w:val="0"/>
          <w:caps w:val="0"/>
          <w:snapToGrid w:val="0"/>
          <w:color w:val="000000"/>
          <w:spacing w:val="0"/>
          <w:kern w:val="0"/>
          <w:sz w:val="24"/>
          <w:szCs w:val="24"/>
          <w:shd w:val="clear" w:fill="FFFFFF"/>
          <w:lang w:val="en-US" w:eastAsia="zh-CN" w:bidi="ar"/>
        </w:rPr>
        <w:t>:  SPICE simulation result of the LT3482 boost converter with feedback divider R1 = 600kΩ, R3 = 14kΩ, showing regulated output of approximately 55V.</w:t>
      </w:r>
    </w:p>
    <w:p w14:paraId="087798B1">
      <w:pPr>
        <w:spacing w:before="69" w:line="229" w:lineRule="auto"/>
        <w:ind w:left="6"/>
        <w:outlineLvl w:val="1"/>
        <w:rPr>
          <w:rFonts w:ascii="Times New Roman" w:hAnsi="Times New Roman" w:eastAsia="Times New Roman" w:cs="Times New Roman"/>
          <w:b/>
          <w:bCs/>
          <w:spacing w:val="-1"/>
          <w:sz w:val="24"/>
          <w:szCs w:val="24"/>
        </w:rPr>
      </w:pPr>
      <w:bookmarkStart w:id="19" w:name="_Toc32320"/>
      <w:r>
        <w:rPr>
          <w:rFonts w:ascii="Times New Roman" w:hAnsi="Times New Roman" w:eastAsia="Times New Roman" w:cs="Times New Roman"/>
          <w:b/>
          <w:bCs/>
          <w:spacing w:val="-1"/>
          <w:sz w:val="24"/>
          <w:szCs w:val="24"/>
        </w:rPr>
        <w:t>2.</w:t>
      </w:r>
      <w:r>
        <w:rPr>
          <w:rFonts w:hint="eastAsia" w:ascii="Times New Roman" w:hAnsi="Times New Roman" w:eastAsia="宋体" w:cs="Times New Roman"/>
          <w:b/>
          <w:bCs/>
          <w:spacing w:val="-1"/>
          <w:sz w:val="24"/>
          <w:szCs w:val="24"/>
          <w:lang w:val="en-US" w:eastAsia="zh-CN"/>
        </w:rPr>
        <w:t>4</w:t>
      </w:r>
      <w:r>
        <w:rPr>
          <w:rFonts w:ascii="Times New Roman" w:hAnsi="Times New Roman" w:eastAsia="Times New Roman" w:cs="Times New Roman"/>
          <w:b/>
          <w:bCs/>
          <w:spacing w:val="-1"/>
          <w:sz w:val="24"/>
          <w:szCs w:val="24"/>
        </w:rPr>
        <w:t xml:space="preserve">. </w:t>
      </w:r>
      <w:r>
        <w:rPr>
          <w:rFonts w:hint="default" w:ascii="Times New Roman" w:hAnsi="Times New Roman" w:eastAsia="Times New Roman" w:cs="Times New Roman"/>
          <w:b/>
          <w:bCs/>
          <w:spacing w:val="-1"/>
          <w:sz w:val="24"/>
          <w:szCs w:val="24"/>
        </w:rPr>
        <w:t>Final Topology: Single-Stage LT3482 Boost Converter</w:t>
      </w:r>
      <w:bookmarkEnd w:id="19"/>
    </w:p>
    <w:p w14:paraId="517AD684">
      <w:pPr>
        <w:keepNext w:val="0"/>
        <w:keepLines w:val="0"/>
        <w:pageBreakBefore w:val="0"/>
        <w:widowControl/>
        <w:kinsoku w:val="0"/>
        <w:wordWrap/>
        <w:overflowPunct/>
        <w:topLinePunct w:val="0"/>
        <w:autoSpaceDE w:val="0"/>
        <w:autoSpaceDN w:val="0"/>
        <w:bidi w:val="0"/>
        <w:adjustRightInd w:val="0"/>
        <w:snapToGrid w:val="0"/>
        <w:spacing w:before="196" w:line="360" w:lineRule="auto"/>
        <w:ind w:right="53" w:firstLine="6"/>
        <w:jc w:val="both"/>
        <w:textAlignment w:val="baseline"/>
        <w:rPr>
          <w:rFonts w:hint="default" w:ascii="Times New Roman" w:hAnsi="Times New Roman" w:eastAsia="Times New Roman" w:cs="Times New Roman"/>
          <w:spacing w:val="-2"/>
          <w:sz w:val="24"/>
          <w:szCs w:val="24"/>
        </w:rPr>
      </w:pPr>
      <w:r>
        <w:rPr>
          <w:rFonts w:hint="default" w:ascii="Times New Roman" w:hAnsi="Times New Roman" w:eastAsia="Times New Roman" w:cs="Times New Roman"/>
          <w:spacing w:val="-2"/>
          <w:sz w:val="24"/>
          <w:szCs w:val="24"/>
        </w:rPr>
        <w:t>Since the linear post-regulator caused more problems than it solved, I simplified the design to a single-stage boost converte</w:t>
      </w:r>
      <w:r>
        <w:rPr>
          <w:rFonts w:hint="eastAsia" w:ascii="Times New Roman" w:hAnsi="Times New Roman" w:eastAsia="宋体" w:cs="Times New Roman"/>
          <w:spacing w:val="-2"/>
          <w:sz w:val="24"/>
          <w:szCs w:val="24"/>
          <w:lang w:val="en-US" w:eastAsia="zh-CN"/>
        </w:rPr>
        <w:t>r.</w:t>
      </w:r>
      <w:r>
        <w:rPr>
          <w:rFonts w:hint="default" w:ascii="Times New Roman" w:hAnsi="Times New Roman" w:eastAsia="Times New Roman" w:cs="Times New Roman"/>
          <w:spacing w:val="-2"/>
          <w:sz w:val="24"/>
          <w:szCs w:val="24"/>
        </w:rPr>
        <w:t xml:space="preserve"> The LT3482 now directly generates the 0–80 V output, with regulation handled entirely by its internal error amplifier and the external feedback divider.</w:t>
      </w:r>
    </w:p>
    <w:p w14:paraId="07D352BF">
      <w:pPr>
        <w:keepNext w:val="0"/>
        <w:keepLines w:val="0"/>
        <w:pageBreakBefore w:val="0"/>
        <w:widowControl/>
        <w:kinsoku w:val="0"/>
        <w:wordWrap/>
        <w:overflowPunct/>
        <w:topLinePunct w:val="0"/>
        <w:autoSpaceDE w:val="0"/>
        <w:autoSpaceDN w:val="0"/>
        <w:bidi w:val="0"/>
        <w:adjustRightInd w:val="0"/>
        <w:snapToGrid w:val="0"/>
        <w:spacing w:before="196" w:line="360" w:lineRule="auto"/>
        <w:ind w:right="53" w:firstLine="6"/>
        <w:jc w:val="both"/>
        <w:textAlignment w:val="baseline"/>
        <w:rPr>
          <w:rFonts w:hint="default" w:ascii="Times New Roman" w:hAnsi="Times New Roman" w:eastAsia="Times New Roman" w:cs="Times New Roman"/>
          <w:spacing w:val="-2"/>
          <w:sz w:val="24"/>
          <w:szCs w:val="24"/>
        </w:rPr>
      </w:pPr>
      <w:r>
        <w:rPr>
          <w:rFonts w:hint="eastAsia" w:ascii="Times New Roman" w:hAnsi="Times New Roman" w:eastAsia="宋体" w:cs="Times New Roman"/>
          <w:spacing w:val="-2"/>
          <w:sz w:val="24"/>
          <w:szCs w:val="24"/>
          <w:lang w:val="en-US" w:eastAsia="zh-CN"/>
        </w:rPr>
        <w:t>1.T</w:t>
      </w:r>
      <w:r>
        <w:rPr>
          <w:rFonts w:hint="default" w:ascii="Times New Roman" w:hAnsi="Times New Roman" w:eastAsia="Times New Roman" w:cs="Times New Roman"/>
          <w:spacing w:val="-2"/>
          <w:sz w:val="24"/>
          <w:szCs w:val="24"/>
        </w:rPr>
        <w:t>he output voltage is set by the feedback divider R1</w:t>
      </w:r>
      <w:r>
        <w:rPr>
          <w:rFonts w:hint="eastAsia" w:ascii="Times New Roman" w:hAnsi="Times New Roman" w:eastAsia="宋体" w:cs="Times New Roman"/>
          <w:spacing w:val="-2"/>
          <w:sz w:val="24"/>
          <w:szCs w:val="24"/>
          <w:lang w:val="en-US" w:eastAsia="zh-CN"/>
        </w:rPr>
        <w:t xml:space="preserve"> </w:t>
      </w:r>
      <w:r>
        <w:rPr>
          <w:rFonts w:hint="default" w:ascii="Times New Roman" w:hAnsi="Times New Roman" w:eastAsia="Times New Roman" w:cs="Times New Roman"/>
          <w:spacing w:val="-2"/>
          <w:sz w:val="24"/>
          <w:szCs w:val="24"/>
        </w:rPr>
        <w:t>and </w:t>
      </w:r>
      <w:r>
        <w:rPr>
          <w:rFonts w:hint="eastAsia" w:ascii="Times New Roman" w:hAnsi="Times New Roman" w:eastAsia="宋体" w:cs="Times New Roman"/>
          <w:spacing w:val="-2"/>
          <w:sz w:val="24"/>
          <w:szCs w:val="24"/>
          <w:lang w:val="en-US" w:eastAsia="zh-CN"/>
        </w:rPr>
        <w:t xml:space="preserve"> </w:t>
      </w:r>
      <w:r>
        <w:rPr>
          <w:rFonts w:hint="default" w:ascii="Times New Roman" w:hAnsi="Times New Roman" w:eastAsia="Times New Roman" w:cs="Times New Roman"/>
          <w:spacing w:val="-2"/>
          <w:sz w:val="24"/>
          <w:szCs w:val="24"/>
        </w:rPr>
        <w:t>R</w:t>
      </w:r>
      <w:r>
        <w:rPr>
          <w:rFonts w:hint="eastAsia" w:ascii="Times New Roman" w:hAnsi="Times New Roman" w:eastAsia="宋体" w:cs="Times New Roman"/>
          <w:spacing w:val="-2"/>
          <w:sz w:val="24"/>
          <w:szCs w:val="24"/>
          <w:lang w:val="en-US" w:eastAsia="zh-CN"/>
        </w:rPr>
        <w:t>3</w:t>
      </w:r>
      <w:r>
        <w:rPr>
          <w:rFonts w:hint="default" w:ascii="Times New Roman" w:hAnsi="Times New Roman" w:eastAsia="Times New Roman" w:cs="Times New Roman"/>
          <w:spacing w:val="-2"/>
          <w:sz w:val="24"/>
          <w:szCs w:val="24"/>
        </w:rPr>
        <w:t>:</w:t>
      </w:r>
    </w:p>
    <w:p w14:paraId="7CF64E93">
      <w:pPr>
        <w:keepNext w:val="0"/>
        <w:keepLines w:val="0"/>
        <w:pageBreakBefore w:val="0"/>
        <w:widowControl/>
        <w:kinsoku w:val="0"/>
        <w:wordWrap/>
        <w:overflowPunct/>
        <w:topLinePunct w:val="0"/>
        <w:autoSpaceDE w:val="0"/>
        <w:autoSpaceDN w:val="0"/>
        <w:bidi w:val="0"/>
        <w:adjustRightInd w:val="0"/>
        <w:snapToGrid w:val="0"/>
        <w:spacing w:before="196" w:line="360" w:lineRule="auto"/>
        <w:ind w:right="53" w:firstLine="6"/>
        <w:jc w:val="both"/>
        <w:textAlignment w:val="baseline"/>
        <w:rPr>
          <w:rFonts w:hint="default" w:ascii="Times New Roman" w:hAnsi="Times New Roman" w:eastAsia="Times New Roman" w:cs="Times New Roman"/>
          <w:spacing w:val="-2"/>
          <w:sz w:val="24"/>
          <w:szCs w:val="24"/>
        </w:rPr>
      </w:pPr>
      <m:oMathPara>
        <m:oMath>
          <m:sSub>
            <m:sSubPr>
              <m:ctrlPr>
                <w:rPr>
                  <w:rFonts w:hint="default" w:ascii="Cambria Math" w:hAnsi="Cambria Math"/>
                  <w:sz w:val="24"/>
                </w:rPr>
              </m:ctrlPr>
            </m:sSubPr>
            <m:e>
              <m:r>
                <m:rPr/>
                <w:rPr>
                  <w:rFonts w:hint="default" w:ascii="Cambria Math" w:hAnsi="Cambria Math"/>
                  <w:sz w:val="24"/>
                </w:rPr>
                <m:t>V</m:t>
              </m:r>
              <m:ctrlPr>
                <w:rPr>
                  <w:rFonts w:ascii="Cambria Math" w:hAnsi="Cambria Math"/>
                  <w:sz w:val="24"/>
                </w:rPr>
              </m:ctrlPr>
            </m:e>
            <m:sub>
              <m:r>
                <m:rPr/>
                <w:rPr>
                  <w:rFonts w:hint="default" w:ascii="Cambria Math" w:hAnsi="Cambria Math"/>
                  <w:sz w:val="24"/>
                </w:rPr>
                <m:t>out</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V</m:t>
              </m:r>
              <m:ctrlPr>
                <w:rPr>
                  <w:rFonts w:ascii="Cambria Math" w:hAnsi="Cambria Math"/>
                  <w:sz w:val="24"/>
                </w:rPr>
              </m:ctrlPr>
            </m:e>
            <m:sub>
              <m:r>
                <m:rPr/>
                <w:rPr>
                  <w:rFonts w:hint="default" w:ascii="Cambria Math" w:hAnsi="Cambria Math"/>
                  <w:sz w:val="24"/>
                </w:rPr>
                <m:t>REF</m:t>
              </m:r>
              <m:ctrlPr>
                <w:rPr>
                  <w:rFonts w:ascii="Cambria Math" w:hAnsi="Cambria Math"/>
                  <w:sz w:val="24"/>
                </w:rPr>
              </m:ctrlPr>
            </m:sub>
          </m:sSub>
          <m:r>
            <m:rPr/>
            <w:rPr>
              <w:rFonts w:hint="default" w:ascii="Cambria Math" w:hAnsi="Cambria Math"/>
              <w:sz w:val="24"/>
            </w:rPr>
            <m:t>×</m:t>
          </m:r>
          <m:d>
            <m:dPr>
              <m:ctrlPr>
                <w:rPr>
                  <w:rFonts w:hint="default" w:ascii="Cambria Math" w:hAnsi="Cambria Math"/>
                  <w:sz w:val="24"/>
                </w:rPr>
              </m:ctrlPr>
            </m:dPr>
            <m:e>
              <m:r>
                <m:rPr/>
                <w:rPr>
                  <w:rFonts w:hint="default" w:ascii="Cambria Math" w:hAnsi="Cambria Math"/>
                  <w:sz w:val="24"/>
                </w:rPr>
                <m:t>1+</m:t>
              </m:r>
              <m:f>
                <m:fPr>
                  <m:ctrlPr>
                    <w:rPr>
                      <w:rFonts w:hint="default" w:ascii="Cambria Math" w:hAnsi="Cambria Math"/>
                      <w:sz w:val="24"/>
                    </w:rPr>
                  </m:ctrlPr>
                </m:fPr>
                <m:num>
                  <m:sSub>
                    <m:sSubPr>
                      <m:ctrlPr>
                        <w:rPr>
                          <w:rFonts w:hint="default" w:ascii="Cambria Math" w:hAnsi="Cambria Math"/>
                          <w:sz w:val="24"/>
                        </w:rPr>
                      </m:ctrlPr>
                    </m:sSubPr>
                    <m:e>
                      <m:r>
                        <m:rPr/>
                        <w:rPr>
                          <w:rFonts w:hint="default" w:ascii="Cambria Math" w:hAnsi="Cambria Math"/>
                          <w:sz w:val="24"/>
                        </w:rPr>
                        <m:t>R</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ctrlPr>
                    <w:rPr>
                      <w:rFonts w:hint="default" w:ascii="Cambria Math" w:hAnsi="Cambria Math"/>
                      <w:sz w:val="24"/>
                    </w:rPr>
                  </m:ctrlPr>
                </m:num>
                <m:den>
                  <m:sSub>
                    <m:sSubPr>
                      <m:ctrlPr>
                        <w:rPr>
                          <w:rFonts w:hint="default" w:ascii="Cambria Math" w:hAnsi="Cambria Math"/>
                          <w:sz w:val="24"/>
                        </w:rPr>
                      </m:ctrlPr>
                    </m:sSubPr>
                    <m:e>
                      <m:r>
                        <m:rPr/>
                        <w:rPr>
                          <w:rFonts w:hint="default" w:ascii="Cambria Math" w:hAnsi="Cambria Math"/>
                          <w:sz w:val="24"/>
                        </w:rPr>
                        <m:t>R</m:t>
                      </m:r>
                      <m:ctrlPr>
                        <w:rPr>
                          <w:rFonts w:ascii="Cambria Math" w:hAnsi="Cambria Math"/>
                          <w:sz w:val="24"/>
                        </w:rPr>
                      </m:ctrlPr>
                    </m:e>
                    <m:sub>
                      <m:r>
                        <m:rPr/>
                        <w:rPr>
                          <w:rFonts w:hint="default" w:ascii="Cambria Math" w:hAnsi="Cambria Math" w:eastAsia="宋体"/>
                          <w:sz w:val="24"/>
                          <w:lang w:val="en-US" w:eastAsia="zh-CN"/>
                        </w:rPr>
                        <m:t>3</m:t>
                      </m:r>
                      <m:ctrlPr>
                        <w:rPr>
                          <w:rFonts w:ascii="Cambria Math" w:hAnsi="Cambria Math"/>
                          <w:sz w:val="24"/>
                        </w:rPr>
                      </m:ctrlPr>
                    </m:sub>
                  </m:sSub>
                  <m:ctrlPr>
                    <w:rPr>
                      <w:rFonts w:hint="default" w:ascii="Cambria Math" w:hAnsi="Cambria Math"/>
                      <w:sz w:val="24"/>
                    </w:rPr>
                  </m:ctrlPr>
                </m:den>
              </m:f>
              <m:ctrlPr>
                <w:rPr>
                  <w:rFonts w:hint="default" w:ascii="Cambria Math" w:hAnsi="Cambria Math"/>
                  <w:sz w:val="24"/>
                </w:rPr>
              </m:ctrlPr>
            </m:e>
          </m:d>
        </m:oMath>
      </m:oMathPara>
    </w:p>
    <w:p w14:paraId="32F6B17E">
      <w:pPr>
        <w:keepNext w:val="0"/>
        <w:keepLines w:val="0"/>
        <w:pageBreakBefore w:val="0"/>
        <w:widowControl/>
        <w:kinsoku w:val="0"/>
        <w:wordWrap/>
        <w:overflowPunct/>
        <w:topLinePunct w:val="0"/>
        <w:autoSpaceDE w:val="0"/>
        <w:autoSpaceDN w:val="0"/>
        <w:bidi w:val="0"/>
        <w:adjustRightInd w:val="0"/>
        <w:snapToGrid w:val="0"/>
        <w:spacing w:before="196" w:line="360" w:lineRule="auto"/>
        <w:ind w:right="53" w:firstLine="6"/>
        <w:jc w:val="both"/>
        <w:textAlignment w:val="baseline"/>
        <w:rPr>
          <w:rFonts w:hint="default" w:ascii="Times New Roman" w:hAnsi="Times New Roman" w:eastAsia="Times New Roman" w:cs="Times New Roman"/>
          <w:sz w:val="24"/>
          <w:szCs w:val="24"/>
        </w:rPr>
      </w:pPr>
      <w:r>
        <w:rPr>
          <w:rFonts w:ascii="Times New Roman" w:hAnsi="Times New Roman" w:eastAsia="Times New Roman" w:cs="Times New Roman"/>
          <w:sz w:val="24"/>
          <w:szCs w:val="24"/>
        </w:rPr>
        <w:t>where</w:t>
      </w:r>
      <m:oMath>
        <m:sSub>
          <m:sSubPr>
            <m:ctrlPr>
              <w:rPr>
                <w:rFonts w:hint="default" w:ascii="Cambria Math" w:hAnsi="Cambria Math"/>
                <w:sz w:val="24"/>
              </w:rPr>
            </m:ctrlPr>
          </m:sSubPr>
          <m:e>
            <m:r>
              <m:rPr/>
              <w:rPr>
                <w:rFonts w:hint="default" w:ascii="Cambria Math" w:hAnsi="Cambria Math"/>
                <w:sz w:val="24"/>
              </w:rPr>
              <m:t>V</m:t>
            </m:r>
            <m:ctrlPr>
              <w:rPr>
                <w:rFonts w:ascii="Cambria Math" w:hAnsi="Cambria Math"/>
                <w:sz w:val="24"/>
              </w:rPr>
            </m:ctrlPr>
          </m:e>
          <m:sub>
            <m:r>
              <m:rPr/>
              <w:rPr>
                <w:rFonts w:hint="default" w:ascii="Cambria Math" w:hAnsi="Cambria Math"/>
                <w:sz w:val="24"/>
              </w:rPr>
              <m:t>REF</m:t>
            </m:r>
            <m:ctrlPr>
              <w:rPr>
                <w:rFonts w:ascii="Cambria Math" w:hAnsi="Cambria Math"/>
                <w:sz w:val="24"/>
              </w:rPr>
            </m:ctrlPr>
          </m:sub>
        </m:sSub>
      </m:oMath>
      <w:r>
        <w:rPr>
          <w:rFonts w:hint="default" w:ascii="Times New Roman" w:hAnsi="Times New Roman" w:eastAsia="Times New Roman" w:cs="Times New Roman"/>
          <w:sz w:val="24"/>
          <w:szCs w:val="24"/>
        </w:rPr>
        <w:t>=1.235 V when using the internal reference (CTRL tied high), or </w:t>
      </w:r>
      <m:oMath>
        <m:sSub>
          <m:sSubPr>
            <m:ctrlPr>
              <w:rPr>
                <w:rFonts w:hint="default" w:ascii="Cambria Math" w:hAnsi="Cambria Math"/>
                <w:sz w:val="24"/>
              </w:rPr>
            </m:ctrlPr>
          </m:sSubPr>
          <m:e>
            <m:r>
              <m:rPr/>
              <w:rPr>
                <w:rFonts w:hint="default" w:ascii="Cambria Math" w:hAnsi="Cambria Math"/>
                <w:sz w:val="24"/>
              </w:rPr>
              <m:t>V</m:t>
            </m:r>
            <m:ctrlPr>
              <w:rPr>
                <w:rFonts w:ascii="Cambria Math" w:hAnsi="Cambria Math"/>
                <w:sz w:val="24"/>
              </w:rPr>
            </m:ctrlPr>
          </m:e>
          <m:sub>
            <m:r>
              <m:rPr/>
              <w:rPr>
                <w:rFonts w:hint="default" w:ascii="Cambria Math" w:hAnsi="Cambria Math"/>
                <w:sz w:val="24"/>
              </w:rPr>
              <m:t>REF</m:t>
            </m:r>
            <m:ctrlPr>
              <w:rPr>
                <w:rFonts w:ascii="Cambria Math" w:hAnsi="Cambria Math"/>
                <w:sz w:val="24"/>
              </w:rPr>
            </m:ctrlPr>
          </m:sub>
        </m:sSub>
      </m:oMath>
      <w:r>
        <w:rPr>
          <w:rFonts w:hint="eastAsia" w:hAnsi="Cambria Math" w:eastAsia="宋体"/>
          <w:i w:val="0"/>
          <w:sz w:val="24"/>
          <w:lang w:val="en-US" w:eastAsia="zh-CN"/>
        </w:rPr>
        <w:t xml:space="preserve"> </w:t>
      </w:r>
      <w:r>
        <w:rPr>
          <w:rFonts w:hint="default" w:ascii="Times New Roman" w:hAnsi="Times New Roman" w:eastAsia="Times New Roman" w:cs="Times New Roman"/>
          <w:sz w:val="24"/>
          <w:szCs w:val="24"/>
        </w:rPr>
        <w:t>=Vctrl when CTRL is between 0 V and 1.2 V.</w:t>
      </w:r>
    </w:p>
    <w:p w14:paraId="36C90AFF">
      <w:pPr>
        <w:keepNext w:val="0"/>
        <w:keepLines w:val="0"/>
        <w:pageBreakBefore w:val="0"/>
        <w:widowControl/>
        <w:numPr>
          <w:ilvl w:val="0"/>
          <w:numId w:val="4"/>
        </w:numPr>
        <w:kinsoku w:val="0"/>
        <w:wordWrap/>
        <w:overflowPunct/>
        <w:topLinePunct w:val="0"/>
        <w:autoSpaceDE w:val="0"/>
        <w:autoSpaceDN w:val="0"/>
        <w:bidi w:val="0"/>
        <w:adjustRightInd w:val="0"/>
        <w:snapToGrid w:val="0"/>
        <w:spacing w:before="196" w:line="360" w:lineRule="auto"/>
        <w:ind w:right="53" w:firstLine="6"/>
        <w:jc w:val="both"/>
        <w:textAlignment w:val="baseline"/>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A small inductor was chosen to force the converter into discontinuous conduction mode (DCM), which gives lower ripple and simpler loop compensation.</w:t>
      </w:r>
    </w:p>
    <w:p w14:paraId="1642EF79">
      <w:pPr>
        <w:keepNext w:val="0"/>
        <w:keepLines w:val="0"/>
        <w:pageBreakBefore w:val="0"/>
        <w:widowControl/>
        <w:numPr>
          <w:ilvl w:val="0"/>
          <w:numId w:val="4"/>
        </w:numPr>
        <w:kinsoku w:val="0"/>
        <w:wordWrap/>
        <w:overflowPunct/>
        <w:topLinePunct w:val="0"/>
        <w:autoSpaceDE w:val="0"/>
        <w:autoSpaceDN w:val="0"/>
        <w:bidi w:val="0"/>
        <w:adjustRightInd w:val="0"/>
        <w:snapToGrid w:val="0"/>
        <w:spacing w:before="196" w:line="360" w:lineRule="auto"/>
        <w:ind w:left="0" w:leftChars="0" w:right="53" w:rightChars="0" w:firstLine="6" w:firstLineChars="0"/>
        <w:jc w:val="both"/>
        <w:textAlignment w:val="baseline"/>
        <w:rPr>
          <w:rFonts w:hint="default" w:ascii="Segoe UI" w:hAnsi="Segoe UI" w:eastAsia="Segoe UI" w:cs="Segoe UI"/>
          <w:b w:val="0"/>
          <w:bCs w:val="0"/>
          <w:caps w:val="0"/>
          <w:color w:val="0F1115"/>
          <w:spacing w:val="0"/>
          <w:sz w:val="22"/>
          <w:szCs w:val="22"/>
          <w:shd w:val="clear" w:fill="FFFFFF"/>
        </w:rPr>
      </w:pPr>
      <w:r>
        <w:rPr>
          <w:rFonts w:hint="eastAsia" w:ascii="Times New Roman" w:hAnsi="Times New Roman" w:eastAsia="宋体" w:cs="Times New Roman"/>
          <w:sz w:val="24"/>
          <w:szCs w:val="24"/>
          <w:lang w:val="en-US" w:eastAsia="zh-CN"/>
        </w:rPr>
        <w:t>The internal voltage doubler provides the boost up to 90 V.</w:t>
      </w:r>
    </w:p>
    <w:p w14:paraId="4650A5D6">
      <w:pPr>
        <w:pStyle w:val="2"/>
        <w:keepNext w:val="0"/>
        <w:keepLines w:val="0"/>
        <w:widowControl/>
        <w:suppressLineNumbers w:val="0"/>
        <w:shd w:val="clear" w:fill="FFFFFF"/>
        <w:spacing w:before="320" w:beforeAutospacing="0" w:after="160" w:afterAutospacing="0" w:line="320" w:lineRule="atLeast"/>
        <w:ind w:left="0" w:leftChars="0" w:right="0" w:rightChars="0" w:firstLine="0" w:firstLineChars="0"/>
        <w:outlineLvl w:val="0"/>
        <w:rPr>
          <w:rFonts w:ascii="Segoe UI" w:hAnsi="Segoe UI" w:eastAsia="Segoe UI" w:cs="Segoe UI"/>
          <w:b w:val="0"/>
          <w:bCs w:val="0"/>
          <w:caps w:val="0"/>
          <w:color w:val="0F1115"/>
          <w:spacing w:val="0"/>
          <w:sz w:val="22"/>
          <w:szCs w:val="22"/>
        </w:rPr>
      </w:pPr>
      <w:bookmarkStart w:id="20" w:name="_Toc18740"/>
      <w:r>
        <w:rPr>
          <w:rFonts w:hint="default" w:ascii="Segoe UI" w:hAnsi="Segoe UI" w:eastAsia="Segoe UI" w:cs="Segoe UI"/>
          <w:b w:val="0"/>
          <w:bCs w:val="0"/>
          <w:caps w:val="0"/>
          <w:color w:val="0F1115"/>
          <w:spacing w:val="0"/>
          <w:sz w:val="22"/>
          <w:szCs w:val="22"/>
          <w:shd w:val="clear" w:fill="FFFFFF"/>
        </w:rPr>
        <w:t>Part 3: Detailed Hardware Schematic &amp; PCB Noise Reduction Design</w:t>
      </w:r>
      <w:bookmarkEnd w:id="20"/>
    </w:p>
    <w:p w14:paraId="45084AD6">
      <w:pPr>
        <w:pStyle w:val="5"/>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b w:val="0"/>
          <w:bCs w:val="0"/>
          <w:spacing w:val="-2"/>
          <w:sz w:val="24"/>
          <w:szCs w:val="24"/>
          <w:lang w:eastAsia="zh-CN"/>
        </w:rPr>
      </w:pPr>
      <w:r>
        <w:rPr>
          <w:rFonts w:hint="default" w:ascii="Times New Roman" w:hAnsi="Times New Roman" w:eastAsia="宋体" w:cs="Times New Roman"/>
          <w:b w:val="0"/>
          <w:bCs w:val="0"/>
          <w:spacing w:val="-2"/>
          <w:sz w:val="24"/>
          <w:szCs w:val="24"/>
          <w:lang w:eastAsia="zh-CN"/>
        </w:rPr>
        <w:t>This part covers component calculations, hierarchical schematic design (power/reference/monitoring/protection), and PCB layout strategies for EMI suppression including functional partitioning, ground splitting, and high-voltage routing rules.</w:t>
      </w:r>
    </w:p>
    <w:p w14:paraId="5E305065">
      <w:pPr>
        <w:pStyle w:val="5"/>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sz w:val="24"/>
          <w:szCs w:val="24"/>
        </w:rPr>
      </w:pPr>
    </w:p>
    <w:p w14:paraId="46F1966D">
      <w:pPr>
        <w:keepNext w:val="0"/>
        <w:keepLines w:val="0"/>
        <w:pageBreakBefore w:val="0"/>
        <w:widowControl/>
        <w:kinsoku w:val="0"/>
        <w:wordWrap/>
        <w:overflowPunct/>
        <w:topLinePunct w:val="0"/>
        <w:autoSpaceDE w:val="0"/>
        <w:autoSpaceDN w:val="0"/>
        <w:bidi w:val="0"/>
        <w:adjustRightInd w:val="0"/>
        <w:snapToGrid w:val="0"/>
        <w:spacing w:line="360" w:lineRule="auto"/>
        <w:ind w:left="16"/>
        <w:textAlignment w:val="baseline"/>
        <w:outlineLvl w:val="1"/>
        <w:rPr>
          <w:rFonts w:hint="default" w:ascii="Times New Roman" w:hAnsi="Times New Roman" w:eastAsia="Times New Roman" w:cs="Times New Roman"/>
          <w:b/>
          <w:bCs/>
          <w:spacing w:val="-2"/>
          <w:sz w:val="24"/>
          <w:szCs w:val="24"/>
        </w:rPr>
      </w:pPr>
      <w:bookmarkStart w:id="21" w:name="_Toc14867"/>
      <w:r>
        <w:rPr>
          <w:rFonts w:hint="eastAsia" w:ascii="Times New Roman" w:hAnsi="Times New Roman" w:eastAsia="宋体" w:cs="Times New Roman"/>
          <w:b/>
          <w:bCs/>
          <w:spacing w:val="-2"/>
          <w:sz w:val="24"/>
          <w:szCs w:val="24"/>
          <w:lang w:val="en-US" w:eastAsia="zh-CN"/>
        </w:rPr>
        <w:t>3</w:t>
      </w:r>
      <w:r>
        <w:rPr>
          <w:rFonts w:hint="default" w:ascii="Times New Roman" w:hAnsi="Times New Roman" w:eastAsia="Times New Roman" w:cs="Times New Roman"/>
          <w:b/>
          <w:bCs/>
          <w:spacing w:val="-2"/>
          <w:sz w:val="24"/>
          <w:szCs w:val="24"/>
        </w:rPr>
        <w:t>.1 Core Peripheral Component Parameter Calculation &amp; Component Selection</w:t>
      </w:r>
      <w:bookmarkEnd w:id="21"/>
    </w:p>
    <w:p w14:paraId="4E900806">
      <w:pPr>
        <w:keepNext w:val="0"/>
        <w:keepLines w:val="0"/>
        <w:pageBreakBefore w:val="0"/>
        <w:widowControl/>
        <w:kinsoku w:val="0"/>
        <w:wordWrap/>
        <w:overflowPunct/>
        <w:topLinePunct w:val="0"/>
        <w:autoSpaceDE w:val="0"/>
        <w:autoSpaceDN w:val="0"/>
        <w:bidi w:val="0"/>
        <w:adjustRightInd w:val="0"/>
        <w:snapToGrid w:val="0"/>
        <w:spacing w:line="360" w:lineRule="auto"/>
        <w:ind w:left="16" w:leftChars="0"/>
        <w:textAlignment w:val="baseline"/>
        <w:outlineLvl w:val="9"/>
        <w:rPr>
          <w:rFonts w:hint="default" w:ascii="Times New Roman" w:hAnsi="Times New Roman" w:cs="Times New Roman"/>
          <w:sz w:val="24"/>
          <w:szCs w:val="24"/>
        </w:rPr>
      </w:pPr>
      <w:r>
        <w:rPr>
          <w:rFonts w:hint="default" w:ascii="Times New Roman" w:hAnsi="Times New Roman" w:cs="Times New Roman"/>
          <w:sz w:val="24"/>
          <w:szCs w:val="24"/>
        </w:rPr>
        <w:t>The performance of the LT3482 boost converter depends critically on the correct selection of external components. This subsection details the calculations and choices made for each key peripheral.</w:t>
      </w:r>
    </w:p>
    <w:p w14:paraId="7A321F26">
      <w:pPr>
        <w:keepNext w:val="0"/>
        <w:keepLines w:val="0"/>
        <w:pageBreakBefore w:val="0"/>
        <w:widowControl/>
        <w:kinsoku w:val="0"/>
        <w:wordWrap/>
        <w:overflowPunct/>
        <w:topLinePunct w:val="0"/>
        <w:autoSpaceDE w:val="0"/>
        <w:autoSpaceDN w:val="0"/>
        <w:bidi w:val="0"/>
        <w:adjustRightInd w:val="0"/>
        <w:snapToGrid w:val="0"/>
        <w:spacing w:line="360" w:lineRule="auto"/>
        <w:ind w:left="16" w:leftChars="0" w:firstLine="720" w:firstLineChars="300"/>
        <w:textAlignment w:val="baseline"/>
        <w:outlineLvl w:val="2"/>
        <w:rPr>
          <w:rFonts w:hint="default" w:ascii="Times New Roman" w:hAnsi="Times New Roman" w:cs="Times New Roman"/>
          <w:b/>
          <w:bCs/>
          <w:sz w:val="24"/>
          <w:szCs w:val="24"/>
        </w:rPr>
      </w:pPr>
      <w:bookmarkStart w:id="22" w:name="_Toc21110"/>
      <w:r>
        <w:rPr>
          <w:rFonts w:hint="default" w:ascii="Times New Roman" w:hAnsi="Times New Roman" w:cs="Times New Roman"/>
          <w:b/>
          <w:bCs/>
          <w:sz w:val="24"/>
          <w:szCs w:val="24"/>
        </w:rPr>
        <w:t>3.1.1 Output Voltage Setting (Feedback Divider)</w:t>
      </w:r>
      <w:bookmarkEnd w:id="22"/>
    </w:p>
    <w:p w14:paraId="2EAEDB90">
      <w:pPr>
        <w:keepNext w:val="0"/>
        <w:keepLines w:val="0"/>
        <w:pageBreakBefore w:val="0"/>
        <w:widowControl/>
        <w:kinsoku w:val="0"/>
        <w:wordWrap/>
        <w:overflowPunct/>
        <w:topLinePunct w:val="0"/>
        <w:autoSpaceDE w:val="0"/>
        <w:autoSpaceDN w:val="0"/>
        <w:bidi w:val="0"/>
        <w:adjustRightInd w:val="0"/>
        <w:snapToGrid w:val="0"/>
        <w:spacing w:line="360" w:lineRule="auto"/>
        <w:ind w:left="16" w:leftChars="0"/>
        <w:textAlignment w:val="baseline"/>
        <w:outlineLvl w:val="9"/>
        <w:rPr>
          <w:rFonts w:hint="default" w:ascii="Times New Roman" w:hAnsi="Times New Roman" w:cs="Times New Roman"/>
          <w:sz w:val="24"/>
          <w:szCs w:val="24"/>
        </w:rPr>
      </w:pPr>
      <w:r>
        <w:rPr>
          <w:rFonts w:hint="default" w:ascii="Times New Roman" w:hAnsi="Times New Roman" w:cs="Times New Roman"/>
          <w:sz w:val="24"/>
          <w:szCs w:val="24"/>
        </w:rPr>
        <w:t>The output voltage </w:t>
      </w:r>
      <m:oMath>
        <m:sSub>
          <m:sSubPr>
            <m:ctrlPr>
              <w:rPr>
                <w:rFonts w:hint="default" w:ascii="Cambria Math" w:hAnsi="Cambria Math"/>
                <w:sz w:val="24"/>
              </w:rPr>
            </m:ctrlPr>
          </m:sSubPr>
          <m:e>
            <m:r>
              <m:rPr/>
              <w:rPr>
                <w:rFonts w:hint="default" w:ascii="Cambria Math" w:hAnsi="Cambria Math"/>
                <w:sz w:val="24"/>
              </w:rPr>
              <m:t>V</m:t>
            </m:r>
            <m:ctrlPr>
              <w:rPr>
                <w:rFonts w:ascii="Cambria Math" w:hAnsi="Cambria Math"/>
                <w:sz w:val="24"/>
              </w:rPr>
            </m:ctrlPr>
          </m:e>
          <m:sub>
            <m:r>
              <m:rPr/>
              <w:rPr>
                <w:rFonts w:hint="default" w:ascii="Cambria Math" w:hAnsi="Cambria Math"/>
                <w:sz w:val="24"/>
              </w:rPr>
              <m:t>out</m:t>
            </m:r>
            <m:ctrlPr>
              <w:rPr>
                <w:rFonts w:ascii="Cambria Math" w:hAnsi="Cambria Math"/>
                <w:sz w:val="24"/>
              </w:rPr>
            </m:ctrlPr>
          </m:sub>
        </m:sSub>
      </m:oMath>
      <w:r>
        <w:rPr>
          <w:rFonts w:hint="default" w:ascii="Times New Roman" w:hAnsi="Times New Roman" w:cs="Times New Roman"/>
          <w:sz w:val="24"/>
          <w:szCs w:val="24"/>
        </w:rPr>
        <w:t> is set by the resistor divider </w:t>
      </w:r>
      <m:oMath>
        <m:sSub>
          <m:sSubPr>
            <m:ctrlPr>
              <w:rPr>
                <w:rFonts w:hint="default" w:ascii="Cambria Math" w:hAnsi="Cambria Math"/>
                <w:sz w:val="24"/>
              </w:rPr>
            </m:ctrlPr>
          </m:sSubPr>
          <m:e>
            <m:r>
              <m:rPr/>
              <w:rPr>
                <w:rFonts w:hint="default" w:ascii="Cambria Math" w:hAnsi="Cambria Math"/>
                <w:sz w:val="24"/>
              </w:rPr>
              <m:t>R</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oMath>
      <w:r>
        <w:rPr>
          <w:rFonts w:hint="default" w:ascii="Times New Roman" w:hAnsi="Times New Roman" w:cs="Times New Roman"/>
          <w:sz w:val="24"/>
          <w:szCs w:val="24"/>
        </w:rPr>
        <w:t> (top, from</w:t>
      </w:r>
      <m:oMath>
        <m:sSub>
          <m:sSubPr>
            <m:ctrlPr>
              <w:rPr>
                <w:rFonts w:hint="default" w:ascii="Cambria Math" w:hAnsi="Cambria Math"/>
                <w:sz w:val="24"/>
              </w:rPr>
            </m:ctrlPr>
          </m:sSubPr>
          <m:e>
            <m:r>
              <m:rPr/>
              <w:rPr>
                <w:rFonts w:hint="default" w:ascii="Cambria Math" w:hAnsi="Cambria Math"/>
                <w:sz w:val="24"/>
              </w:rPr>
              <m:t>V</m:t>
            </m:r>
            <m:ctrlPr>
              <w:rPr>
                <w:rFonts w:ascii="Cambria Math" w:hAnsi="Cambria Math"/>
                <w:sz w:val="24"/>
              </w:rPr>
            </m:ctrlPr>
          </m:e>
          <m:sub>
            <m:r>
              <m:rPr/>
              <w:rPr>
                <w:rFonts w:hint="default" w:ascii="Cambria Math" w:hAnsi="Cambria Math"/>
                <w:sz w:val="24"/>
              </w:rPr>
              <m:t>out</m:t>
            </m:r>
            <m:r>
              <m:rPr/>
              <w:rPr>
                <w:rFonts w:hint="default" w:ascii="Cambria Math" w:hAnsi="Cambria Math" w:eastAsia="宋体"/>
                <w:sz w:val="24"/>
                <w:lang w:val="en-US" w:eastAsia="zh-CN"/>
              </w:rPr>
              <m:t>2</m:t>
            </m:r>
            <m:ctrlPr>
              <w:rPr>
                <w:rFonts w:ascii="Cambria Math" w:hAnsi="Cambria Math"/>
                <w:sz w:val="24"/>
              </w:rPr>
            </m:ctrlPr>
          </m:sub>
        </m:sSub>
      </m:oMath>
      <w:r>
        <w:rPr>
          <w:rFonts w:hint="default" w:ascii="Times New Roman" w:hAnsi="Times New Roman" w:cs="Times New Roman"/>
          <w:sz w:val="24"/>
          <w:szCs w:val="24"/>
        </w:rPr>
        <w:t>to FB) and </w:t>
      </w:r>
      <m:oMath>
        <m:sSub>
          <m:sSubPr>
            <m:ctrlPr>
              <w:rPr>
                <w:rFonts w:hint="default" w:ascii="Cambria Math" w:hAnsi="Cambria Math"/>
                <w:sz w:val="24"/>
              </w:rPr>
            </m:ctrlPr>
          </m:sSubPr>
          <m:e>
            <m:r>
              <m:rPr/>
              <w:rPr>
                <w:rFonts w:hint="default" w:ascii="Cambria Math" w:hAnsi="Cambria Math"/>
                <w:sz w:val="24"/>
              </w:rPr>
              <m:t>R</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oMath>
      <w:r>
        <w:rPr>
          <w:rFonts w:hint="default" w:ascii="Times New Roman" w:hAnsi="Times New Roman" w:cs="Times New Roman"/>
          <w:sz w:val="24"/>
          <w:szCs w:val="24"/>
        </w:rPr>
        <w:t> (bottom, from FB to GND). Using the internal 1.235 V reference (CTRL tied to VIN):</w:t>
      </w:r>
    </w:p>
    <w:p w14:paraId="4AF2C826">
      <w:pPr>
        <w:keepNext w:val="0"/>
        <w:keepLines w:val="0"/>
        <w:pageBreakBefore w:val="0"/>
        <w:widowControl/>
        <w:kinsoku w:val="0"/>
        <w:wordWrap/>
        <w:overflowPunct/>
        <w:topLinePunct w:val="0"/>
        <w:autoSpaceDE w:val="0"/>
        <w:autoSpaceDN w:val="0"/>
        <w:bidi w:val="0"/>
        <w:adjustRightInd w:val="0"/>
        <w:snapToGrid w:val="0"/>
        <w:spacing w:line="360" w:lineRule="auto"/>
        <w:ind w:left="16" w:leftChars="0"/>
        <w:textAlignment w:val="baseline"/>
        <w:outlineLvl w:val="9"/>
        <w:rPr>
          <w:rFonts w:hint="default" w:ascii="Times New Roman" w:hAnsi="Times New Roman" w:cs="Times New Roman"/>
          <w:sz w:val="24"/>
          <w:szCs w:val="24"/>
        </w:rPr>
      </w:pPr>
      <m:oMathPara>
        <m:oMath>
          <m:sSub>
            <m:sSubPr>
              <m:ctrlPr>
                <w:rPr>
                  <w:rFonts w:hint="default" w:ascii="Cambria Math" w:hAnsi="Cambria Math"/>
                  <w:sz w:val="24"/>
                </w:rPr>
              </m:ctrlPr>
            </m:sSubPr>
            <m:e>
              <m:r>
                <m:rPr/>
                <w:rPr>
                  <w:rFonts w:hint="default" w:ascii="Cambria Math" w:hAnsi="Cambria Math"/>
                  <w:sz w:val="24"/>
                </w:rPr>
                <m:t>V</m:t>
              </m:r>
              <m:ctrlPr>
                <w:rPr>
                  <w:rFonts w:ascii="Cambria Math" w:hAnsi="Cambria Math"/>
                  <w:sz w:val="24"/>
                </w:rPr>
              </m:ctrlPr>
            </m:e>
            <m:sub>
              <m:r>
                <m:rPr/>
                <w:rPr>
                  <w:rFonts w:hint="default" w:ascii="Cambria Math" w:hAnsi="Cambria Math"/>
                  <w:sz w:val="24"/>
                </w:rPr>
                <m:t>out</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V</m:t>
              </m:r>
              <m:ctrlPr>
                <w:rPr>
                  <w:rFonts w:ascii="Cambria Math" w:hAnsi="Cambria Math"/>
                  <w:sz w:val="24"/>
                </w:rPr>
              </m:ctrlPr>
            </m:e>
            <m:sub>
              <m:r>
                <m:rPr/>
                <w:rPr>
                  <w:rFonts w:hint="default" w:ascii="Cambria Math" w:hAnsi="Cambria Math"/>
                  <w:sz w:val="24"/>
                </w:rPr>
                <m:t>REF</m:t>
              </m:r>
              <m:ctrlPr>
                <w:rPr>
                  <w:rFonts w:ascii="Cambria Math" w:hAnsi="Cambria Math"/>
                  <w:sz w:val="24"/>
                </w:rPr>
              </m:ctrlPr>
            </m:sub>
          </m:sSub>
          <m:r>
            <m:rPr/>
            <w:rPr>
              <w:rFonts w:hint="default" w:ascii="Cambria Math" w:hAnsi="Cambria Math"/>
              <w:sz w:val="24"/>
            </w:rPr>
            <m:t>×</m:t>
          </m:r>
          <m:d>
            <m:dPr>
              <m:ctrlPr>
                <w:rPr>
                  <w:rFonts w:hint="default" w:ascii="Cambria Math" w:hAnsi="Cambria Math"/>
                  <w:sz w:val="24"/>
                </w:rPr>
              </m:ctrlPr>
            </m:dPr>
            <m:e>
              <m:r>
                <m:rPr/>
                <w:rPr>
                  <w:rFonts w:hint="default" w:ascii="Cambria Math" w:hAnsi="Cambria Math"/>
                  <w:sz w:val="24"/>
                </w:rPr>
                <m:t>1+</m:t>
              </m:r>
              <m:f>
                <m:fPr>
                  <m:ctrlPr>
                    <w:rPr>
                      <w:rFonts w:hint="default" w:ascii="Cambria Math" w:hAnsi="Cambria Math"/>
                      <w:sz w:val="24"/>
                    </w:rPr>
                  </m:ctrlPr>
                </m:fPr>
                <m:num>
                  <m:sSub>
                    <m:sSubPr>
                      <m:ctrlPr>
                        <w:rPr>
                          <w:rFonts w:hint="default" w:ascii="Cambria Math" w:hAnsi="Cambria Math"/>
                          <w:sz w:val="24"/>
                        </w:rPr>
                      </m:ctrlPr>
                    </m:sSubPr>
                    <m:e>
                      <m:r>
                        <m:rPr/>
                        <w:rPr>
                          <w:rFonts w:hint="default" w:ascii="Cambria Math" w:hAnsi="Cambria Math"/>
                          <w:sz w:val="24"/>
                        </w:rPr>
                        <m:t>R</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ctrlPr>
                    <w:rPr>
                      <w:rFonts w:hint="default" w:ascii="Cambria Math" w:hAnsi="Cambria Math"/>
                      <w:sz w:val="24"/>
                    </w:rPr>
                  </m:ctrlPr>
                </m:num>
                <m:den>
                  <m:sSub>
                    <m:sSubPr>
                      <m:ctrlPr>
                        <w:rPr>
                          <w:rFonts w:hint="default" w:ascii="Cambria Math" w:hAnsi="Cambria Math"/>
                          <w:sz w:val="24"/>
                        </w:rPr>
                      </m:ctrlPr>
                    </m:sSubPr>
                    <m:e>
                      <m:r>
                        <m:rPr/>
                        <w:rPr>
                          <w:rFonts w:hint="default" w:ascii="Cambria Math" w:hAnsi="Cambria Math"/>
                          <w:sz w:val="24"/>
                        </w:rPr>
                        <m:t>R</m:t>
                      </m:r>
                      <m:ctrlPr>
                        <w:rPr>
                          <w:rFonts w:ascii="Cambria Math" w:hAnsi="Cambria Math"/>
                          <w:sz w:val="24"/>
                        </w:rPr>
                      </m:ctrlPr>
                    </m:e>
                    <m:sub>
                      <m:r>
                        <m:rPr>
                          <m:sty m:val="p"/>
                        </m:rPr>
                        <w:rPr>
                          <w:rFonts w:hint="default" w:ascii="Cambria Math" w:hAnsi="Cambria Math" w:eastAsia="宋体"/>
                          <w:sz w:val="24"/>
                          <w:lang w:val="en-US" w:eastAsia="zh-CN"/>
                        </w:rPr>
                        <m:t>3</m:t>
                      </m:r>
                      <m:ctrlPr>
                        <w:rPr>
                          <w:rFonts w:ascii="Cambria Math" w:hAnsi="Cambria Math"/>
                          <w:sz w:val="24"/>
                        </w:rPr>
                      </m:ctrlPr>
                    </m:sub>
                  </m:sSub>
                  <m:ctrlPr>
                    <w:rPr>
                      <w:rFonts w:hint="default" w:ascii="Cambria Math" w:hAnsi="Cambria Math"/>
                      <w:sz w:val="24"/>
                    </w:rPr>
                  </m:ctrlPr>
                </m:den>
              </m:f>
              <m:ctrlPr>
                <w:rPr>
                  <w:rFonts w:hint="default" w:ascii="Cambria Math" w:hAnsi="Cambria Math"/>
                  <w:sz w:val="24"/>
                </w:rPr>
              </m:ctrlPr>
            </m:e>
          </m:d>
        </m:oMath>
      </m:oMathPara>
    </w:p>
    <w:p w14:paraId="770A9AFE">
      <w:pPr>
        <w:keepNext w:val="0"/>
        <w:keepLines w:val="0"/>
        <w:pageBreakBefore w:val="0"/>
        <w:widowControl/>
        <w:kinsoku w:val="0"/>
        <w:wordWrap/>
        <w:overflowPunct/>
        <w:topLinePunct w:val="0"/>
        <w:autoSpaceDE w:val="0"/>
        <w:autoSpaceDN w:val="0"/>
        <w:bidi w:val="0"/>
        <w:adjustRightInd w:val="0"/>
        <w:snapToGrid w:val="0"/>
        <w:spacing w:line="360" w:lineRule="auto"/>
        <w:ind w:left="16" w:leftChars="0"/>
        <w:textAlignment w:val="baseline"/>
        <w:outlineLvl w:val="9"/>
        <w:rPr>
          <w:rFonts w:hint="default" w:hAnsi="Cambria Math"/>
          <w:i w:val="0"/>
          <w:sz w:val="24"/>
        </w:rPr>
      </w:pPr>
      <w:r>
        <w:rPr>
          <w:rFonts w:hint="default" w:hAnsi="Cambria Math"/>
          <w:i w:val="0"/>
          <w:sz w:val="24"/>
        </w:rPr>
        <w:t>In this design: R1 = 1MΩ, R3 = 14kΩ</w:t>
      </w:r>
    </w:p>
    <w:p w14:paraId="5CB3ABE9">
      <w:pPr>
        <w:keepNext w:val="0"/>
        <w:keepLines w:val="0"/>
        <w:pageBreakBefore w:val="0"/>
        <w:widowControl/>
        <w:kinsoku w:val="0"/>
        <w:wordWrap/>
        <w:overflowPunct/>
        <w:topLinePunct w:val="0"/>
        <w:autoSpaceDE w:val="0"/>
        <w:autoSpaceDN w:val="0"/>
        <w:bidi w:val="0"/>
        <w:adjustRightInd w:val="0"/>
        <w:snapToGrid w:val="0"/>
        <w:spacing w:line="360" w:lineRule="auto"/>
        <w:ind w:left="16" w:leftChars="0"/>
        <w:textAlignment w:val="baseline"/>
        <w:outlineLvl w:val="9"/>
        <w:rPr>
          <w:rFonts w:hint="default" w:ascii="Times New Roman" w:hAnsi="Times New Roman" w:cs="Times New Roman"/>
          <w:sz w:val="24"/>
          <w:szCs w:val="24"/>
        </w:rPr>
      </w:pPr>
      <m:oMathPara>
        <m:oMath>
          <m:sSub>
            <m:sSubPr>
              <m:ctrlPr>
                <w:rPr>
                  <w:rFonts w:hint="default" w:ascii="Cambria Math" w:hAnsi="Cambria Math"/>
                  <w:sz w:val="24"/>
                </w:rPr>
              </m:ctrlPr>
            </m:sSubPr>
            <m:e>
              <m:r>
                <m:rPr/>
                <w:rPr>
                  <w:rFonts w:hint="default" w:ascii="Cambria Math" w:hAnsi="Cambria Math"/>
                  <w:sz w:val="24"/>
                </w:rPr>
                <m:t>V</m:t>
              </m:r>
              <m:ctrlPr>
                <w:rPr>
                  <w:rFonts w:ascii="Cambria Math" w:hAnsi="Cambria Math"/>
                  <w:sz w:val="24"/>
                </w:rPr>
              </m:ctrlPr>
            </m:e>
            <m:sub>
              <m:r>
                <m:rPr/>
                <w:rPr>
                  <w:rFonts w:hint="default" w:ascii="Cambria Math" w:hAnsi="Cambria Math"/>
                  <w:sz w:val="24"/>
                </w:rPr>
                <m:t>out(max)</m:t>
              </m:r>
              <m:ctrlPr>
                <w:rPr>
                  <w:rFonts w:ascii="Cambria Math" w:hAnsi="Cambria Math"/>
                  <w:sz w:val="24"/>
                </w:rPr>
              </m:ctrlPr>
            </m:sub>
          </m:sSub>
          <m:r>
            <m:rPr/>
            <w:rPr>
              <w:rFonts w:hint="default" w:ascii="Cambria Math" w:hAnsi="Cambria Math"/>
              <w:sz w:val="24"/>
            </w:rPr>
            <m:t>=1.235×</m:t>
          </m:r>
          <m:d>
            <m:dPr>
              <m:ctrlPr>
                <w:rPr>
                  <w:rFonts w:hint="default" w:ascii="Cambria Math" w:hAnsi="Cambria Math"/>
                  <w:sz w:val="24"/>
                </w:rPr>
              </m:ctrlPr>
            </m:dPr>
            <m:e>
              <m:r>
                <m:rPr/>
                <w:rPr>
                  <w:rFonts w:hint="default" w:ascii="Cambria Math" w:hAnsi="Cambria Math"/>
                  <w:sz w:val="24"/>
                </w:rPr>
                <m:t>1+</m:t>
              </m:r>
              <m:f>
                <m:fPr>
                  <m:ctrlPr>
                    <w:rPr>
                      <w:rFonts w:hint="default" w:ascii="Cambria Math" w:hAnsi="Cambria Math"/>
                      <w:sz w:val="24"/>
                    </w:rPr>
                  </m:ctrlPr>
                </m:fPr>
                <m:num>
                  <m:r>
                    <m:rPr/>
                    <w:rPr>
                      <w:rFonts w:hint="default" w:ascii="Cambria Math" w:hAnsi="Cambria Math"/>
                      <w:sz w:val="24"/>
                    </w:rPr>
                    <m:t>1000</m:t>
                  </m:r>
                  <m:ctrlPr>
                    <w:rPr>
                      <w:rFonts w:ascii="Cambria Math" w:hAnsi="Cambria Math"/>
                      <w:sz w:val="24"/>
                    </w:rPr>
                  </m:ctrlPr>
                </m:num>
                <m:den>
                  <m:r>
                    <m:rPr/>
                    <w:rPr>
                      <w:rFonts w:hint="default" w:ascii="Cambria Math" w:hAnsi="Cambria Math"/>
                      <w:sz w:val="24"/>
                    </w:rPr>
                    <m:t>14</m:t>
                  </m:r>
                  <m:ctrlPr>
                    <w:rPr>
                      <w:rFonts w:ascii="Cambria Math" w:hAnsi="Cambria Math"/>
                      <w:sz w:val="24"/>
                    </w:rPr>
                  </m:ctrlPr>
                </m:den>
              </m:f>
              <m:ctrlPr>
                <w:rPr>
                  <w:rFonts w:hint="default" w:ascii="Cambria Math" w:hAnsi="Cambria Math"/>
                  <w:sz w:val="24"/>
                </w:rPr>
              </m:ctrlPr>
            </m:e>
          </m:d>
          <m:r>
            <m:rPr/>
            <w:rPr>
              <w:rFonts w:hint="default" w:ascii="Cambria Math" w:hAnsi="Cambria Math"/>
              <w:sz w:val="24"/>
            </w:rPr>
            <m:t>=1.235×72.43≈89.5V</m:t>
          </m:r>
        </m:oMath>
      </m:oMathPara>
    </w:p>
    <w:p w14:paraId="75D6EE12">
      <w:pPr>
        <w:keepNext w:val="0"/>
        <w:keepLines w:val="0"/>
        <w:pageBreakBefore w:val="0"/>
        <w:widowControl/>
        <w:kinsoku w:val="0"/>
        <w:wordWrap/>
        <w:overflowPunct/>
        <w:topLinePunct w:val="0"/>
        <w:autoSpaceDE w:val="0"/>
        <w:autoSpaceDN w:val="0"/>
        <w:bidi w:val="0"/>
        <w:adjustRightInd w:val="0"/>
        <w:snapToGrid w:val="0"/>
        <w:spacing w:line="360" w:lineRule="auto"/>
        <w:ind w:right="2" w:firstLine="4"/>
        <w:jc w:val="both"/>
        <w:textAlignment w:val="baseline"/>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This provides a maximum output of 89.5V, which exceeds the 80V requirement with approximately 10V of margin. Both resistors are 0603 package, 1% tolerance, 100ppm/°C thick-film type.</w:t>
      </w:r>
    </w:p>
    <w:p w14:paraId="0B1762DB">
      <w:pPr>
        <w:keepNext w:val="0"/>
        <w:keepLines w:val="0"/>
        <w:pageBreakBefore w:val="0"/>
        <w:widowControl/>
        <w:kinsoku w:val="0"/>
        <w:wordWrap/>
        <w:overflowPunct/>
        <w:topLinePunct w:val="0"/>
        <w:autoSpaceDE w:val="0"/>
        <w:autoSpaceDN w:val="0"/>
        <w:bidi w:val="0"/>
        <w:adjustRightInd w:val="0"/>
        <w:snapToGrid w:val="0"/>
        <w:spacing w:line="360" w:lineRule="auto"/>
        <w:ind w:right="2" w:firstLine="4"/>
        <w:jc w:val="both"/>
        <w:textAlignment w:val="baseline"/>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Figure 2: Measured transfer characteristic of the HV power supply with resistive load. The output voltage follows the set voltage linearly from 0 to 76.3V. The dashed line represents the ideal 1:1 response; the solid line is a linear fit with slope 0.954..</w:t>
      </w:r>
    </w:p>
    <w:p w14:paraId="1D38C1F9">
      <w:pPr>
        <w:keepNext w:val="0"/>
        <w:keepLines w:val="0"/>
        <w:pageBreakBefore w:val="0"/>
        <w:widowControl/>
        <w:kinsoku w:val="0"/>
        <w:wordWrap/>
        <w:overflowPunct/>
        <w:topLinePunct w:val="0"/>
        <w:autoSpaceDE w:val="0"/>
        <w:autoSpaceDN w:val="0"/>
        <w:bidi w:val="0"/>
        <w:adjustRightInd w:val="0"/>
        <w:snapToGrid w:val="0"/>
        <w:spacing w:line="360" w:lineRule="auto"/>
        <w:ind w:right="2" w:firstLine="4"/>
        <w:jc w:val="both"/>
        <w:textAlignment w:val="baseline"/>
        <w:rPr>
          <w:rFonts w:hint="default" w:ascii="Times New Roman" w:hAnsi="Times New Roman" w:eastAsia="宋体" w:cs="Times New Roman"/>
          <w:sz w:val="24"/>
          <w:szCs w:val="24"/>
        </w:rPr>
      </w:pPr>
      <w:r>
        <w:rPr>
          <w:rFonts w:ascii="宋体" w:hAnsi="宋体" w:eastAsia="宋体" w:cs="宋体"/>
          <w:sz w:val="24"/>
          <w:szCs w:val="24"/>
        </w:rPr>
        <w:drawing>
          <wp:inline distT="0" distB="0" distL="114300" distR="114300">
            <wp:extent cx="5965825" cy="4091305"/>
            <wp:effectExtent l="0" t="0" r="3175" b="1079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11"/>
                    <a:stretch>
                      <a:fillRect/>
                    </a:stretch>
                  </pic:blipFill>
                  <pic:spPr>
                    <a:xfrm>
                      <a:off x="0" y="0"/>
                      <a:ext cx="5965825" cy="4091305"/>
                    </a:xfrm>
                    <a:prstGeom prst="rect">
                      <a:avLst/>
                    </a:prstGeom>
                    <a:noFill/>
                    <a:ln w="9525">
                      <a:noFill/>
                    </a:ln>
                  </pic:spPr>
                </pic:pic>
              </a:graphicData>
            </a:graphic>
          </wp:inline>
        </w:drawing>
      </w:r>
    </w:p>
    <w:p w14:paraId="43241BA5">
      <w:pPr>
        <w:keepNext w:val="0"/>
        <w:keepLines w:val="0"/>
        <w:pageBreakBefore w:val="0"/>
        <w:widowControl/>
        <w:kinsoku w:val="0"/>
        <w:wordWrap/>
        <w:overflowPunct/>
        <w:topLinePunct w:val="0"/>
        <w:autoSpaceDE w:val="0"/>
        <w:autoSpaceDN w:val="0"/>
        <w:bidi w:val="0"/>
        <w:adjustRightInd w:val="0"/>
        <w:snapToGrid w:val="0"/>
        <w:spacing w:line="360" w:lineRule="auto"/>
        <w:ind w:right="2" w:firstLine="4"/>
        <w:jc w:val="center"/>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Figure </w:t>
      </w:r>
      <w:r>
        <w:rPr>
          <w:rFonts w:hint="eastAsia" w:ascii="Times New Roman" w:hAnsi="Times New Roman" w:eastAsia="宋体" w:cs="Times New Roman"/>
          <w:sz w:val="24"/>
          <w:szCs w:val="24"/>
          <w:lang w:val="en-US" w:eastAsia="zh-CN"/>
        </w:rPr>
        <w:t>2</w:t>
      </w:r>
      <w:r>
        <w:rPr>
          <w:rFonts w:hint="default" w:ascii="Times New Roman" w:hAnsi="Times New Roman" w:eastAsia="宋体" w:cs="Times New Roman"/>
          <w:sz w:val="24"/>
          <w:szCs w:val="24"/>
        </w:rPr>
        <w:t>: Output voltage vs feedback divider ratio (R1/R3)</w:t>
      </w:r>
    </w:p>
    <w:p w14:paraId="035F950C">
      <w:pPr>
        <w:keepNext w:val="0"/>
        <w:keepLines w:val="0"/>
        <w:pageBreakBefore w:val="0"/>
        <w:widowControl/>
        <w:kinsoku w:val="0"/>
        <w:wordWrap/>
        <w:overflowPunct/>
        <w:topLinePunct w:val="0"/>
        <w:autoSpaceDE w:val="0"/>
        <w:autoSpaceDN w:val="0"/>
        <w:bidi w:val="0"/>
        <w:adjustRightInd w:val="0"/>
        <w:snapToGrid w:val="0"/>
        <w:spacing w:line="360" w:lineRule="auto"/>
        <w:ind w:right="2" w:rightChars="0" w:firstLine="720" w:firstLineChars="300"/>
        <w:jc w:val="both"/>
        <w:textAlignment w:val="baseline"/>
        <w:outlineLvl w:val="2"/>
        <w:rPr>
          <w:rFonts w:hint="default" w:ascii="Times New Roman" w:hAnsi="Times New Roman" w:eastAsia="Times New Roman" w:cs="Times New Roman"/>
          <w:b/>
          <w:bCs/>
          <w:sz w:val="24"/>
          <w:szCs w:val="24"/>
        </w:rPr>
      </w:pPr>
      <w:bookmarkStart w:id="23" w:name="_Toc26553"/>
      <w:r>
        <w:rPr>
          <w:rFonts w:hint="default" w:ascii="Times New Roman" w:hAnsi="Times New Roman" w:eastAsia="Times New Roman" w:cs="Times New Roman"/>
          <w:b/>
          <w:bCs/>
          <w:sz w:val="24"/>
          <w:szCs w:val="24"/>
        </w:rPr>
        <w:t>3.1.2 Voltage Monitor (VMON) Divider</w:t>
      </w:r>
      <w:bookmarkEnd w:id="23"/>
    </w:p>
    <w:p w14:paraId="26069A67">
      <w:pPr>
        <w:keepNext w:val="0"/>
        <w:keepLines w:val="0"/>
        <w:pageBreakBefore w:val="0"/>
        <w:widowControl/>
        <w:kinsoku w:val="0"/>
        <w:wordWrap/>
        <w:overflowPunct/>
        <w:topLinePunct w:val="0"/>
        <w:autoSpaceDE w:val="0"/>
        <w:autoSpaceDN w:val="0"/>
        <w:bidi w:val="0"/>
        <w:adjustRightInd w:val="0"/>
        <w:snapToGrid w:val="0"/>
        <w:spacing w:line="360" w:lineRule="auto"/>
        <w:ind w:right="2" w:firstLine="4"/>
        <w:jc w:val="both"/>
        <w:textAlignment w:val="baseline"/>
        <w:rPr>
          <w:rFonts w:hint="default" w:ascii="Times New Roman" w:hAnsi="Times New Roman" w:cs="Times New Roman"/>
          <w:i w:val="0"/>
          <w:sz w:val="24"/>
        </w:rPr>
      </w:pPr>
      <w:r>
        <w:rPr>
          <w:rFonts w:hint="default" w:ascii="Times New Roman" w:hAnsi="Times New Roman" w:cs="Times New Roman"/>
          <w:i w:val="0"/>
          <w:sz w:val="24"/>
        </w:rPr>
        <w:t>The VMON output provides a voltage proportional to the HV output. A high-impedance divider network (R2 = 1MΩ, R4 = 33kΩ) scales the 0–80V output down to 0–2.56V:</w:t>
      </w:r>
    </w:p>
    <w:p w14:paraId="7EA7D758">
      <w:pPr>
        <w:keepNext w:val="0"/>
        <w:keepLines w:val="0"/>
        <w:pageBreakBefore w:val="0"/>
        <w:widowControl/>
        <w:kinsoku w:val="0"/>
        <w:wordWrap/>
        <w:overflowPunct/>
        <w:topLinePunct w:val="0"/>
        <w:autoSpaceDE w:val="0"/>
        <w:autoSpaceDN w:val="0"/>
        <w:bidi w:val="0"/>
        <w:adjustRightInd w:val="0"/>
        <w:snapToGrid w:val="0"/>
        <w:spacing w:line="360" w:lineRule="auto"/>
        <w:ind w:right="2" w:firstLine="4"/>
        <w:jc w:val="both"/>
        <w:textAlignment w:val="baseline"/>
        <w:rPr>
          <w:rFonts w:hint="default" w:ascii="Times New Roman" w:hAnsi="Times New Roman" w:eastAsia="Times New Roman" w:cs="Times New Roman"/>
          <w:sz w:val="24"/>
          <w:szCs w:val="24"/>
        </w:rPr>
      </w:pPr>
      <m:oMathPara>
        <m:oMath>
          <m:sSub>
            <m:sSubPr>
              <m:ctrlPr>
                <w:rPr>
                  <w:rFonts w:hint="default" w:ascii="Cambria Math" w:hAnsi="Cambria Math"/>
                  <w:sz w:val="24"/>
                </w:rPr>
              </m:ctrlPr>
            </m:sSubPr>
            <m:e>
              <m:r>
                <m:rPr/>
                <w:rPr>
                  <w:rFonts w:hint="default" w:ascii="Cambria Math" w:hAnsi="Cambria Math"/>
                  <w:sz w:val="24"/>
                </w:rPr>
                <m:t>k</m:t>
              </m:r>
              <m:ctrlPr>
                <w:rPr>
                  <w:rFonts w:ascii="Cambria Math" w:hAnsi="Cambria Math"/>
                  <w:sz w:val="24"/>
                </w:rPr>
              </m:ctrlPr>
            </m:e>
            <m:sub>
              <m:r>
                <m:rPr/>
                <w:rPr>
                  <w:rFonts w:hint="default" w:ascii="Cambria Math" w:hAnsi="Cambria Math"/>
                  <w:sz w:val="24"/>
                </w:rPr>
                <m:t>VMON</m:t>
              </m:r>
              <m:ctrlPr>
                <w:rPr>
                  <w:rFonts w:ascii="Cambria Math" w:hAnsi="Cambria Math"/>
                  <w:sz w:val="24"/>
                </w:rPr>
              </m:ctrlPr>
            </m:sub>
          </m:sSub>
          <m:r>
            <m:rPr/>
            <w:rPr>
              <w:rFonts w:hint="default" w:ascii="Cambria Math" w:hAnsi="Cambria Math"/>
              <w:sz w:val="24"/>
            </w:rPr>
            <m:t>=</m:t>
          </m:r>
          <m:f>
            <m:fPr>
              <m:ctrlPr>
                <w:rPr>
                  <w:rFonts w:hint="default" w:ascii="Cambria Math" w:hAnsi="Cambria Math"/>
                  <w:sz w:val="24"/>
                </w:rPr>
              </m:ctrlPr>
            </m:fPr>
            <m:num>
              <m:r>
                <m:rPr>
                  <m:sty m:val="p"/>
                </m:rPr>
                <w:rPr>
                  <w:rFonts w:hint="default" w:ascii="Cambria Math" w:hAnsi="Cambria Math" w:eastAsia="宋体"/>
                  <w:sz w:val="24"/>
                  <w:lang w:val="en-US" w:eastAsia="zh-CN"/>
                </w:rPr>
                <m:t>R4</m:t>
              </m:r>
              <m:ctrlPr>
                <w:rPr>
                  <w:rFonts w:hint="default" w:ascii="Cambria Math" w:hAnsi="Cambria Math"/>
                  <w:sz w:val="24"/>
                </w:rPr>
              </m:ctrlPr>
            </m:num>
            <m:den>
              <m:r>
                <m:rPr>
                  <m:sty m:val="p"/>
                </m:rPr>
                <w:rPr>
                  <w:rFonts w:hint="default" w:ascii="Cambria Math" w:hAnsi="Cambria Math" w:eastAsia="宋体"/>
                  <w:sz w:val="24"/>
                  <w:lang w:val="en-US" w:eastAsia="zh-CN"/>
                </w:rPr>
                <m:t>R2+R4</m:t>
              </m:r>
              <m:ctrlPr>
                <w:rPr>
                  <w:rFonts w:hint="default" w:ascii="Cambria Math" w:hAnsi="Cambria Math"/>
                  <w:sz w:val="24"/>
                </w:rPr>
              </m:ctrlPr>
            </m:den>
          </m:f>
          <m:r>
            <m:rPr/>
            <w:rPr>
              <w:rFonts w:hint="default" w:ascii="Cambria Math" w:hAnsi="Cambria Math"/>
              <w:sz w:val="24"/>
            </w:rPr>
            <m:t>=</m:t>
          </m:r>
          <m:f>
            <m:fPr>
              <m:ctrlPr>
                <w:rPr>
                  <w:rFonts w:hint="default" w:ascii="Cambria Math" w:hAnsi="Cambria Math"/>
                  <w:sz w:val="24"/>
                </w:rPr>
              </m:ctrlPr>
            </m:fPr>
            <m:num>
              <m:r>
                <m:rPr>
                  <m:sty m:val="p"/>
                </m:rPr>
                <w:rPr>
                  <w:rFonts w:hint="default" w:ascii="Cambria Math" w:hAnsi="Cambria Math" w:eastAsia="宋体"/>
                  <w:sz w:val="24"/>
                  <w:lang w:val="en-US" w:eastAsia="zh-CN"/>
                </w:rPr>
                <m:t>33</m:t>
              </m:r>
              <m:ctrlPr>
                <w:rPr>
                  <w:rFonts w:hint="default" w:ascii="Cambria Math" w:hAnsi="Cambria Math"/>
                  <w:sz w:val="24"/>
                </w:rPr>
              </m:ctrlPr>
            </m:num>
            <m:den>
              <m:r>
                <m:rPr>
                  <m:sty m:val="p"/>
                </m:rPr>
                <w:rPr>
                  <w:rFonts w:hint="default" w:ascii="Cambria Math" w:hAnsi="Cambria Math" w:eastAsia="宋体"/>
                  <w:sz w:val="24"/>
                  <w:lang w:val="en-US" w:eastAsia="zh-CN"/>
                </w:rPr>
                <m:t>1000+33</m:t>
              </m:r>
              <m:ctrlPr>
                <w:rPr>
                  <w:rFonts w:hint="default" w:ascii="Cambria Math" w:hAnsi="Cambria Math"/>
                  <w:sz w:val="24"/>
                </w:rPr>
              </m:ctrlPr>
            </m:den>
          </m:f>
          <m:r>
            <m:rPr/>
            <w:rPr>
              <w:rFonts w:ascii="Cambria Math" w:hAnsi="Cambria Math"/>
              <w:sz w:val="24"/>
            </w:rPr>
            <m:t>≈</m:t>
          </m:r>
          <m:r>
            <m:rPr/>
            <w:rPr>
              <w:rFonts w:hint="default" w:ascii="Cambria Math" w:hAnsi="Cambria Math"/>
              <w:sz w:val="24"/>
            </w:rPr>
            <m:t>0.032</m:t>
          </m:r>
        </m:oMath>
      </m:oMathPara>
    </w:p>
    <w:p w14:paraId="1FD28F90">
      <w:pPr>
        <w:keepNext w:val="0"/>
        <w:keepLines w:val="0"/>
        <w:pageBreakBefore w:val="0"/>
        <w:widowControl/>
        <w:kinsoku w:val="0"/>
        <w:wordWrap/>
        <w:overflowPunct/>
        <w:topLinePunct w:val="0"/>
        <w:autoSpaceDE w:val="0"/>
        <w:autoSpaceDN w:val="0"/>
        <w:bidi w:val="0"/>
        <w:adjustRightInd w:val="0"/>
        <w:snapToGrid w:val="0"/>
        <w:spacing w:line="360" w:lineRule="auto"/>
        <w:ind w:right="2" w:rightChars="0"/>
        <w:jc w:val="both"/>
        <w:textAlignment w:val="baseline"/>
        <w:outlineLvl w:val="9"/>
        <w:rPr>
          <w:rFonts w:hint="default" w:ascii="Times New Roman" w:hAnsi="Times New Roman" w:eastAsia="Times New Roman" w:cs="Times New Roman"/>
          <w:b w:val="0"/>
          <w:bCs w:val="0"/>
          <w:sz w:val="24"/>
          <w:szCs w:val="24"/>
        </w:rPr>
      </w:pPr>
      <w:bookmarkStart w:id="24" w:name="_Toc10672"/>
      <w:r>
        <w:rPr>
          <w:rFonts w:hint="default" w:ascii="Times New Roman" w:hAnsi="Times New Roman" w:eastAsia="Times New Roman" w:cs="Times New Roman"/>
          <w:b w:val="0"/>
          <w:bCs w:val="0"/>
          <w:sz w:val="24"/>
          <w:szCs w:val="24"/>
        </w:rPr>
        <w:t>The divided signal is buffered by an AD8606 operational amplifier (IC1A) configured as a unity-gain voltage follower, providing low output impedance for driving external ADCs or measurement equipment.</w:t>
      </w:r>
      <w:bookmarkEnd w:id="24"/>
    </w:p>
    <w:p w14:paraId="2E5B4D7A">
      <w:pPr>
        <w:keepNext w:val="0"/>
        <w:keepLines w:val="0"/>
        <w:pageBreakBefore w:val="0"/>
        <w:widowControl/>
        <w:kinsoku w:val="0"/>
        <w:wordWrap/>
        <w:overflowPunct/>
        <w:topLinePunct w:val="0"/>
        <w:autoSpaceDE w:val="0"/>
        <w:autoSpaceDN w:val="0"/>
        <w:bidi w:val="0"/>
        <w:adjustRightInd w:val="0"/>
        <w:snapToGrid w:val="0"/>
        <w:spacing w:line="360" w:lineRule="auto"/>
        <w:ind w:right="2" w:rightChars="0" w:firstLine="720" w:firstLineChars="300"/>
        <w:jc w:val="both"/>
        <w:textAlignment w:val="baseline"/>
        <w:outlineLvl w:val="2"/>
        <w:rPr>
          <w:rFonts w:hint="default" w:ascii="Times New Roman" w:hAnsi="Times New Roman" w:eastAsia="Times New Roman" w:cs="Times New Roman"/>
          <w:b/>
          <w:bCs/>
          <w:sz w:val="24"/>
          <w:szCs w:val="24"/>
        </w:rPr>
      </w:pPr>
      <w:bookmarkStart w:id="25" w:name="_Toc28252"/>
      <w:r>
        <w:rPr>
          <w:rFonts w:hint="default" w:ascii="Times New Roman" w:hAnsi="Times New Roman" w:eastAsia="Times New Roman" w:cs="Times New Roman"/>
          <w:b/>
          <w:bCs/>
          <w:sz w:val="24"/>
          <w:szCs w:val="24"/>
        </w:rPr>
        <w:t>3.1.</w:t>
      </w:r>
      <w:r>
        <w:rPr>
          <w:rFonts w:hint="eastAsia" w:ascii="Times New Roman" w:hAnsi="Times New Roman" w:eastAsia="宋体" w:cs="Times New Roman"/>
          <w:b/>
          <w:bCs/>
          <w:sz w:val="24"/>
          <w:szCs w:val="24"/>
          <w:lang w:val="en-US" w:eastAsia="zh-CN"/>
        </w:rPr>
        <w:t>3</w:t>
      </w:r>
      <w:r>
        <w:rPr>
          <w:rFonts w:hint="default" w:ascii="Times New Roman" w:hAnsi="Times New Roman" w:eastAsia="Times New Roman" w:cs="Times New Roman"/>
          <w:b/>
          <w:bCs/>
          <w:sz w:val="24"/>
          <w:szCs w:val="24"/>
        </w:rPr>
        <w:t xml:space="preserve"> Current Monitor (IMON) Circuit</w:t>
      </w:r>
      <w:bookmarkEnd w:id="25"/>
    </w:p>
    <w:p w14:paraId="5D94B9E0">
      <w:pPr>
        <w:keepNext w:val="0"/>
        <w:keepLines w:val="0"/>
        <w:pageBreakBefore w:val="0"/>
        <w:widowControl/>
        <w:kinsoku w:val="0"/>
        <w:wordWrap/>
        <w:overflowPunct/>
        <w:topLinePunct w:val="0"/>
        <w:autoSpaceDE w:val="0"/>
        <w:autoSpaceDN w:val="0"/>
        <w:bidi w:val="0"/>
        <w:adjustRightInd w:val="0"/>
        <w:snapToGrid w:val="0"/>
        <w:spacing w:line="360" w:lineRule="auto"/>
        <w:ind w:right="2" w:firstLine="4"/>
        <w:jc w:val="both"/>
        <w:textAlignment w:val="baseline"/>
        <w:rPr>
          <w:rFonts w:hint="eastAsia" w:ascii="Times New Roman" w:hAnsi="Times New Roman" w:eastAsia="宋体" w:cs="Times New Roman"/>
          <w:i w:val="0"/>
          <w:sz w:val="24"/>
          <w:lang w:val="en-US" w:eastAsia="zh-CN"/>
        </w:rPr>
      </w:pPr>
      <w:r>
        <w:rPr>
          <w:rFonts w:hint="default" w:ascii="Times New Roman" w:hAnsi="Times New Roman" w:cs="Times New Roman"/>
          <w:i w:val="0"/>
          <w:sz w:val="24"/>
        </w:rPr>
        <w:t>The LT3482 provides a current monitor output on the MON pin, which sources a current equal to 20% of the SiPM load current. This current is converted to a voltage by resistor R5</w:t>
      </w:r>
      <w:r>
        <w:rPr>
          <w:rFonts w:hint="eastAsia" w:ascii="Times New Roman" w:hAnsi="Times New Roman" w:eastAsia="宋体" w:cs="Times New Roman"/>
          <w:i w:val="0"/>
          <w:sz w:val="24"/>
          <w:lang w:val="en-US" w:eastAsia="zh-CN"/>
        </w:rPr>
        <w:t>:</w:t>
      </w:r>
    </w:p>
    <w:p w14:paraId="46C9A3C4">
      <w:pPr>
        <w:keepNext w:val="0"/>
        <w:keepLines w:val="0"/>
        <w:pageBreakBefore w:val="0"/>
        <w:widowControl/>
        <w:kinsoku w:val="0"/>
        <w:wordWrap/>
        <w:overflowPunct/>
        <w:topLinePunct w:val="0"/>
        <w:autoSpaceDE w:val="0"/>
        <w:autoSpaceDN w:val="0"/>
        <w:bidi w:val="0"/>
        <w:adjustRightInd w:val="0"/>
        <w:snapToGrid w:val="0"/>
        <w:spacing w:line="360" w:lineRule="auto"/>
        <w:ind w:right="2" w:firstLine="4"/>
        <w:jc w:val="both"/>
        <w:textAlignment w:val="baseline"/>
        <w:rPr>
          <w:rFonts w:hint="default" w:ascii="Times New Roman" w:hAnsi="Times New Roman" w:eastAsia="Times New Roman" w:cs="Times New Roman"/>
          <w:sz w:val="24"/>
          <w:szCs w:val="24"/>
        </w:rPr>
      </w:pPr>
      <m:oMathPara>
        <m:oMath>
          <m:sSub>
            <m:sSubPr>
              <m:ctrlPr>
                <w:rPr>
                  <w:rFonts w:hint="default" w:ascii="Cambria Math" w:hAnsi="Cambria Math"/>
                  <w:sz w:val="24"/>
                </w:rPr>
              </m:ctrlPr>
            </m:sSubPr>
            <m:e>
              <m:r>
                <m:rPr/>
                <w:rPr>
                  <w:rFonts w:hint="default" w:ascii="Cambria Math" w:hAnsi="Cambria Math"/>
                  <w:sz w:val="24"/>
                </w:rPr>
                <m:t>V</m:t>
              </m:r>
              <m:ctrlPr>
                <w:rPr>
                  <w:rFonts w:ascii="Cambria Math" w:hAnsi="Cambria Math"/>
                  <w:sz w:val="24"/>
                </w:rPr>
              </m:ctrlPr>
            </m:e>
            <m:sub>
              <m:r>
                <m:rPr/>
                <w:rPr>
                  <w:rFonts w:hint="default" w:ascii="Cambria Math" w:hAnsi="Cambria Math"/>
                  <w:sz w:val="24"/>
                </w:rPr>
                <m:t>IMO</m:t>
              </m:r>
              <m:sSub>
                <m:sSubPr>
                  <m:ctrlPr>
                    <w:rPr>
                      <w:rFonts w:hint="default" w:ascii="Cambria Math" w:hAnsi="Cambria Math"/>
                      <w:sz w:val="24"/>
                    </w:rPr>
                  </m:ctrlPr>
                </m:sSubPr>
                <m:e>
                  <m:r>
                    <m:rPr/>
                    <w:rPr>
                      <w:rFonts w:hint="default" w:ascii="Cambria Math" w:hAnsi="Cambria Math"/>
                      <w:sz w:val="24"/>
                    </w:rPr>
                    <m:t>N</m:t>
                  </m:r>
                  <m:ctrlPr>
                    <w:rPr>
                      <w:rFonts w:ascii="Cambria Math" w:hAnsi="Cambria Math"/>
                      <w:sz w:val="24"/>
                    </w:rPr>
                  </m:ctrlPr>
                </m:e>
                <m:sub>
                  <m:r>
                    <m:rPr/>
                    <w:rPr>
                      <w:rFonts w:hint="default" w:ascii="Cambria Math" w:hAnsi="Cambria Math"/>
                      <w:sz w:val="24"/>
                    </w:rPr>
                    <m:t>−</m:t>
                  </m:r>
                  <m:ctrlPr>
                    <w:rPr>
                      <w:rFonts w:ascii="Cambria Math" w:hAnsi="Cambria Math"/>
                      <w:sz w:val="24"/>
                    </w:rPr>
                  </m:ctrlPr>
                </m:sub>
              </m:sSub>
              <m:r>
                <m:rPr/>
                <w:rPr>
                  <w:rFonts w:hint="default" w:ascii="Cambria Math" w:hAnsi="Cambria Math"/>
                  <w:sz w:val="24"/>
                </w:rPr>
                <m:t>raw</m:t>
              </m:r>
              <m:ctrlPr>
                <w:rPr>
                  <w:rFonts w:hint="default" w:ascii="Cambria Math" w:hAnsi="Cambria Math"/>
                  <w:sz w:val="24"/>
                </w:rPr>
              </m:ctrlPr>
            </m:sub>
          </m:sSub>
          <m:r>
            <m:rPr/>
            <w:rPr>
              <w:rFonts w:hint="default" w:ascii="Cambria Math" w:hAnsi="Cambria Math"/>
              <w:sz w:val="24"/>
            </w:rPr>
            <m:t>=0.2×</m:t>
          </m:r>
          <m:sSub>
            <m:sSubPr>
              <m:ctrlPr>
                <w:rPr>
                  <w:rFonts w:hint="default" w:ascii="Cambria Math" w:hAnsi="Cambria Math"/>
                  <w:sz w:val="24"/>
                </w:rPr>
              </m:ctrlPr>
            </m:sSubPr>
            <m:e>
              <m:r>
                <m:rPr/>
                <w:rPr>
                  <w:rFonts w:hint="default" w:ascii="Cambria Math" w:hAnsi="Cambria Math"/>
                  <w:sz w:val="24"/>
                </w:rPr>
                <m:t>I</m:t>
              </m:r>
              <m:ctrlPr>
                <w:rPr>
                  <w:rFonts w:hint="default" w:ascii="Cambria Math" w:hAnsi="Cambria Math"/>
                  <w:sz w:val="24"/>
                </w:rPr>
              </m:ctrlPr>
            </m:e>
            <m:sub>
              <m:r>
                <m:rPr/>
                <w:rPr>
                  <w:rFonts w:hint="default" w:ascii="Cambria Math" w:hAnsi="Cambria Math"/>
                  <w:sz w:val="24"/>
                </w:rPr>
                <m:t>SiPM</m:t>
              </m:r>
              <m:ctrlPr>
                <w:rPr>
                  <w:rFonts w:hint="default"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R</m:t>
              </m:r>
              <m:ctrlPr>
                <w:rPr>
                  <w:rFonts w:hint="default" w:ascii="Cambria Math" w:hAnsi="Cambria Math"/>
                  <w:sz w:val="24"/>
                </w:rPr>
              </m:ctrlPr>
            </m:e>
            <m:sub>
              <m:r>
                <m:rPr/>
                <w:rPr>
                  <w:rFonts w:hint="default" w:ascii="Cambria Math" w:hAnsi="Cambria Math"/>
                  <w:sz w:val="24"/>
                </w:rPr>
                <m:t>5</m:t>
              </m:r>
              <m:ctrlPr>
                <w:rPr>
                  <w:rFonts w:hint="default" w:ascii="Cambria Math" w:hAnsi="Cambria Math"/>
                  <w:sz w:val="24"/>
                </w:rPr>
              </m:ctrlPr>
            </m:sub>
          </m:sSub>
        </m:oMath>
      </m:oMathPara>
    </w:p>
    <w:p w14:paraId="305D60A8">
      <w:pPr>
        <w:pStyle w:val="5"/>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i w:val="0"/>
          <w:sz w:val="24"/>
        </w:rPr>
      </w:pPr>
      <w:r>
        <w:rPr>
          <w:rFonts w:hint="default" w:ascii="Times New Roman" w:hAnsi="Times New Roman" w:cs="Times New Roman"/>
          <w:i w:val="0"/>
          <w:sz w:val="24"/>
        </w:rPr>
        <w:t>In this design: R5 = 10kΩ</w:t>
      </w:r>
    </w:p>
    <w:p w14:paraId="7BC13985">
      <w:pPr>
        <w:pStyle w:val="5"/>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i w:val="0"/>
          <w:sz w:val="24"/>
        </w:rPr>
      </w:pPr>
      <w:r>
        <w:rPr>
          <w:rFonts w:hint="default" w:ascii="Times New Roman" w:hAnsi="Times New Roman" w:cs="Times New Roman"/>
          <w:i w:val="0"/>
          <w:sz w:val="24"/>
        </w:rPr>
        <w:t>For maximum SiPM current of 5mA:</w:t>
      </w:r>
    </w:p>
    <w:p w14:paraId="72AD73E9">
      <w:pPr>
        <w:pStyle w:val="5"/>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hAnsi="Cambria Math"/>
          <w:i w:val="0"/>
          <w:sz w:val="24"/>
        </w:rPr>
      </w:pPr>
      <m:oMathPara>
        <m:oMath>
          <m:sSub>
            <m:sSubPr>
              <m:ctrlPr>
                <w:rPr>
                  <w:rFonts w:hint="default" w:ascii="Cambria Math" w:hAnsi="Cambria Math"/>
                  <w:sz w:val="24"/>
                </w:rPr>
              </m:ctrlPr>
            </m:sSubPr>
            <m:e>
              <m:r>
                <m:rPr/>
                <w:rPr>
                  <w:rFonts w:hint="default" w:ascii="Cambria Math" w:hAnsi="Cambria Math"/>
                  <w:sz w:val="24"/>
                </w:rPr>
                <m:t>V</m:t>
              </m:r>
              <m:ctrlPr>
                <w:rPr>
                  <w:rFonts w:ascii="Cambria Math" w:hAnsi="Cambria Math"/>
                  <w:sz w:val="24"/>
                </w:rPr>
              </m:ctrlPr>
            </m:e>
            <m:sub>
              <m:r>
                <m:rPr/>
                <w:rPr>
                  <w:rFonts w:hint="default" w:ascii="Cambria Math" w:hAnsi="Cambria Math"/>
                  <w:sz w:val="24"/>
                </w:rPr>
                <m:t>IMO</m:t>
              </m:r>
              <m:sSub>
                <m:sSubPr>
                  <m:ctrlPr>
                    <w:rPr>
                      <w:rFonts w:hint="default" w:ascii="Cambria Math" w:hAnsi="Cambria Math"/>
                      <w:sz w:val="24"/>
                    </w:rPr>
                  </m:ctrlPr>
                </m:sSubPr>
                <m:e>
                  <m:r>
                    <m:rPr/>
                    <w:rPr>
                      <w:rFonts w:hint="default" w:ascii="Cambria Math" w:hAnsi="Cambria Math"/>
                      <w:sz w:val="24"/>
                    </w:rPr>
                    <m:t>N</m:t>
                  </m:r>
                  <m:ctrlPr>
                    <w:rPr>
                      <w:rFonts w:ascii="Cambria Math" w:hAnsi="Cambria Math"/>
                      <w:sz w:val="24"/>
                    </w:rPr>
                  </m:ctrlPr>
                </m:e>
                <m:sub>
                  <m:r>
                    <m:rPr/>
                    <w:rPr>
                      <w:rFonts w:hint="default" w:ascii="Cambria Math" w:hAnsi="Cambria Math"/>
                      <w:sz w:val="24"/>
                    </w:rPr>
                    <m:t>−</m:t>
                  </m:r>
                  <m:ctrlPr>
                    <w:rPr>
                      <w:rFonts w:ascii="Cambria Math" w:hAnsi="Cambria Math"/>
                      <w:sz w:val="24"/>
                    </w:rPr>
                  </m:ctrlPr>
                </m:sub>
              </m:sSub>
              <m:r>
                <m:rPr/>
                <w:rPr>
                  <w:rFonts w:hint="default" w:ascii="Cambria Math" w:hAnsi="Cambria Math"/>
                  <w:sz w:val="24"/>
                </w:rPr>
                <m:t>raw</m:t>
              </m:r>
              <m:ctrlPr>
                <w:rPr>
                  <w:rFonts w:hint="default" w:ascii="Cambria Math" w:hAnsi="Cambria Math"/>
                  <w:sz w:val="24"/>
                </w:rPr>
              </m:ctrlPr>
            </m:sub>
          </m:sSub>
          <m:r>
            <m:rPr/>
            <w:rPr>
              <w:rFonts w:hint="default" w:ascii="Cambria Math" w:hAnsi="Cambria Math"/>
              <w:sz w:val="24"/>
            </w:rPr>
            <m:t>=0.2×5mA×10kΩ=10V</m:t>
          </m:r>
        </m:oMath>
      </m:oMathPara>
    </w:p>
    <w:p w14:paraId="498A0E71">
      <w:pPr>
        <w:pStyle w:val="5"/>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i w:val="0"/>
          <w:sz w:val="24"/>
        </w:rPr>
      </w:pPr>
      <w:r>
        <w:rPr>
          <w:rFonts w:hint="default" w:ascii="Times New Roman" w:hAnsi="Times New Roman" w:cs="Times New Roman"/>
          <w:i w:val="0"/>
          <w:sz w:val="24"/>
        </w:rPr>
        <w:t>In the current prototype, the IMON signal is output directly from the AD8606 buffer with a 0–10V range. A resistor divider will be added in the next revision to scale it down to 0–2.5V for compatibility with the AiT HV80 specification.</w:t>
      </w:r>
    </w:p>
    <w:p w14:paraId="402751C8">
      <w:pPr>
        <w:keepNext w:val="0"/>
        <w:keepLines w:val="0"/>
        <w:pageBreakBefore w:val="0"/>
        <w:widowControl/>
        <w:kinsoku w:val="0"/>
        <w:wordWrap/>
        <w:overflowPunct/>
        <w:topLinePunct w:val="0"/>
        <w:autoSpaceDE w:val="0"/>
        <w:autoSpaceDN w:val="0"/>
        <w:bidi w:val="0"/>
        <w:adjustRightInd w:val="0"/>
        <w:snapToGrid w:val="0"/>
        <w:spacing w:line="360" w:lineRule="auto"/>
        <w:ind w:left="16" w:leftChars="0" w:firstLine="720" w:firstLineChars="300"/>
        <w:textAlignment w:val="baseline"/>
        <w:outlineLvl w:val="2"/>
        <w:rPr>
          <w:rFonts w:hint="default" w:ascii="Times New Roman" w:hAnsi="Times New Roman" w:eastAsia="Times New Roman" w:cs="Times New Roman"/>
          <w:sz w:val="24"/>
          <w:szCs w:val="24"/>
        </w:rPr>
      </w:pPr>
      <w:bookmarkStart w:id="26" w:name="_Toc8740"/>
      <w:r>
        <w:rPr>
          <w:rFonts w:hint="default" w:ascii="Times New Roman" w:hAnsi="Times New Roman" w:eastAsia="Times New Roman" w:cs="Times New Roman"/>
          <w:b/>
          <w:bCs/>
          <w:sz w:val="24"/>
          <w:szCs w:val="24"/>
        </w:rPr>
        <w:t>3.1.</w:t>
      </w:r>
      <w:r>
        <w:rPr>
          <w:rFonts w:hint="eastAsia" w:ascii="Times New Roman" w:hAnsi="Times New Roman" w:eastAsia="宋体" w:cs="Times New Roman"/>
          <w:b/>
          <w:bCs/>
          <w:sz w:val="24"/>
          <w:szCs w:val="24"/>
          <w:lang w:val="en-US" w:eastAsia="zh-CN"/>
        </w:rPr>
        <w:t>4</w:t>
      </w:r>
      <w:r>
        <w:rPr>
          <w:rFonts w:hint="default" w:ascii="Times New Roman" w:hAnsi="Times New Roman" w:eastAsia="Times New Roman" w:cs="Times New Roman"/>
          <w:b/>
          <w:bCs/>
          <w:sz w:val="24"/>
          <w:szCs w:val="24"/>
        </w:rPr>
        <w:t xml:space="preserve">  Inductor Selection</w:t>
      </w:r>
      <w:bookmarkEnd w:id="26"/>
    </w:p>
    <w:p w14:paraId="237F7680">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The inductor value determines the converter's operating mode and ripple current. To ensure operation in discontinuous conduction mode (DCM) — which minimizes output ripple and simplifies loop compensation — the inductor must satisfy [4]:</w:t>
      </w:r>
    </w:p>
    <w:p w14:paraId="1C2C4FF7">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textAlignment w:val="baseline"/>
        <w:rPr>
          <w:rFonts w:hint="default" w:hAnsi="Cambria Math"/>
          <w:i w:val="0"/>
          <w:sz w:val="24"/>
        </w:rPr>
      </w:pPr>
      <m:oMathPara>
        <m:oMath>
          <m:r>
            <m:rPr/>
            <w:rPr>
              <w:rFonts w:hint="default" w:ascii="Cambria Math" w:hAnsi="Cambria Math"/>
              <w:sz w:val="24"/>
            </w:rPr>
            <m:t>L&lt;</m:t>
          </m:r>
          <m:f>
            <m:fPr>
              <m:ctrlPr>
                <w:rPr>
                  <w:rFonts w:hint="default" w:ascii="Cambria Math" w:hAnsi="Cambria Math"/>
                  <w:sz w:val="24"/>
                </w:rPr>
              </m:ctrlPr>
            </m:fPr>
            <m:num>
              <m:r>
                <m:rPr/>
                <w:rPr>
                  <w:rFonts w:hint="default" w:ascii="Cambria Math" w:hAnsi="Cambria Math"/>
                  <w:sz w:val="24"/>
                </w:rPr>
                <m:t>D×</m:t>
              </m:r>
              <m:sSub>
                <m:sSubPr>
                  <m:ctrlPr>
                    <w:rPr>
                      <w:rFonts w:hint="default" w:ascii="Cambria Math" w:hAnsi="Cambria Math"/>
                      <w:sz w:val="24"/>
                    </w:rPr>
                  </m:ctrlPr>
                </m:sSubPr>
                <m:e>
                  <m:r>
                    <m:rPr/>
                    <w:rPr>
                      <w:rFonts w:hint="default" w:ascii="Cambria Math" w:hAnsi="Cambria Math"/>
                      <w:sz w:val="24"/>
                    </w:rPr>
                    <m:t>V</m:t>
                  </m:r>
                  <m:ctrlPr>
                    <w:rPr>
                      <w:rFonts w:ascii="Cambria Math" w:hAnsi="Cambria Math"/>
                      <w:sz w:val="24"/>
                    </w:rPr>
                  </m:ctrlPr>
                </m:e>
                <m:sub>
                  <m:r>
                    <m:rPr/>
                    <w:rPr>
                      <w:rFonts w:hint="default" w:ascii="Cambria Math" w:hAnsi="Cambria Math"/>
                      <w:sz w:val="24"/>
                    </w:rPr>
                    <m:t>IN</m:t>
                  </m:r>
                  <m:ctrlPr>
                    <w:rPr>
                      <w:rFonts w:ascii="Cambria Math" w:hAnsi="Cambria Math"/>
                      <w:sz w:val="24"/>
                    </w:rPr>
                  </m:ctrlPr>
                </m:sub>
              </m:sSub>
              <m:ctrlPr>
                <w:rPr>
                  <w:rFonts w:hint="default" w:ascii="Cambria Math" w:hAnsi="Cambria Math"/>
                  <w:sz w:val="24"/>
                </w:rPr>
              </m:ctrlPr>
            </m:num>
            <m:den>
              <m:r>
                <m:rPr/>
                <w:rPr>
                  <w:rFonts w:hint="default" w:ascii="Cambria Math" w:hAnsi="Cambria Math"/>
                  <w:sz w:val="24"/>
                </w:rPr>
                <m:t>f×</m:t>
              </m:r>
              <m:sSub>
                <m:sSubPr>
                  <m:ctrlPr>
                    <w:rPr>
                      <w:rFonts w:hint="default" w:ascii="Cambria Math" w:hAnsi="Cambria Math"/>
                      <w:sz w:val="24"/>
                    </w:rPr>
                  </m:ctrlPr>
                </m:sSubPr>
                <m:e>
                  <m:r>
                    <m:rPr/>
                    <w:rPr>
                      <w:rFonts w:hint="default" w:ascii="Cambria Math" w:hAnsi="Cambria Math"/>
                      <w:sz w:val="24"/>
                    </w:rPr>
                    <m:t>I</m:t>
                  </m:r>
                  <m:ctrlPr>
                    <w:rPr>
                      <w:rFonts w:ascii="Cambria Math" w:hAnsi="Cambria Math"/>
                      <w:sz w:val="24"/>
                    </w:rPr>
                  </m:ctrlPr>
                </m:e>
                <m:sub>
                  <m:r>
                    <m:rPr/>
                    <w:rPr>
                      <w:rFonts w:hint="default" w:ascii="Cambria Math" w:hAnsi="Cambria Math"/>
                      <w:sz w:val="24"/>
                    </w:rPr>
                    <m:t>LIMIT</m:t>
                  </m:r>
                  <m:ctrlPr>
                    <w:rPr>
                      <w:rFonts w:ascii="Cambria Math" w:hAnsi="Cambria Math"/>
                      <w:sz w:val="24"/>
                    </w:rPr>
                  </m:ctrlPr>
                </m:sub>
              </m:sSub>
              <m:ctrlPr>
                <w:rPr>
                  <w:rFonts w:hint="default" w:ascii="Cambria Math" w:hAnsi="Cambria Math"/>
                  <w:sz w:val="24"/>
                </w:rPr>
              </m:ctrlPr>
            </m:den>
          </m:f>
        </m:oMath>
      </m:oMathPara>
    </w:p>
    <w:p w14:paraId="44E97EB8">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Segoe UI" w:cs="Times New Roman"/>
          <w:i w:val="0"/>
          <w:iCs w:val="0"/>
          <w:caps w:val="0"/>
          <w:color w:val="0F1115"/>
          <w:spacing w:val="0"/>
          <w:sz w:val="24"/>
          <w:szCs w:val="24"/>
          <w:shd w:val="clear" w:fill="FFFFFF"/>
        </w:rPr>
      </w:pPr>
      <w:r>
        <w:rPr>
          <w:rFonts w:ascii="Segoe UI" w:hAnsi="Segoe UI" w:eastAsia="Segoe UI" w:cs="Segoe UI"/>
          <w:i w:val="0"/>
          <w:iCs w:val="0"/>
          <w:caps w:val="0"/>
          <w:color w:val="0F1115"/>
          <w:spacing w:val="0"/>
          <w:sz w:val="16"/>
          <w:szCs w:val="16"/>
          <w:shd w:val="clear" w:fill="FFFFFF"/>
        </w:rPr>
        <w:t>where</w:t>
      </w:r>
      <w:r>
        <w:rPr>
          <w:rFonts w:hint="default" w:ascii="Segoe UI" w:hAnsi="Segoe UI" w:eastAsia="Segoe UI" w:cs="Segoe UI"/>
          <w:i w:val="0"/>
          <w:iCs w:val="0"/>
          <w:caps w:val="0"/>
          <w:color w:val="0F1115"/>
          <w:spacing w:val="0"/>
          <w:sz w:val="16"/>
          <w:szCs w:val="16"/>
          <w:shd w:val="clear" w:fill="FFFFFF"/>
        </w:rPr>
        <w:t> </w:t>
      </w:r>
      <m:oMath>
        <m:r>
          <m:rPr>
            <m:sty m:val="p"/>
          </m:rPr>
          <w:rPr>
            <w:rFonts w:ascii="Times New Roman" w:hAnsi="Times New Roman" w:eastAsia="Times New Roman" w:cs="Times New Roman"/>
            <w:caps w:val="0"/>
            <w:color w:val="0F1115"/>
            <w:spacing w:val="0"/>
            <w:sz w:val="25"/>
            <w:szCs w:val="25"/>
            <w:shd w:val="clear" w:fill="FFFFFF"/>
          </w:rPr>
          <m:t>D</m:t>
        </m:r>
        <m:r>
          <m:rPr/>
          <w:rPr>
            <w:rFonts w:hint="default" w:ascii="Cambria Math" w:hAnsi="Cambria Math"/>
            <w:sz w:val="16"/>
          </w:rPr>
          <m:t>=</m:t>
        </m:r>
        <m:f>
          <m:fPr>
            <m:ctrlPr>
              <w:rPr>
                <w:rFonts w:hint="default" w:ascii="Cambria Math" w:hAnsi="Cambria Math"/>
                <w:sz w:val="16"/>
              </w:rPr>
            </m:ctrlPr>
          </m:fPr>
          <m:num>
            <m:sSub>
              <m:sSubPr>
                <m:ctrlPr>
                  <w:rPr>
                    <w:rFonts w:hint="default" w:ascii="Cambria Math" w:hAnsi="Cambria Math"/>
                    <w:sz w:val="16"/>
                  </w:rPr>
                </m:ctrlPr>
              </m:sSubPr>
              <m:e>
                <m:r>
                  <m:rPr/>
                  <w:rPr>
                    <w:rFonts w:hint="default" w:ascii="Cambria Math" w:hAnsi="Cambria Math"/>
                    <w:sz w:val="16"/>
                  </w:rPr>
                  <m:t>V</m:t>
                </m:r>
                <m:ctrlPr>
                  <w:rPr>
                    <w:rFonts w:ascii="Cambria Math" w:hAnsi="Cambria Math"/>
                    <w:sz w:val="16"/>
                  </w:rPr>
                </m:ctrlPr>
              </m:e>
              <m:sub>
                <m:r>
                  <m:rPr/>
                  <w:rPr>
                    <w:rFonts w:hint="default" w:ascii="Cambria Math" w:hAnsi="Cambria Math"/>
                    <w:sz w:val="16"/>
                  </w:rPr>
                  <m:t>OUT1</m:t>
                </m:r>
                <m:ctrlPr>
                  <w:rPr>
                    <w:rFonts w:ascii="Cambria Math" w:hAnsi="Cambria Math"/>
                    <w:sz w:val="16"/>
                  </w:rPr>
                </m:ctrlPr>
              </m:sub>
            </m:sSub>
            <m:r>
              <m:rPr/>
              <w:rPr>
                <w:rFonts w:hint="default" w:ascii="Cambria Math" w:hAnsi="Cambria Math"/>
                <w:sz w:val="16"/>
              </w:rPr>
              <m:t>+1−</m:t>
            </m:r>
            <m:sSub>
              <m:sSubPr>
                <m:ctrlPr>
                  <w:rPr>
                    <w:rFonts w:hint="default" w:ascii="Cambria Math" w:hAnsi="Cambria Math"/>
                    <w:sz w:val="16"/>
                  </w:rPr>
                </m:ctrlPr>
              </m:sSubPr>
              <m:e>
                <m:r>
                  <m:rPr/>
                  <w:rPr>
                    <w:rFonts w:hint="default" w:ascii="Cambria Math" w:hAnsi="Cambria Math"/>
                    <w:sz w:val="16"/>
                  </w:rPr>
                  <m:t>V</m:t>
                </m:r>
                <m:ctrlPr>
                  <w:rPr>
                    <w:rFonts w:ascii="Cambria Math" w:hAnsi="Cambria Math"/>
                    <w:sz w:val="16"/>
                  </w:rPr>
                </m:ctrlPr>
              </m:e>
              <m:sub>
                <m:r>
                  <m:rPr/>
                  <w:rPr>
                    <w:rFonts w:hint="default" w:ascii="Cambria Math" w:hAnsi="Cambria Math"/>
                    <w:sz w:val="16"/>
                  </w:rPr>
                  <m:t>IN</m:t>
                </m:r>
                <m:ctrlPr>
                  <w:rPr>
                    <w:rFonts w:ascii="Cambria Math" w:hAnsi="Cambria Math"/>
                    <w:sz w:val="16"/>
                  </w:rPr>
                </m:ctrlPr>
              </m:sub>
            </m:sSub>
            <m:ctrlPr>
              <w:rPr>
                <w:rFonts w:hint="default" w:ascii="Cambria Math" w:hAnsi="Cambria Math"/>
                <w:sz w:val="16"/>
              </w:rPr>
            </m:ctrlPr>
          </m:num>
          <m:den>
            <m:sSub>
              <m:sSubPr>
                <m:ctrlPr>
                  <w:rPr>
                    <w:rFonts w:hint="default" w:ascii="Cambria Math" w:hAnsi="Cambria Math"/>
                    <w:sz w:val="16"/>
                  </w:rPr>
                </m:ctrlPr>
              </m:sSubPr>
              <m:e>
                <m:r>
                  <m:rPr/>
                  <w:rPr>
                    <w:rFonts w:hint="default" w:ascii="Cambria Math" w:hAnsi="Cambria Math"/>
                    <w:sz w:val="16"/>
                  </w:rPr>
                  <m:t>V</m:t>
                </m:r>
                <m:ctrlPr>
                  <w:rPr>
                    <w:rFonts w:ascii="Cambria Math" w:hAnsi="Cambria Math"/>
                    <w:sz w:val="16"/>
                  </w:rPr>
                </m:ctrlPr>
              </m:e>
              <m:sub>
                <m:r>
                  <m:rPr/>
                  <w:rPr>
                    <w:rFonts w:hint="default" w:ascii="Cambria Math" w:hAnsi="Cambria Math"/>
                    <w:sz w:val="16"/>
                  </w:rPr>
                  <m:t>OUT1</m:t>
                </m:r>
                <m:ctrlPr>
                  <w:rPr>
                    <w:rFonts w:ascii="Cambria Math" w:hAnsi="Cambria Math"/>
                    <w:sz w:val="16"/>
                  </w:rPr>
                </m:ctrlPr>
              </m:sub>
            </m:sSub>
            <m:r>
              <m:rPr/>
              <w:rPr>
                <w:rFonts w:hint="default" w:ascii="Cambria Math" w:hAnsi="Cambria Math"/>
                <w:sz w:val="16"/>
              </w:rPr>
              <m:t>+1</m:t>
            </m:r>
            <m:ctrlPr>
              <w:rPr>
                <w:rFonts w:hint="default" w:ascii="Cambria Math" w:hAnsi="Cambria Math"/>
                <w:sz w:val="16"/>
              </w:rPr>
            </m:ctrlPr>
          </m:den>
        </m:f>
      </m:oMath>
      <w:r>
        <w:rPr>
          <w:rFonts w:hint="default" w:ascii="Segoe UI" w:hAnsi="Segoe UI" w:eastAsia="Segoe UI" w:cs="Segoe UI"/>
          <w:i w:val="0"/>
          <w:iCs w:val="0"/>
          <w:caps w:val="0"/>
          <w:color w:val="0F1115"/>
          <w:spacing w:val="0"/>
          <w:sz w:val="16"/>
          <w:szCs w:val="16"/>
          <w:shd w:val="clear" w:fill="FFFFFF"/>
        </w:rPr>
        <w:t>, </w:t>
      </w:r>
      <w:r>
        <w:rPr>
          <w:rFonts w:hint="default" w:ascii="Times New Roman" w:hAnsi="Times New Roman" w:eastAsia="Times New Roman" w:cs="Times New Roman"/>
          <w:caps w:val="0"/>
          <w:color w:val="0F1115"/>
          <w:spacing w:val="0"/>
          <w:sz w:val="25"/>
          <w:szCs w:val="25"/>
          <w:shd w:val="clear" w:fill="FFFFFF"/>
        </w:rPr>
        <w:t>f=1.1MHz</w:t>
      </w:r>
      <w:r>
        <w:rPr>
          <w:rFonts w:hint="default" w:ascii="Times New Roman" w:hAnsi="Times New Roman" w:eastAsia="Segoe UI" w:cs="Times New Roman"/>
          <w:i w:val="0"/>
          <w:iCs w:val="0"/>
          <w:caps w:val="0"/>
          <w:color w:val="0F1115"/>
          <w:spacing w:val="0"/>
          <w:sz w:val="24"/>
          <w:szCs w:val="24"/>
          <w:shd w:val="clear" w:fill="FFFFFF"/>
        </w:rPr>
        <w:t> is the switching</w:t>
      </w:r>
      <w:r>
        <w:rPr>
          <w:rFonts w:hint="eastAsia" w:ascii="Times New Roman" w:hAnsi="Times New Roman" w:eastAsia="宋体" w:cs="Times New Roman"/>
          <w:i w:val="0"/>
          <w:iCs w:val="0"/>
          <w:caps w:val="0"/>
          <w:color w:val="0F1115"/>
          <w:spacing w:val="0"/>
          <w:sz w:val="24"/>
          <w:szCs w:val="24"/>
          <w:shd w:val="clear" w:fill="FFFFFF"/>
          <w:lang w:val="en-US" w:eastAsia="zh-CN"/>
        </w:rPr>
        <w:t xml:space="preserve"> </w:t>
      </w:r>
      <w:r>
        <w:rPr>
          <w:rFonts w:hint="default" w:ascii="Times New Roman" w:hAnsi="Times New Roman" w:eastAsia="Segoe UI" w:cs="Times New Roman"/>
          <w:i w:val="0"/>
          <w:iCs w:val="0"/>
          <w:caps w:val="0"/>
          <w:color w:val="0F1115"/>
          <w:spacing w:val="0"/>
          <w:sz w:val="24"/>
          <w:szCs w:val="24"/>
          <w:shd w:val="clear" w:fill="FFFFFF"/>
        </w:rPr>
        <w:t>frequency,and ILIMIT=360 mAILIMIT​=360mA is the switch current limit.</w:t>
      </w:r>
    </w:p>
    <w:p w14:paraId="342AFC17">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Segoe UI" w:cs="Times New Roman"/>
          <w:i w:val="0"/>
          <w:iCs w:val="0"/>
          <w:caps w:val="0"/>
          <w:color w:val="0F1115"/>
          <w:spacing w:val="0"/>
          <w:sz w:val="24"/>
          <w:szCs w:val="24"/>
          <w:shd w:val="clear" w:fill="FFFFFF"/>
        </w:rPr>
      </w:pPr>
      <w:r>
        <w:rPr>
          <w:rFonts w:hint="default" w:ascii="Times New Roman" w:hAnsi="Times New Roman" w:eastAsia="Segoe UI" w:cs="Times New Roman"/>
          <w:i w:val="0"/>
          <w:iCs w:val="0"/>
          <w:caps w:val="0"/>
          <w:color w:val="0F1115"/>
          <w:spacing w:val="0"/>
          <w:sz w:val="24"/>
          <w:szCs w:val="24"/>
          <w:shd w:val="clear" w:fill="FFFFFF"/>
        </w:rPr>
        <w:t>For VIN=5V, VOUT1=85V (intermediate boost output before the doubler):</w:t>
      </w:r>
    </w:p>
    <w:p w14:paraId="605BF8B6">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textAlignment w:val="baseline"/>
        <w:rPr>
          <w:rFonts w:hint="default" w:hAnsi="Cambria Math"/>
          <w:i w:val="0"/>
          <w:sz w:val="24"/>
        </w:rPr>
      </w:pPr>
      <m:oMathPara>
        <m:oMath>
          <m:r>
            <m:rPr/>
            <w:rPr>
              <w:rFonts w:hint="default" w:ascii="Cambria Math" w:hAnsi="Cambria Math"/>
              <w:sz w:val="24"/>
            </w:rPr>
            <m:t>D=</m:t>
          </m:r>
          <m:f>
            <m:fPr>
              <m:ctrlPr>
                <w:rPr>
                  <w:rFonts w:hint="default" w:ascii="Cambria Math" w:hAnsi="Cambria Math"/>
                  <w:sz w:val="24"/>
                </w:rPr>
              </m:ctrlPr>
            </m:fPr>
            <m:num>
              <m:r>
                <m:rPr/>
                <w:rPr>
                  <w:rFonts w:hint="default" w:ascii="Cambria Math" w:hAnsi="Cambria Math"/>
                  <w:sz w:val="24"/>
                </w:rPr>
                <m:t>85+1−5</m:t>
              </m:r>
              <m:ctrlPr>
                <w:rPr>
                  <w:rFonts w:ascii="Cambria Math" w:hAnsi="Cambria Math"/>
                  <w:sz w:val="24"/>
                </w:rPr>
              </m:ctrlPr>
            </m:num>
            <m:den>
              <m:r>
                <m:rPr/>
                <w:rPr>
                  <w:rFonts w:hint="default" w:ascii="Cambria Math" w:hAnsi="Cambria Math"/>
                  <w:sz w:val="24"/>
                </w:rPr>
                <m:t>85+1</m:t>
              </m:r>
              <m:ctrlPr>
                <w:rPr>
                  <w:rFonts w:ascii="Cambria Math" w:hAnsi="Cambria Math"/>
                  <w:sz w:val="24"/>
                </w:rPr>
              </m:ctrlPr>
            </m:den>
          </m:f>
          <m:r>
            <m:rPr/>
            <w:rPr>
              <w:rFonts w:hint="default" w:ascii="Cambria Math" w:hAnsi="Cambria Math"/>
              <w:sz w:val="24"/>
            </w:rPr>
            <m:t>=</m:t>
          </m:r>
          <m:f>
            <m:fPr>
              <m:ctrlPr>
                <w:rPr>
                  <w:rFonts w:hint="default" w:ascii="Cambria Math" w:hAnsi="Cambria Math"/>
                  <w:sz w:val="24"/>
                </w:rPr>
              </m:ctrlPr>
            </m:fPr>
            <m:num>
              <m:r>
                <m:rPr/>
                <w:rPr>
                  <w:rFonts w:hint="default" w:ascii="Cambria Math" w:hAnsi="Cambria Math"/>
                  <w:sz w:val="24"/>
                </w:rPr>
                <m:t>81</m:t>
              </m:r>
              <m:ctrlPr>
                <w:rPr>
                  <w:rFonts w:ascii="Cambria Math" w:hAnsi="Cambria Math"/>
                  <w:sz w:val="24"/>
                </w:rPr>
              </m:ctrlPr>
            </m:num>
            <m:den>
              <m:r>
                <m:rPr/>
                <w:rPr>
                  <w:rFonts w:hint="default" w:ascii="Cambria Math" w:hAnsi="Cambria Math"/>
                  <w:sz w:val="24"/>
                </w:rPr>
                <m:t>86</m:t>
              </m:r>
              <m:ctrlPr>
                <w:rPr>
                  <w:rFonts w:ascii="Cambria Math" w:hAnsi="Cambria Math"/>
                  <w:sz w:val="24"/>
                </w:rPr>
              </m:ctrlPr>
            </m:den>
          </m:f>
          <m:r>
            <m:rPr/>
            <w:rPr>
              <w:rFonts w:hint="default" w:ascii="Cambria Math" w:hAnsi="Cambria Math"/>
              <w:sz w:val="24"/>
            </w:rPr>
            <m:t>≈0.942</m:t>
          </m:r>
        </m:oMath>
      </m:oMathPara>
    </w:p>
    <w:p w14:paraId="0223D2B5">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textAlignment w:val="baseline"/>
        <w:rPr>
          <w:rFonts w:hint="default" w:hAnsi="Cambria Math"/>
          <w:i w:val="0"/>
          <w:sz w:val="24"/>
        </w:rPr>
      </w:pPr>
      <m:oMathPara>
        <m:oMath>
          <m:r>
            <m:rPr/>
            <w:rPr>
              <w:rFonts w:hint="default" w:ascii="Cambria Math" w:hAnsi="Cambria Math"/>
              <w:sz w:val="24"/>
            </w:rPr>
            <m:t>L&lt;</m:t>
          </m:r>
          <m:f>
            <m:fPr>
              <m:ctrlPr>
                <w:rPr>
                  <w:rFonts w:hint="default" w:ascii="Cambria Math" w:hAnsi="Cambria Math"/>
                  <w:sz w:val="24"/>
                </w:rPr>
              </m:ctrlPr>
            </m:fPr>
            <m:num>
              <m:r>
                <m:rPr/>
                <w:rPr>
                  <w:rFonts w:hint="default" w:ascii="Cambria Math" w:hAnsi="Cambria Math"/>
                  <w:sz w:val="24"/>
                </w:rPr>
                <m:t>0.942×5</m:t>
              </m:r>
              <m:ctrlPr>
                <w:rPr>
                  <w:rFonts w:ascii="Cambria Math" w:hAnsi="Cambria Math"/>
                  <w:sz w:val="24"/>
                </w:rPr>
              </m:ctrlPr>
            </m:num>
            <m:den>
              <m:r>
                <m:rPr/>
                <w:rPr>
                  <w:rFonts w:hint="default" w:ascii="Cambria Math" w:hAnsi="Cambria Math"/>
                  <w:sz w:val="24"/>
                </w:rPr>
                <m:t>1.1×1</m:t>
              </m:r>
              <m:sSup>
                <m:sSupPr>
                  <m:ctrlPr>
                    <w:rPr>
                      <w:rFonts w:hint="default" w:ascii="Cambria Math" w:hAnsi="Cambria Math"/>
                      <w:sz w:val="24"/>
                    </w:rPr>
                  </m:ctrlPr>
                </m:sSupPr>
                <m:e>
                  <m:r>
                    <m:rPr/>
                    <w:rPr>
                      <w:rFonts w:hint="default" w:ascii="Cambria Math" w:hAnsi="Cambria Math"/>
                      <w:sz w:val="24"/>
                    </w:rPr>
                    <m:t>0</m:t>
                  </m:r>
                  <m:ctrlPr>
                    <w:rPr>
                      <w:rFonts w:ascii="Cambria Math" w:hAnsi="Cambria Math"/>
                      <w:sz w:val="24"/>
                    </w:rPr>
                  </m:ctrlPr>
                </m:e>
                <m:sup>
                  <m:r>
                    <m:rPr/>
                    <w:rPr>
                      <w:rFonts w:hint="default" w:ascii="Cambria Math" w:hAnsi="Cambria Math"/>
                      <w:sz w:val="24"/>
                    </w:rPr>
                    <m:t>6</m:t>
                  </m:r>
                  <m:ctrlPr>
                    <w:rPr>
                      <w:rFonts w:ascii="Cambria Math" w:hAnsi="Cambria Math"/>
                      <w:sz w:val="24"/>
                    </w:rPr>
                  </m:ctrlPr>
                </m:sup>
              </m:sSup>
              <m:r>
                <m:rPr/>
                <w:rPr>
                  <w:rFonts w:hint="default" w:ascii="Cambria Math" w:hAnsi="Cambria Math"/>
                  <w:sz w:val="24"/>
                </w:rPr>
                <m:t>×0.36</m:t>
              </m:r>
              <m:ctrlPr>
                <w:rPr>
                  <w:rFonts w:hint="default" w:ascii="Cambria Math" w:hAnsi="Cambria Math"/>
                  <w:sz w:val="24"/>
                </w:rPr>
              </m:ctrlPr>
            </m:den>
          </m:f>
          <m:r>
            <m:rPr/>
            <w:rPr>
              <w:rFonts w:hint="default" w:ascii="Cambria Math" w:hAnsi="Cambria Math"/>
              <w:sz w:val="24"/>
            </w:rPr>
            <m:t>≈11.9μH</m:t>
          </m:r>
        </m:oMath>
      </m:oMathPara>
    </w:p>
    <w:p w14:paraId="66341BF8">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i w:val="0"/>
          <w:sz w:val="24"/>
        </w:rPr>
      </w:pPr>
      <w:r>
        <w:rPr>
          <w:rFonts w:hint="default" w:ascii="Times New Roman" w:hAnsi="Times New Roman" w:cs="Times New Roman"/>
          <w:i w:val="0"/>
          <w:sz w:val="24"/>
        </w:rPr>
        <w:t>A 10 μH inductor (Coilcraft ME3220-103KL) with a saturation current rating of 0.8 A was selected, satisfying the DCM requirement while providing adequate current handling.</w:t>
      </w:r>
    </w:p>
    <w:p w14:paraId="70B470BF">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0" w:leftChars="0" w:firstLine="720" w:firstLineChars="300"/>
        <w:textAlignment w:val="baseline"/>
        <w:outlineLvl w:val="2"/>
        <w:rPr>
          <w:rFonts w:hint="default" w:ascii="Times New Roman" w:hAnsi="Times New Roman" w:eastAsia="Times New Roman" w:cs="Times New Roman"/>
          <w:b/>
          <w:bCs/>
          <w:sz w:val="24"/>
          <w:szCs w:val="24"/>
        </w:rPr>
      </w:pPr>
      <w:bookmarkStart w:id="27" w:name="_Toc7909"/>
      <w:r>
        <w:rPr>
          <w:rFonts w:hint="default" w:ascii="Times New Roman" w:hAnsi="Times New Roman" w:eastAsia="Times New Roman" w:cs="Times New Roman"/>
          <w:b/>
          <w:bCs/>
          <w:sz w:val="24"/>
          <w:szCs w:val="24"/>
        </w:rPr>
        <w:t>3.1.</w:t>
      </w:r>
      <w:r>
        <w:rPr>
          <w:rFonts w:hint="eastAsia" w:ascii="Times New Roman" w:hAnsi="Times New Roman" w:eastAsia="宋体" w:cs="Times New Roman"/>
          <w:b/>
          <w:bCs/>
          <w:sz w:val="24"/>
          <w:szCs w:val="24"/>
          <w:lang w:val="en-US" w:eastAsia="zh-CN"/>
        </w:rPr>
        <w:t>5</w:t>
      </w:r>
      <w:r>
        <w:rPr>
          <w:rFonts w:hint="default" w:ascii="Times New Roman" w:hAnsi="Times New Roman" w:eastAsia="Times New Roman" w:cs="Times New Roman"/>
          <w:b/>
          <w:bCs/>
          <w:sz w:val="24"/>
          <w:szCs w:val="24"/>
        </w:rPr>
        <w:t xml:space="preserve">  Capacitor Selection</w:t>
      </w:r>
      <w:bookmarkEnd w:id="27"/>
    </w:p>
    <w:p w14:paraId="660EE316">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firstLine="480" w:firstLineChars="200"/>
        <w:textAlignment w:val="baseline"/>
        <w:rPr>
          <w:rFonts w:hint="default" w:ascii="Times New Roman" w:hAnsi="Times New Roman" w:cs="Times New Roman"/>
          <w:i w:val="0"/>
          <w:sz w:val="24"/>
        </w:rPr>
      </w:pPr>
      <w:r>
        <w:rPr>
          <w:rFonts w:hint="default" w:ascii="Times New Roman" w:hAnsi="Times New Roman" w:cs="Times New Roman"/>
          <w:i w:val="0"/>
          <w:sz w:val="24"/>
        </w:rPr>
        <w:t>Input capacitor (CINCIN​): 1 μF X7R ceramic, 16 V rating, placed close to the LT3482 VIN pin.</w:t>
      </w:r>
    </w:p>
    <w:p w14:paraId="29AD6474">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firstLine="480" w:firstLineChars="200"/>
        <w:textAlignment w:val="baseline"/>
        <w:rPr>
          <w:rFonts w:hint="default" w:ascii="Times New Roman" w:hAnsi="Times New Roman" w:cs="Times New Roman"/>
          <w:i w:val="0"/>
          <w:sz w:val="24"/>
        </w:rPr>
      </w:pPr>
      <w:r>
        <w:rPr>
          <w:rFonts w:hint="default" w:ascii="Times New Roman" w:hAnsi="Times New Roman" w:cs="Times New Roman"/>
          <w:i w:val="0"/>
          <w:sz w:val="24"/>
        </w:rPr>
        <w:t>Boost output capacitor (COUT1COUT1​): 1 μF X7R ceramic, 50 V rating, connected between VOUT1 and GND with minimal trace length.</w:t>
      </w:r>
    </w:p>
    <w:p w14:paraId="1D70BD0B">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firstLine="480" w:firstLineChars="200"/>
        <w:textAlignment w:val="baseline"/>
        <w:rPr>
          <w:rFonts w:hint="default" w:ascii="Times New Roman" w:hAnsi="Times New Roman" w:cs="Times New Roman"/>
          <w:i w:val="0"/>
          <w:sz w:val="24"/>
        </w:rPr>
      </w:pPr>
      <w:r>
        <w:rPr>
          <w:rFonts w:hint="default" w:ascii="Times New Roman" w:hAnsi="Times New Roman" w:cs="Times New Roman"/>
          <w:i w:val="0"/>
          <w:sz w:val="24"/>
        </w:rPr>
        <w:t>Charge-pump flying capacitor (CFLYCFLY​): 0.47 μF X7R ceramic, 50 V rating, connected between SW and PUMP pins as close as possible to the IC.</w:t>
      </w:r>
    </w:p>
    <w:p w14:paraId="20116BDD">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firstLine="480" w:firstLineChars="200"/>
        <w:textAlignment w:val="baseline"/>
        <w:rPr>
          <w:rFonts w:hint="default" w:ascii="Times New Roman" w:hAnsi="Times New Roman" w:cs="Times New Roman"/>
          <w:i w:val="0"/>
          <w:sz w:val="24"/>
        </w:rPr>
      </w:pPr>
      <w:r>
        <w:rPr>
          <w:rFonts w:hint="default" w:ascii="Times New Roman" w:hAnsi="Times New Roman" w:cs="Times New Roman"/>
          <w:i w:val="0"/>
          <w:sz w:val="24"/>
        </w:rPr>
        <w:t>Output capacitor (COUT2COUT2​): 0.47 μF X7R ceramic, 100 V rating, filtering the final 80 V output.</w:t>
      </w:r>
    </w:p>
    <w:p w14:paraId="7BB9E342">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firstLine="480" w:firstLineChars="200"/>
        <w:textAlignment w:val="baseline"/>
        <w:rPr>
          <w:rFonts w:hint="default" w:ascii="Times New Roman" w:hAnsi="Times New Roman" w:cs="Times New Roman"/>
          <w:i w:val="0"/>
          <w:sz w:val="24"/>
        </w:rPr>
      </w:pPr>
      <w:r>
        <w:rPr>
          <w:rFonts w:hint="default" w:ascii="Times New Roman" w:hAnsi="Times New Roman" w:cs="Times New Roman"/>
          <w:i w:val="0"/>
          <w:sz w:val="24"/>
        </w:rPr>
        <w:t>MON filter: 10 nF X7R ceramic + 10 kΩ series resistor, placed at the MON pin to filter wideband noise.</w:t>
      </w:r>
    </w:p>
    <w:p w14:paraId="4A0C2AA2">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0" w:leftChars="0" w:firstLine="720" w:firstLineChars="300"/>
        <w:textAlignment w:val="baseline"/>
        <w:outlineLvl w:val="2"/>
        <w:rPr>
          <w:rFonts w:hint="default" w:ascii="Times New Roman" w:hAnsi="Times New Roman" w:cs="Times New Roman"/>
          <w:b/>
          <w:bCs/>
          <w:i w:val="0"/>
          <w:sz w:val="24"/>
        </w:rPr>
      </w:pPr>
      <w:bookmarkStart w:id="28" w:name="_Toc21188"/>
      <w:r>
        <w:rPr>
          <w:rFonts w:hint="default" w:ascii="Times New Roman" w:hAnsi="Times New Roman" w:cs="Times New Roman"/>
          <w:b/>
          <w:bCs/>
          <w:i w:val="0"/>
          <w:sz w:val="24"/>
        </w:rPr>
        <w:t>3.1.6 Inrush Current Consideration</w:t>
      </w:r>
      <w:bookmarkEnd w:id="28"/>
    </w:p>
    <w:p w14:paraId="10A3E00E">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i w:val="0"/>
          <w:sz w:val="24"/>
        </w:rPr>
      </w:pPr>
      <w:r>
        <w:rPr>
          <w:rFonts w:hint="default" w:ascii="Times New Roman" w:hAnsi="Times New Roman" w:cs="Times New Roman"/>
          <w:i w:val="0"/>
          <w:sz w:val="24"/>
        </w:rPr>
        <w:t>When the input supply is applied, the inrush current charging the output capacitors must not exceed the LT3482's maximum current limit. The peak inrush current is approximately [4]:</w:t>
      </w:r>
    </w:p>
    <w:p w14:paraId="72AF9322">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firstLine="720" w:firstLineChars="300"/>
        <w:textAlignment w:val="baseline"/>
        <w:rPr>
          <w:rFonts w:hint="default" w:hAnsi="Cambria Math"/>
          <w:i w:val="0"/>
          <w:sz w:val="24"/>
        </w:rPr>
      </w:pPr>
      <m:oMathPara>
        <m:oMath>
          <m:sSub>
            <m:sSubPr>
              <m:ctrlPr>
                <w:rPr>
                  <w:rFonts w:hint="default" w:ascii="Cambria Math" w:hAnsi="Cambria Math"/>
                  <w:sz w:val="24"/>
                </w:rPr>
              </m:ctrlPr>
            </m:sSubPr>
            <m:e>
              <m:r>
                <m:rPr/>
                <w:rPr>
                  <w:rFonts w:hint="default" w:ascii="Cambria Math" w:hAnsi="Cambria Math"/>
                  <w:sz w:val="24"/>
                </w:rPr>
                <m:t>I</m:t>
              </m:r>
              <m:ctrlPr>
                <w:rPr>
                  <w:rFonts w:ascii="Cambria Math" w:hAnsi="Cambria Math"/>
                  <w:sz w:val="24"/>
                </w:rPr>
              </m:ctrlPr>
            </m:e>
            <m:sub>
              <m:r>
                <m:rPr/>
                <w:rPr>
                  <w:rFonts w:hint="default" w:ascii="Cambria Math" w:hAnsi="Cambria Math"/>
                  <w:sz w:val="24"/>
                </w:rPr>
                <m:t>P</m:t>
              </m:r>
              <m:ctrlPr>
                <w:rPr>
                  <w:rFonts w:ascii="Cambria Math" w:hAnsi="Cambria Math"/>
                  <w:sz w:val="24"/>
                </w:rPr>
              </m:ctrlPr>
            </m:sub>
          </m:sSub>
          <m:r>
            <m:rPr/>
            <w:rPr>
              <w:rFonts w:hint="default" w:ascii="Cambria Math" w:hAnsi="Cambria Math"/>
              <w:sz w:val="24"/>
            </w:rPr>
            <m:t>=</m:t>
          </m:r>
          <m:f>
            <m:fPr>
              <m:ctrlPr>
                <w:rPr>
                  <w:rFonts w:hint="default" w:ascii="Cambria Math" w:hAnsi="Cambria Math"/>
                  <w:sz w:val="24"/>
                </w:rPr>
              </m:ctrlPr>
            </m:fPr>
            <m:num>
              <m:sSub>
                <m:sSubPr>
                  <m:ctrlPr>
                    <w:rPr>
                      <w:rFonts w:hint="default" w:ascii="Cambria Math" w:hAnsi="Cambria Math"/>
                      <w:sz w:val="24"/>
                    </w:rPr>
                  </m:ctrlPr>
                </m:sSubPr>
                <m:e>
                  <m:r>
                    <m:rPr/>
                    <w:rPr>
                      <w:rFonts w:hint="default" w:ascii="Cambria Math" w:hAnsi="Cambria Math"/>
                      <w:sz w:val="24"/>
                    </w:rPr>
                    <m:t>V</m:t>
                  </m:r>
                  <m:ctrlPr>
                    <w:rPr>
                      <w:rFonts w:ascii="Cambria Math" w:hAnsi="Cambria Math"/>
                      <w:sz w:val="24"/>
                    </w:rPr>
                  </m:ctrlPr>
                </m:e>
                <m:sub>
                  <m:r>
                    <m:rPr/>
                    <w:rPr>
                      <w:rFonts w:hint="default" w:ascii="Cambria Math" w:hAnsi="Cambria Math"/>
                      <w:sz w:val="24"/>
                    </w:rPr>
                    <m:t>IN</m:t>
                  </m:r>
                  <m:ctrlPr>
                    <w:rPr>
                      <w:rFonts w:ascii="Cambria Math" w:hAnsi="Cambria Math"/>
                      <w:sz w:val="24"/>
                    </w:rPr>
                  </m:ctrlPr>
                </m:sub>
              </m:sSub>
              <m:r>
                <m:rPr/>
                <w:rPr>
                  <w:rFonts w:hint="default" w:ascii="Cambria Math" w:hAnsi="Cambria Math"/>
                  <w:sz w:val="24"/>
                </w:rPr>
                <m:t>−0.6</m:t>
              </m:r>
              <m:ctrlPr>
                <w:rPr>
                  <w:rFonts w:hint="default" w:ascii="Cambria Math" w:hAnsi="Cambria Math"/>
                  <w:sz w:val="24"/>
                </w:rPr>
              </m:ctrlPr>
            </m:num>
            <m:den>
              <m:rad>
                <m:radPr>
                  <m:degHide m:val="1"/>
                  <m:ctrlPr>
                    <w:rPr>
                      <w:rFonts w:hint="default" w:ascii="Cambria Math" w:hAnsi="Cambria Math"/>
                      <w:sz w:val="24"/>
                    </w:rPr>
                  </m:ctrlPr>
                </m:radPr>
                <m:deg>
                  <m:ctrlPr>
                    <w:rPr>
                      <w:rFonts w:ascii="Cambria Math" w:hAnsi="Cambria Math"/>
                      <w:sz w:val="24"/>
                    </w:rPr>
                  </m:ctrlPr>
                </m:deg>
                <m:e>
                  <m:r>
                    <m:rPr/>
                    <w:rPr>
                      <w:rFonts w:hint="default" w:ascii="Cambria Math" w:hAnsi="Cambria Math"/>
                      <w:sz w:val="24"/>
                    </w:rPr>
                    <m:t>L/C</m:t>
                  </m:r>
                  <m:ctrlPr>
                    <w:rPr>
                      <w:rFonts w:ascii="Cambria Math" w:hAnsi="Cambria Math"/>
                      <w:sz w:val="24"/>
                    </w:rPr>
                  </m:ctrlPr>
                </m:e>
              </m:rad>
              <m:r>
                <m:rPr/>
                <w:rPr>
                  <w:rFonts w:hint="default" w:ascii="Cambria Math" w:hAnsi="Cambria Math"/>
                  <w:sz w:val="24"/>
                </w:rPr>
                <m:t>−1</m:t>
              </m:r>
              <m:ctrlPr>
                <w:rPr>
                  <w:rFonts w:hint="default" w:ascii="Cambria Math" w:hAnsi="Cambria Math"/>
                  <w:sz w:val="24"/>
                </w:rPr>
              </m:ctrlPr>
            </m:den>
          </m:f>
          <m:r>
            <m:rPr/>
            <w:rPr>
              <w:rFonts w:hint="default" w:ascii="Cambria Math" w:hAnsi="Cambria Math"/>
              <w:sz w:val="24"/>
            </w:rPr>
            <m:t>⋅exp</m:t>
          </m:r>
          <m:d>
            <m:dPr>
              <m:ctrlPr>
                <w:rPr>
                  <w:rFonts w:hint="default" w:ascii="Cambria Math" w:hAnsi="Cambria Math"/>
                  <w:sz w:val="24"/>
                </w:rPr>
              </m:ctrlPr>
            </m:dPr>
            <m:e>
              <m:r>
                <m:rPr/>
                <w:rPr>
                  <w:rFonts w:hint="default" w:ascii="Cambria Math" w:hAnsi="Cambria Math"/>
                  <w:sz w:val="24"/>
                </w:rPr>
                <m:t>−</m:t>
              </m:r>
              <m:f>
                <m:fPr>
                  <m:ctrlPr>
                    <w:rPr>
                      <w:rFonts w:hint="default" w:ascii="Cambria Math" w:hAnsi="Cambria Math"/>
                      <w:sz w:val="24"/>
                    </w:rPr>
                  </m:ctrlPr>
                </m:fPr>
                <m:num>
                  <m:r>
                    <m:rPr/>
                    <w:rPr>
                      <w:rFonts w:hint="default" w:ascii="Cambria Math" w:hAnsi="Cambria Math"/>
                      <w:sz w:val="24"/>
                    </w:rPr>
                    <m:t>π</m:t>
                  </m:r>
                  <m:ctrlPr>
                    <w:rPr>
                      <w:rFonts w:ascii="Cambria Math" w:hAnsi="Cambria Math"/>
                      <w:sz w:val="24"/>
                    </w:rPr>
                  </m:ctrlPr>
                </m:num>
                <m:den>
                  <m:r>
                    <m:rPr/>
                    <w:rPr>
                      <w:rFonts w:hint="default" w:ascii="Cambria Math" w:hAnsi="Cambria Math"/>
                      <w:sz w:val="24"/>
                    </w:rPr>
                    <m:t>2</m:t>
                  </m:r>
                  <m:rad>
                    <m:radPr>
                      <m:degHide m:val="1"/>
                      <m:ctrlPr>
                        <w:rPr>
                          <w:rFonts w:hint="default" w:ascii="Cambria Math" w:hAnsi="Cambria Math"/>
                          <w:sz w:val="24"/>
                        </w:rPr>
                      </m:ctrlPr>
                    </m:radPr>
                    <m:deg>
                      <m:ctrlPr>
                        <w:rPr>
                          <w:rFonts w:ascii="Cambria Math" w:hAnsi="Cambria Math"/>
                          <w:sz w:val="24"/>
                        </w:rPr>
                      </m:ctrlPr>
                    </m:deg>
                    <m:e>
                      <m:r>
                        <m:rPr/>
                        <w:rPr>
                          <w:rFonts w:hint="default" w:ascii="Cambria Math" w:hAnsi="Cambria Math"/>
                          <w:sz w:val="24"/>
                        </w:rPr>
                        <m:t>L/C</m:t>
                      </m:r>
                      <m:ctrlPr>
                        <w:rPr>
                          <w:rFonts w:ascii="Cambria Math" w:hAnsi="Cambria Math"/>
                          <w:sz w:val="24"/>
                        </w:rPr>
                      </m:ctrlPr>
                    </m:e>
                  </m:rad>
                  <m:r>
                    <m:rPr/>
                    <w:rPr>
                      <w:rFonts w:hint="default" w:ascii="Cambria Math" w:hAnsi="Cambria Math"/>
                      <w:sz w:val="24"/>
                    </w:rPr>
                    <m:t>−1</m:t>
                  </m:r>
                  <m:ctrlPr>
                    <w:rPr>
                      <w:rFonts w:hint="default" w:ascii="Cambria Math" w:hAnsi="Cambria Math"/>
                      <w:sz w:val="24"/>
                    </w:rPr>
                  </m:ctrlPr>
                </m:den>
              </m:f>
              <m:ctrlPr>
                <w:rPr>
                  <w:rFonts w:hint="default" w:ascii="Cambria Math" w:hAnsi="Cambria Math"/>
                  <w:sz w:val="24"/>
                </w:rPr>
              </m:ctrlPr>
            </m:e>
          </m:d>
        </m:oMath>
      </m:oMathPara>
    </w:p>
    <w:p w14:paraId="5FFB627F">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i w:val="0"/>
          <w:sz w:val="24"/>
        </w:rPr>
      </w:pPr>
      <w:r>
        <w:rPr>
          <w:rFonts w:hint="default" w:ascii="Times New Roman" w:hAnsi="Times New Roman" w:cs="Times New Roman"/>
          <w:i w:val="0"/>
          <w:sz w:val="24"/>
        </w:rPr>
        <w:t>With L=10 μHL=10μH and C=0.47 μFC=0.47μF (VOUT2 capacitance):</w:t>
      </w:r>
    </w:p>
    <w:p w14:paraId="224D3DF2">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firstLine="480" w:firstLineChars="200"/>
        <w:textAlignment w:val="baseline"/>
        <w:rPr>
          <w:rFonts w:hint="default" w:hAnsi="Cambria Math"/>
          <w:i w:val="0"/>
          <w:sz w:val="24"/>
        </w:rPr>
      </w:pPr>
      <m:oMathPara>
        <m:oMath>
          <m:sSub>
            <m:sSubPr>
              <m:ctrlPr>
                <w:rPr>
                  <w:rFonts w:hint="default" w:ascii="Cambria Math" w:hAnsi="Cambria Math"/>
                  <w:sz w:val="24"/>
                </w:rPr>
              </m:ctrlPr>
            </m:sSubPr>
            <m:e>
              <m:r>
                <m:rPr/>
                <w:rPr>
                  <w:rFonts w:hint="default" w:ascii="Cambria Math" w:hAnsi="Cambria Math"/>
                  <w:sz w:val="24"/>
                </w:rPr>
                <m:t>I</m:t>
              </m:r>
              <m:ctrlPr>
                <w:rPr>
                  <w:rFonts w:ascii="Cambria Math" w:hAnsi="Cambria Math"/>
                  <w:sz w:val="24"/>
                </w:rPr>
              </m:ctrlPr>
            </m:e>
            <m:sub>
              <m:r>
                <m:rPr/>
                <w:rPr>
                  <w:rFonts w:hint="default" w:ascii="Cambria Math" w:hAnsi="Cambria Math"/>
                  <w:sz w:val="24"/>
                </w:rPr>
                <m:t>P</m:t>
              </m:r>
              <m:ctrlPr>
                <w:rPr>
                  <w:rFonts w:ascii="Cambria Math" w:hAnsi="Cambria Math"/>
                  <w:sz w:val="24"/>
                </w:rPr>
              </m:ctrlPr>
            </m:sub>
          </m:sSub>
          <m:r>
            <m:rPr/>
            <w:rPr>
              <w:rFonts w:hint="default" w:ascii="Cambria Math" w:hAnsi="Cambria Math"/>
              <w:sz w:val="24"/>
            </w:rPr>
            <m:t>≈0.68A</m:t>
          </m:r>
        </m:oMath>
      </m:oMathPara>
    </w:p>
    <w:p w14:paraId="1BA8BE52">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cs="Times New Roman"/>
          <w:i w:val="0"/>
          <w:sz w:val="24"/>
        </w:rPr>
      </w:pPr>
      <w:r>
        <w:rPr>
          <w:rFonts w:hint="default" w:ascii="Times New Roman" w:hAnsi="Times New Roman" w:cs="Times New Roman"/>
          <w:i w:val="0"/>
          <w:sz w:val="24"/>
        </w:rPr>
        <w:t>This is below the absolute maximum rating of 1 A, so no additional inrush current limiting is required.</w:t>
      </w:r>
    </w:p>
    <w:p w14:paraId="5716C2B5">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Times New Roman" w:cs="Times New Roman"/>
          <w:sz w:val="24"/>
          <w:szCs w:val="24"/>
        </w:rPr>
      </w:pPr>
    </w:p>
    <w:p w14:paraId="3A882DC1">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outlineLvl w:val="1"/>
        <w:rPr>
          <w:rFonts w:hint="default" w:ascii="Times New Roman" w:hAnsi="Times New Roman" w:eastAsia="宋体" w:cs="Times New Roman"/>
          <w:b/>
          <w:bCs/>
          <w:spacing w:val="-1"/>
          <w:sz w:val="24"/>
          <w:szCs w:val="24"/>
          <w:lang w:val="en-US" w:eastAsia="zh-CN"/>
        </w:rPr>
      </w:pPr>
      <w:bookmarkStart w:id="29" w:name="_Toc8562"/>
      <w:r>
        <w:rPr>
          <w:rFonts w:hint="eastAsia" w:ascii="Times New Roman" w:hAnsi="Times New Roman" w:eastAsia="宋体" w:cs="Times New Roman"/>
          <w:b/>
          <w:bCs/>
          <w:spacing w:val="-1"/>
          <w:sz w:val="24"/>
          <w:szCs w:val="24"/>
          <w:lang w:val="en-US" w:eastAsia="zh-CN"/>
        </w:rPr>
        <w:t>3.2</w:t>
      </w:r>
      <w:r>
        <w:rPr>
          <w:rFonts w:hint="default" w:ascii="Times New Roman" w:hAnsi="Times New Roman" w:eastAsia="宋体" w:cs="Times New Roman"/>
          <w:b/>
          <w:bCs/>
          <w:spacing w:val="-1"/>
          <w:sz w:val="24"/>
          <w:szCs w:val="24"/>
          <w:lang w:val="en-US" w:eastAsia="zh-CN"/>
        </w:rPr>
        <w:t xml:space="preserve"> Hierarchical Schematic Design (Power / Reference / Monitoring / Protection)</w:t>
      </w:r>
      <w:bookmarkEnd w:id="29"/>
    </w:p>
    <w:p w14:paraId="5B09BA83">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outlineLvl w:val="9"/>
        <w:rPr>
          <w:rFonts w:hint="default" w:ascii="Times New Roman" w:hAnsi="Times New Roman" w:cs="Times New Roman"/>
          <w:sz w:val="24"/>
          <w:szCs w:val="24"/>
        </w:rPr>
      </w:pPr>
      <w:r>
        <w:rPr>
          <w:rFonts w:hint="default" w:ascii="Times New Roman" w:hAnsi="Times New Roman" w:cs="Times New Roman"/>
          <w:sz w:val="24"/>
          <w:szCs w:val="24"/>
        </w:rPr>
        <w:t xml:space="preserve">The complete schematic of the HV power supply is shown in Figure </w:t>
      </w:r>
      <w:r>
        <w:rPr>
          <w:rFonts w:hint="eastAsia" w:ascii="Times New Roman" w:hAnsi="Times New Roman" w:eastAsia="宋体" w:cs="Times New Roman"/>
          <w:sz w:val="24"/>
          <w:szCs w:val="24"/>
          <w:lang w:val="en-US" w:eastAsia="zh-CN"/>
        </w:rPr>
        <w:t>3</w:t>
      </w:r>
      <w:r>
        <w:rPr>
          <w:rFonts w:hint="default" w:ascii="Times New Roman" w:hAnsi="Times New Roman" w:cs="Times New Roman"/>
          <w:sz w:val="24"/>
          <w:szCs w:val="24"/>
        </w:rPr>
        <w:t>. The design is organized into four main functional blocks: power stage, feedback network, monitoring circuits (VMON/IMON), and output filtering.</w:t>
      </w:r>
    </w:p>
    <w:p w14:paraId="063F02B9">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outlineLvl w:val="9"/>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drawing>
          <wp:inline distT="0" distB="0" distL="114300" distR="114300">
            <wp:extent cx="6003925" cy="3361055"/>
            <wp:effectExtent l="0" t="0" r="3175" b="4445"/>
            <wp:docPr id="3" name="图片 3" descr="a7c62d6748aadd9bbaf15740a25bdc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a7c62d6748aadd9bbaf15740a25bdc96"/>
                    <pic:cNvPicPr>
                      <a:picLocks noChangeAspect="1"/>
                    </pic:cNvPicPr>
                  </pic:nvPicPr>
                  <pic:blipFill>
                    <a:blip r:embed="rId12"/>
                    <a:stretch>
                      <a:fillRect/>
                    </a:stretch>
                  </pic:blipFill>
                  <pic:spPr>
                    <a:xfrm>
                      <a:off x="0" y="0"/>
                      <a:ext cx="6003925" cy="3361055"/>
                    </a:xfrm>
                    <a:prstGeom prst="rect">
                      <a:avLst/>
                    </a:prstGeom>
                  </pic:spPr>
                </pic:pic>
              </a:graphicData>
            </a:graphic>
          </wp:inline>
        </w:drawing>
      </w:r>
    </w:p>
    <w:p w14:paraId="041872E0">
      <w:pPr>
        <w:keepNext w:val="0"/>
        <w:keepLines w:val="0"/>
        <w:pageBreakBefore w:val="0"/>
        <w:widowControl/>
        <w:kinsoku w:val="0"/>
        <w:wordWrap/>
        <w:overflowPunct/>
        <w:topLinePunct w:val="0"/>
        <w:autoSpaceDE w:val="0"/>
        <w:autoSpaceDN w:val="0"/>
        <w:bidi w:val="0"/>
        <w:adjustRightInd w:val="0"/>
        <w:snapToGrid w:val="0"/>
        <w:spacing w:line="360" w:lineRule="auto"/>
        <w:jc w:val="center"/>
        <w:textAlignment w:val="baseline"/>
        <w:outlineLvl w:val="9"/>
        <w:rPr>
          <w:rFonts w:hint="default" w:ascii="Times New Roman" w:hAnsi="Times New Roman" w:cs="Times New Roman"/>
          <w:sz w:val="24"/>
          <w:szCs w:val="24"/>
        </w:rPr>
      </w:pPr>
      <w:r>
        <w:rPr>
          <w:rFonts w:hint="default" w:ascii="Times New Roman" w:hAnsi="Times New Roman" w:cs="Times New Roman"/>
          <w:sz w:val="24"/>
          <w:szCs w:val="24"/>
        </w:rPr>
        <w:t xml:space="preserve">Figure </w:t>
      </w:r>
      <w:r>
        <w:rPr>
          <w:rFonts w:hint="eastAsia" w:ascii="Times New Roman" w:hAnsi="Times New Roman" w:eastAsia="宋体" w:cs="Times New Roman"/>
          <w:sz w:val="24"/>
          <w:szCs w:val="24"/>
          <w:lang w:val="en-US" w:eastAsia="zh-CN"/>
        </w:rPr>
        <w:t>3</w:t>
      </w:r>
      <w:r>
        <w:rPr>
          <w:rFonts w:hint="default" w:ascii="Times New Roman" w:hAnsi="Times New Roman" w:cs="Times New Roman"/>
          <w:sz w:val="24"/>
          <w:szCs w:val="24"/>
        </w:rPr>
        <w:t>: Complete circuit schematic of the HV power supply (LT3482 + AD8606 + monitoring)</w:t>
      </w:r>
    </w:p>
    <w:p w14:paraId="70244B8C">
      <w:pPr>
        <w:keepNext w:val="0"/>
        <w:keepLines w:val="0"/>
        <w:pageBreakBefore w:val="0"/>
        <w:widowControl/>
        <w:kinsoku w:val="0"/>
        <w:wordWrap/>
        <w:overflowPunct/>
        <w:topLinePunct w:val="0"/>
        <w:autoSpaceDE w:val="0"/>
        <w:autoSpaceDN w:val="0"/>
        <w:bidi w:val="0"/>
        <w:adjustRightInd w:val="0"/>
        <w:snapToGrid w:val="0"/>
        <w:spacing w:line="360" w:lineRule="auto"/>
        <w:ind w:firstLine="720" w:firstLineChars="300"/>
        <w:textAlignment w:val="baseline"/>
        <w:outlineLvl w:val="2"/>
        <w:rPr>
          <w:rFonts w:hint="default" w:ascii="Times New Roman" w:hAnsi="Times New Roman" w:cs="Times New Roman"/>
          <w:sz w:val="24"/>
          <w:szCs w:val="24"/>
        </w:rPr>
      </w:pPr>
      <w:bookmarkStart w:id="30" w:name="_Toc31869"/>
      <w:r>
        <w:rPr>
          <w:rFonts w:hint="default" w:ascii="Times New Roman" w:hAnsi="Times New Roman" w:cs="Times New Roman"/>
          <w:b/>
          <w:bCs/>
          <w:sz w:val="24"/>
          <w:szCs w:val="24"/>
        </w:rPr>
        <w:t>3.2.1 Power Stage Block</w:t>
      </w:r>
      <w:bookmarkEnd w:id="30"/>
    </w:p>
    <w:p w14:paraId="658C8DBC">
      <w:pPr>
        <w:keepNext w:val="0"/>
        <w:keepLines w:val="0"/>
        <w:pageBreakBefore w:val="0"/>
        <w:widowControl/>
        <w:kinsoku w:val="0"/>
        <w:wordWrap/>
        <w:overflowPunct/>
        <w:topLinePunct w:val="0"/>
        <w:autoSpaceDE w:val="0"/>
        <w:autoSpaceDN w:val="0"/>
        <w:bidi w:val="0"/>
        <w:adjustRightInd w:val="0"/>
        <w:snapToGrid w:val="0"/>
        <w:spacing w:line="360" w:lineRule="auto"/>
        <w:ind w:firstLine="480" w:firstLineChars="200"/>
        <w:textAlignment w:val="baseline"/>
        <w:outlineLvl w:val="9"/>
        <w:rPr>
          <w:rFonts w:hint="default" w:ascii="Times New Roman" w:hAnsi="Times New Roman" w:cs="Times New Roman"/>
          <w:sz w:val="24"/>
          <w:szCs w:val="24"/>
        </w:rPr>
      </w:pPr>
      <w:r>
        <w:rPr>
          <w:rFonts w:hint="default" w:ascii="Times New Roman" w:hAnsi="Times New Roman" w:cs="Times New Roman"/>
          <w:sz w:val="24"/>
          <w:szCs w:val="24"/>
        </w:rPr>
        <w:t>Input filter: Pi-filter (ferrite bead + 1 μF capacitor) to suppress conducted EMI from the power bus.</w:t>
      </w:r>
    </w:p>
    <w:p w14:paraId="2F7EE2BD">
      <w:pPr>
        <w:keepNext w:val="0"/>
        <w:keepLines w:val="0"/>
        <w:pageBreakBefore w:val="0"/>
        <w:widowControl/>
        <w:kinsoku w:val="0"/>
        <w:wordWrap/>
        <w:overflowPunct/>
        <w:topLinePunct w:val="0"/>
        <w:autoSpaceDE w:val="0"/>
        <w:autoSpaceDN w:val="0"/>
        <w:bidi w:val="0"/>
        <w:adjustRightInd w:val="0"/>
        <w:snapToGrid w:val="0"/>
        <w:spacing w:line="360" w:lineRule="auto"/>
        <w:ind w:firstLine="480" w:firstLineChars="200"/>
        <w:textAlignment w:val="baseline"/>
        <w:outlineLvl w:val="9"/>
        <w:rPr>
          <w:rFonts w:hint="default" w:ascii="Times New Roman" w:hAnsi="Times New Roman" w:cs="Times New Roman"/>
          <w:sz w:val="24"/>
          <w:szCs w:val="24"/>
        </w:rPr>
      </w:pPr>
      <w:r>
        <w:rPr>
          <w:rFonts w:hint="default" w:ascii="Times New Roman" w:hAnsi="Times New Roman" w:cs="Times New Roman"/>
          <w:sz w:val="24"/>
          <w:szCs w:val="24"/>
        </w:rPr>
        <w:t>LT3482 boost converter: Operates at 1.1 MHz (fSET tied to VIN). The integrated power switch and Schottky diodes minimize external components.</w:t>
      </w:r>
    </w:p>
    <w:p w14:paraId="326F2643">
      <w:pPr>
        <w:keepNext w:val="0"/>
        <w:keepLines w:val="0"/>
        <w:pageBreakBefore w:val="0"/>
        <w:widowControl/>
        <w:kinsoku w:val="0"/>
        <w:wordWrap/>
        <w:overflowPunct/>
        <w:topLinePunct w:val="0"/>
        <w:autoSpaceDE w:val="0"/>
        <w:autoSpaceDN w:val="0"/>
        <w:bidi w:val="0"/>
        <w:adjustRightInd w:val="0"/>
        <w:snapToGrid w:val="0"/>
        <w:spacing w:line="360" w:lineRule="auto"/>
        <w:ind w:firstLine="480" w:firstLineChars="200"/>
        <w:textAlignment w:val="baseline"/>
        <w:outlineLvl w:val="9"/>
        <w:rPr>
          <w:rFonts w:hint="eastAsia" w:ascii="Times New Roman" w:hAnsi="Times New Roman" w:eastAsia="宋体" w:cs="Times New Roman"/>
          <w:sz w:val="24"/>
          <w:szCs w:val="24"/>
          <w:lang w:val="en-US" w:eastAsia="zh-CN"/>
        </w:rPr>
      </w:pPr>
      <w:r>
        <w:rPr>
          <w:rFonts w:hint="default" w:ascii="Times New Roman" w:hAnsi="Times New Roman" w:cs="Times New Roman"/>
          <w:sz w:val="24"/>
          <w:szCs w:val="24"/>
        </w:rPr>
        <w:t>Voltage doubler: External 0.47 μF capacitor (C_FLY) between SW and PUMP, with internal Schottky diodes, doubles the VOUT1 voltage to VOUT2.</w:t>
      </w:r>
    </w:p>
    <w:p w14:paraId="650B48C2">
      <w:pPr>
        <w:keepNext w:val="0"/>
        <w:keepLines w:val="0"/>
        <w:pageBreakBefore w:val="0"/>
        <w:widowControl/>
        <w:kinsoku w:val="0"/>
        <w:wordWrap/>
        <w:overflowPunct/>
        <w:topLinePunct w:val="0"/>
        <w:autoSpaceDE w:val="0"/>
        <w:autoSpaceDN w:val="0"/>
        <w:bidi w:val="0"/>
        <w:adjustRightInd w:val="0"/>
        <w:snapToGrid w:val="0"/>
        <w:spacing w:line="360" w:lineRule="auto"/>
        <w:ind w:firstLine="720" w:firstLineChars="300"/>
        <w:textAlignment w:val="baseline"/>
        <w:outlineLvl w:val="2"/>
        <w:rPr>
          <w:rFonts w:hint="default" w:ascii="Times New Roman" w:hAnsi="Times New Roman" w:cs="Times New Roman"/>
          <w:b/>
          <w:bCs/>
          <w:sz w:val="24"/>
          <w:szCs w:val="24"/>
        </w:rPr>
      </w:pPr>
      <w:bookmarkStart w:id="31" w:name="_Toc17483"/>
      <w:r>
        <w:rPr>
          <w:rFonts w:hint="default" w:ascii="Times New Roman" w:hAnsi="Times New Roman" w:cs="Times New Roman"/>
          <w:b/>
          <w:bCs/>
          <w:sz w:val="24"/>
          <w:szCs w:val="24"/>
        </w:rPr>
        <w:t>3.2.2 Reference &amp; Control Block</w:t>
      </w:r>
      <w:bookmarkEnd w:id="31"/>
    </w:p>
    <w:p w14:paraId="3DEA9157">
      <w:pPr>
        <w:keepNext w:val="0"/>
        <w:keepLines w:val="0"/>
        <w:pageBreakBefore w:val="0"/>
        <w:widowControl/>
        <w:kinsoku w:val="0"/>
        <w:wordWrap/>
        <w:overflowPunct/>
        <w:topLinePunct w:val="0"/>
        <w:autoSpaceDE w:val="0"/>
        <w:autoSpaceDN w:val="0"/>
        <w:bidi w:val="0"/>
        <w:adjustRightInd w:val="0"/>
        <w:snapToGrid w:val="0"/>
        <w:spacing w:line="360" w:lineRule="auto"/>
        <w:ind w:firstLine="480" w:firstLineChars="200"/>
        <w:textAlignment w:val="baseline"/>
        <w:outlineLvl w:val="9"/>
        <w:rPr>
          <w:rFonts w:hint="default" w:ascii="Times New Roman" w:hAnsi="Times New Roman" w:cs="Times New Roman"/>
          <w:sz w:val="24"/>
          <w:szCs w:val="24"/>
        </w:rPr>
      </w:pPr>
      <w:r>
        <w:rPr>
          <w:rFonts w:hint="default" w:ascii="Times New Roman" w:hAnsi="Times New Roman" w:cs="Times New Roman"/>
          <w:sz w:val="24"/>
          <w:szCs w:val="24"/>
        </w:rPr>
        <w:t>Precision 2.5 V reference: ADR4525 provides a stable reference for CTRL, LIMIT, and the internal ADC.</w:t>
      </w:r>
    </w:p>
    <w:p w14:paraId="616DDAC7">
      <w:pPr>
        <w:keepNext w:val="0"/>
        <w:keepLines w:val="0"/>
        <w:pageBreakBefore w:val="0"/>
        <w:widowControl/>
        <w:kinsoku w:val="0"/>
        <w:wordWrap/>
        <w:overflowPunct/>
        <w:topLinePunct w:val="0"/>
        <w:autoSpaceDE w:val="0"/>
        <w:autoSpaceDN w:val="0"/>
        <w:bidi w:val="0"/>
        <w:adjustRightInd w:val="0"/>
        <w:snapToGrid w:val="0"/>
        <w:spacing w:line="360" w:lineRule="auto"/>
        <w:ind w:firstLine="480" w:firstLineChars="200"/>
        <w:textAlignment w:val="baseline"/>
        <w:outlineLvl w:val="9"/>
        <w:rPr>
          <w:rFonts w:hint="default" w:ascii="Times New Roman" w:hAnsi="Times New Roman" w:cs="Times New Roman"/>
          <w:sz w:val="24"/>
          <w:szCs w:val="24"/>
        </w:rPr>
      </w:pPr>
      <w:r>
        <w:rPr>
          <w:rFonts w:hint="default" w:ascii="Times New Roman" w:hAnsi="Times New Roman" w:cs="Times New Roman"/>
          <w:sz w:val="24"/>
          <w:szCs w:val="24"/>
        </w:rPr>
        <w:t>CTRL input: Accepts 0–2.5 V from an external DAC or potentiometer. When CTRL &lt; 1.2 V, the LT3482 regulates FB to equal CTRL; when CTRL &gt; 1.5 V, the internal 1.235 V reference is used.</w:t>
      </w:r>
    </w:p>
    <w:p w14:paraId="27358577">
      <w:pPr>
        <w:keepNext w:val="0"/>
        <w:keepLines w:val="0"/>
        <w:pageBreakBefore w:val="0"/>
        <w:widowControl/>
        <w:kinsoku w:val="0"/>
        <w:wordWrap/>
        <w:overflowPunct/>
        <w:topLinePunct w:val="0"/>
        <w:autoSpaceDE w:val="0"/>
        <w:autoSpaceDN w:val="0"/>
        <w:bidi w:val="0"/>
        <w:adjustRightInd w:val="0"/>
        <w:snapToGrid w:val="0"/>
        <w:spacing w:line="360" w:lineRule="auto"/>
        <w:ind w:firstLine="480" w:firstLineChars="200"/>
        <w:textAlignment w:val="baseline"/>
        <w:outlineLvl w:val="9"/>
        <w:rPr>
          <w:rFonts w:hint="default" w:ascii="Times New Roman" w:hAnsi="Times New Roman" w:cs="Times New Roman"/>
          <w:sz w:val="24"/>
          <w:szCs w:val="24"/>
        </w:rPr>
      </w:pPr>
      <w:r>
        <w:rPr>
          <w:rFonts w:hint="default" w:ascii="Times New Roman" w:hAnsi="Times New Roman" w:cs="Times New Roman"/>
          <w:sz w:val="24"/>
          <w:szCs w:val="24"/>
        </w:rPr>
        <w:t>Soft-start: Implemented via the SHDN pin, which incorporates a soft-start function between 1.5 V and 2 V.</w:t>
      </w:r>
    </w:p>
    <w:p w14:paraId="41AA0CA0">
      <w:pPr>
        <w:keepNext w:val="0"/>
        <w:keepLines w:val="0"/>
        <w:pageBreakBefore w:val="0"/>
        <w:widowControl/>
        <w:kinsoku w:val="0"/>
        <w:wordWrap/>
        <w:overflowPunct/>
        <w:topLinePunct w:val="0"/>
        <w:autoSpaceDE w:val="0"/>
        <w:autoSpaceDN w:val="0"/>
        <w:bidi w:val="0"/>
        <w:adjustRightInd w:val="0"/>
        <w:snapToGrid w:val="0"/>
        <w:spacing w:line="360" w:lineRule="auto"/>
        <w:ind w:firstLine="720" w:firstLineChars="300"/>
        <w:textAlignment w:val="baseline"/>
        <w:outlineLvl w:val="3"/>
        <w:rPr>
          <w:rFonts w:hint="default" w:ascii="Times New Roman" w:hAnsi="Times New Roman" w:cs="Times New Roman"/>
          <w:b/>
          <w:bCs/>
          <w:sz w:val="24"/>
          <w:szCs w:val="24"/>
        </w:rPr>
      </w:pPr>
      <w:bookmarkStart w:id="32" w:name="_Toc6021"/>
      <w:r>
        <w:rPr>
          <w:rFonts w:hint="default" w:ascii="Times New Roman" w:hAnsi="Times New Roman" w:cs="Times New Roman"/>
          <w:b/>
          <w:bCs/>
          <w:sz w:val="24"/>
          <w:szCs w:val="24"/>
        </w:rPr>
        <w:t>3.2.2</w:t>
      </w:r>
      <w:r>
        <w:rPr>
          <w:rFonts w:hint="eastAsia" w:ascii="Times New Roman" w:hAnsi="Times New Roman" w:eastAsia="宋体" w:cs="Times New Roman"/>
          <w:b/>
          <w:bCs/>
          <w:sz w:val="24"/>
          <w:szCs w:val="24"/>
          <w:lang w:val="en-US" w:eastAsia="zh-CN"/>
        </w:rPr>
        <w:t>b</w:t>
      </w:r>
      <w:r>
        <w:rPr>
          <w:rFonts w:hint="default" w:ascii="Times New Roman" w:hAnsi="Times New Roman" w:cs="Times New Roman"/>
          <w:b/>
          <w:bCs/>
          <w:sz w:val="24"/>
          <w:szCs w:val="24"/>
        </w:rPr>
        <w:t xml:space="preserve"> Wireless Control Block (</w:t>
      </w:r>
      <w:r>
        <w:rPr>
          <w:rFonts w:hint="eastAsia" w:ascii="Times New Roman" w:hAnsi="Times New Roman" w:eastAsia="宋体" w:cs="Times New Roman"/>
          <w:b/>
          <w:bCs/>
          <w:sz w:val="24"/>
          <w:szCs w:val="24"/>
          <w:lang w:eastAsia="zh-CN"/>
        </w:rPr>
        <w:t>ESP32</w:t>
      </w:r>
      <w:r>
        <w:rPr>
          <w:rFonts w:hint="default" w:ascii="Times New Roman" w:hAnsi="Times New Roman" w:cs="Times New Roman"/>
          <w:b/>
          <w:bCs/>
          <w:sz w:val="24"/>
          <w:szCs w:val="24"/>
        </w:rPr>
        <w:t>)</w:t>
      </w:r>
      <w:bookmarkEnd w:id="32"/>
    </w:p>
    <w:p w14:paraId="31334A63">
      <w:pPr>
        <w:keepNext w:val="0"/>
        <w:keepLines w:val="0"/>
        <w:pageBreakBefore w:val="0"/>
        <w:widowControl/>
        <w:kinsoku w:val="0"/>
        <w:wordWrap/>
        <w:overflowPunct/>
        <w:topLinePunct w:val="0"/>
        <w:autoSpaceDE w:val="0"/>
        <w:autoSpaceDN w:val="0"/>
        <w:bidi w:val="0"/>
        <w:adjustRightInd w:val="0"/>
        <w:snapToGrid w:val="0"/>
        <w:spacing w:line="360" w:lineRule="auto"/>
        <w:ind w:firstLine="480" w:firstLineChars="200"/>
        <w:textAlignment w:val="baseline"/>
        <w:outlineLvl w:val="9"/>
        <w:rPr>
          <w:rFonts w:hint="default" w:ascii="Times New Roman" w:hAnsi="Times New Roman" w:cs="Times New Roman"/>
          <w:sz w:val="24"/>
          <w:szCs w:val="24"/>
        </w:rPr>
      </w:pPr>
      <w:r>
        <w:rPr>
          <w:rFonts w:hint="default" w:ascii="Times New Roman" w:hAnsi="Times New Roman" w:cs="Times New Roman"/>
          <w:sz w:val="24"/>
          <w:szCs w:val="24"/>
        </w:rPr>
        <w:t xml:space="preserve">A separate </w:t>
      </w:r>
      <w:r>
        <w:rPr>
          <w:rFonts w:hint="eastAsia" w:ascii="Times New Roman" w:hAnsi="Times New Roman" w:eastAsia="宋体" w:cs="Times New Roman"/>
          <w:sz w:val="24"/>
          <w:szCs w:val="24"/>
          <w:lang w:eastAsia="zh-CN"/>
        </w:rPr>
        <w:t>ESP32</w:t>
      </w:r>
      <w:r>
        <w:rPr>
          <w:rFonts w:hint="default" w:ascii="Times New Roman" w:hAnsi="Times New Roman" w:cs="Times New Roman"/>
          <w:sz w:val="24"/>
          <w:szCs w:val="24"/>
        </w:rPr>
        <w:t xml:space="preserve"> module is used for remote control and monitoring of the HV power supply. The </w:t>
      </w:r>
      <w:r>
        <w:rPr>
          <w:rFonts w:hint="eastAsia" w:ascii="Times New Roman" w:hAnsi="Times New Roman" w:eastAsia="宋体" w:cs="Times New Roman"/>
          <w:sz w:val="24"/>
          <w:szCs w:val="24"/>
          <w:lang w:eastAsia="zh-CN"/>
        </w:rPr>
        <w:t>ESP32</w:t>
      </w:r>
      <w:r>
        <w:rPr>
          <w:rFonts w:hint="default" w:ascii="Times New Roman" w:hAnsi="Times New Roman" w:cs="Times New Roman"/>
          <w:sz w:val="24"/>
          <w:szCs w:val="24"/>
        </w:rPr>
        <w:t xml:space="preserve"> hosts a Wi-Fi access point (SSID: "SiPM-HV", password: "sipm1234") and a web server. The user connects via smartphone and accesses the control page at 192.168.4.1. The </w:t>
      </w:r>
      <w:r>
        <w:rPr>
          <w:rFonts w:hint="eastAsia" w:ascii="Times New Roman" w:hAnsi="Times New Roman" w:eastAsia="宋体" w:cs="Times New Roman"/>
          <w:sz w:val="24"/>
          <w:szCs w:val="24"/>
          <w:lang w:eastAsia="zh-CN"/>
        </w:rPr>
        <w:t>ESP32</w:t>
      </w:r>
      <w:r>
        <w:rPr>
          <w:rFonts w:hint="default" w:ascii="Times New Roman" w:hAnsi="Times New Roman" w:cs="Times New Roman"/>
          <w:sz w:val="24"/>
          <w:szCs w:val="24"/>
        </w:rPr>
        <w:t xml:space="preserve"> generates the 0–2.5V control voltage via an 8-bit DAC (GPIO25) with an external RC filter, which is fed to the CTRL input of the LT3482. The VMON and IMON signals are read back through the </w:t>
      </w:r>
      <w:r>
        <w:rPr>
          <w:rFonts w:hint="eastAsia" w:ascii="Times New Roman" w:hAnsi="Times New Roman" w:eastAsia="宋体" w:cs="Times New Roman"/>
          <w:sz w:val="24"/>
          <w:szCs w:val="24"/>
          <w:lang w:eastAsia="zh-CN"/>
        </w:rPr>
        <w:t>ESP32</w:t>
      </w:r>
      <w:r>
        <w:rPr>
          <w:rFonts w:hint="default" w:ascii="Times New Roman" w:hAnsi="Times New Roman" w:cs="Times New Roman"/>
          <w:sz w:val="24"/>
          <w:szCs w:val="24"/>
        </w:rPr>
        <w:t>'s ADC channels (GPIO34 and GPIO35, respectively, with appropriate scaling). The</w:t>
      </w:r>
      <w:r>
        <w:rPr>
          <w:rFonts w:hint="eastAsia" w:ascii="Times New Roman" w:hAnsi="Times New Roman" w:eastAsia="宋体" w:cs="Times New Roman"/>
          <w:sz w:val="24"/>
          <w:szCs w:val="24"/>
          <w:lang w:val="en-US" w:eastAsia="zh-CN"/>
        </w:rPr>
        <w:t xml:space="preserve"> </w:t>
      </w:r>
      <w:r>
        <w:rPr>
          <w:rFonts w:hint="default" w:ascii="Times New Roman" w:hAnsi="Times New Roman" w:cs="Times New Roman"/>
          <w:sz w:val="24"/>
          <w:szCs w:val="24"/>
        </w:rPr>
        <w:t xml:space="preserve"> firmware is shown in Figure </w:t>
      </w:r>
      <w:r>
        <w:rPr>
          <w:rFonts w:hint="eastAsia" w:ascii="Times New Roman" w:hAnsi="Times New Roman" w:eastAsia="宋体" w:cs="Times New Roman"/>
          <w:sz w:val="24"/>
          <w:szCs w:val="24"/>
          <w:lang w:val="en-US" w:eastAsia="zh-CN"/>
        </w:rPr>
        <w:t>4</w:t>
      </w:r>
      <w:r>
        <w:rPr>
          <w:rFonts w:hint="default" w:ascii="Times New Roman" w:hAnsi="Times New Roman" w:cs="Times New Roman"/>
          <w:sz w:val="24"/>
          <w:szCs w:val="24"/>
        </w:rPr>
        <w:t>.</w:t>
      </w:r>
    </w:p>
    <w:p w14:paraId="78F06AC3">
      <w:pPr>
        <w:keepNext w:val="0"/>
        <w:keepLines w:val="0"/>
        <w:pageBreakBefore w:val="0"/>
        <w:widowControl/>
        <w:kinsoku w:val="0"/>
        <w:wordWrap/>
        <w:overflowPunct/>
        <w:topLinePunct w:val="0"/>
        <w:autoSpaceDE w:val="0"/>
        <w:autoSpaceDN w:val="0"/>
        <w:bidi w:val="0"/>
        <w:adjustRightInd w:val="0"/>
        <w:snapToGrid w:val="0"/>
        <w:spacing w:line="360" w:lineRule="auto"/>
        <w:ind w:firstLine="480" w:firstLineChars="200"/>
        <w:textAlignment w:val="baseline"/>
        <w:outlineLvl w:val="9"/>
        <w:rPr>
          <w:rFonts w:hint="default" w:ascii="Times New Roman" w:hAnsi="Times New Roman" w:cs="Times New Roman"/>
          <w:sz w:val="24"/>
          <w:szCs w:val="24"/>
        </w:rPr>
      </w:pPr>
      <w:r>
        <w:rPr>
          <w:rFonts w:hint="default" w:ascii="Times New Roman" w:hAnsi="Times New Roman" w:cs="Times New Roman"/>
          <w:sz w:val="24"/>
          <w:szCs w:val="24"/>
        </w:rPr>
        <w:t>This wireless interface replicates the functionality of the commercial AiT HV80 module while adding the convenience of remote operation. The web interface provides voltage setting, real-time display of measured voltage and current, and ON/OFF control.</w:t>
      </w:r>
    </w:p>
    <w:p w14:paraId="3C9C14EC">
      <w:pPr>
        <w:keepNext w:val="0"/>
        <w:keepLines w:val="0"/>
        <w:pageBreakBefore w:val="0"/>
        <w:widowControl/>
        <w:kinsoku w:val="0"/>
        <w:wordWrap/>
        <w:overflowPunct/>
        <w:topLinePunct w:val="0"/>
        <w:autoSpaceDE w:val="0"/>
        <w:autoSpaceDN w:val="0"/>
        <w:bidi w:val="0"/>
        <w:adjustRightInd w:val="0"/>
        <w:snapToGrid w:val="0"/>
        <w:spacing w:line="360" w:lineRule="auto"/>
        <w:ind w:firstLine="480" w:firstLineChars="200"/>
        <w:textAlignment w:val="baseline"/>
        <w:outlineLvl w:val="9"/>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Fonts w:hint="eastAsia" w:ascii="Times New Roman" w:hAnsi="Times New Roman" w:eastAsia="宋体" w:cs="Times New Roman"/>
          <w:sz w:val="24"/>
          <w:szCs w:val="24"/>
          <w:lang w:eastAsia="zh-CN"/>
        </w:rPr>
        <w:t>ESP32</w:t>
      </w:r>
      <w:r>
        <w:rPr>
          <w:rFonts w:hint="default" w:ascii="Times New Roman" w:hAnsi="Times New Roman" w:cs="Times New Roman"/>
          <w:sz w:val="24"/>
          <w:szCs w:val="24"/>
        </w:rPr>
        <w:t xml:space="preserve"> module interfaces with the HV board through the following connections:</w:t>
      </w:r>
    </w:p>
    <w:p w14:paraId="58FB3366">
      <w:pPr>
        <w:keepNext w:val="0"/>
        <w:keepLines w:val="0"/>
        <w:pageBreakBefore w:val="0"/>
        <w:widowControl/>
        <w:kinsoku w:val="0"/>
        <w:wordWrap/>
        <w:overflowPunct/>
        <w:topLinePunct w:val="0"/>
        <w:autoSpaceDE w:val="0"/>
        <w:autoSpaceDN w:val="0"/>
        <w:bidi w:val="0"/>
        <w:adjustRightInd w:val="0"/>
        <w:snapToGrid w:val="0"/>
        <w:spacing w:line="360" w:lineRule="auto"/>
        <w:ind w:firstLine="480" w:firstLineChars="200"/>
        <w:textAlignment w:val="baseline"/>
        <w:outlineLvl w:val="9"/>
        <w:rPr>
          <w:rFonts w:hint="default" w:ascii="Times New Roman" w:hAnsi="Times New Roman" w:cs="Times New Roman"/>
          <w:sz w:val="24"/>
          <w:szCs w:val="24"/>
        </w:rPr>
      </w:pPr>
      <w:r>
        <w:rPr>
          <w:rFonts w:hint="default" w:ascii="Times New Roman" w:hAnsi="Times New Roman" w:cs="Times New Roman"/>
          <w:sz w:val="24"/>
          <w:szCs w:val="24"/>
        </w:rPr>
        <w:t>· GPIO25 (DAC) → CTRL input (via RC filter)</w:t>
      </w:r>
    </w:p>
    <w:p w14:paraId="2AD115CC">
      <w:pPr>
        <w:keepNext w:val="0"/>
        <w:keepLines w:val="0"/>
        <w:pageBreakBefore w:val="0"/>
        <w:widowControl/>
        <w:kinsoku w:val="0"/>
        <w:wordWrap/>
        <w:overflowPunct/>
        <w:topLinePunct w:val="0"/>
        <w:autoSpaceDE w:val="0"/>
        <w:autoSpaceDN w:val="0"/>
        <w:bidi w:val="0"/>
        <w:adjustRightInd w:val="0"/>
        <w:snapToGrid w:val="0"/>
        <w:spacing w:line="360" w:lineRule="auto"/>
        <w:ind w:firstLine="480" w:firstLineChars="200"/>
        <w:textAlignment w:val="baseline"/>
        <w:outlineLvl w:val="9"/>
        <w:rPr>
          <w:rFonts w:hint="default" w:ascii="Times New Roman" w:hAnsi="Times New Roman" w:cs="Times New Roman"/>
          <w:sz w:val="24"/>
          <w:szCs w:val="24"/>
        </w:rPr>
      </w:pPr>
      <w:r>
        <w:rPr>
          <w:rFonts w:hint="default" w:ascii="Times New Roman" w:hAnsi="Times New Roman" w:cs="Times New Roman"/>
          <w:sz w:val="24"/>
          <w:szCs w:val="24"/>
        </w:rPr>
        <w:t>· GPIO34 (ADC) ← VMON output (via voltage divider)</w:t>
      </w:r>
    </w:p>
    <w:p w14:paraId="570204A5">
      <w:pPr>
        <w:keepNext w:val="0"/>
        <w:keepLines w:val="0"/>
        <w:pageBreakBefore w:val="0"/>
        <w:widowControl/>
        <w:kinsoku w:val="0"/>
        <w:wordWrap/>
        <w:overflowPunct/>
        <w:topLinePunct w:val="0"/>
        <w:autoSpaceDE w:val="0"/>
        <w:autoSpaceDN w:val="0"/>
        <w:bidi w:val="0"/>
        <w:adjustRightInd w:val="0"/>
        <w:snapToGrid w:val="0"/>
        <w:spacing w:line="360" w:lineRule="auto"/>
        <w:ind w:firstLine="480" w:firstLineChars="200"/>
        <w:textAlignment w:val="baseline"/>
        <w:outlineLvl w:val="9"/>
        <w:rPr>
          <w:rFonts w:hint="default" w:ascii="Times New Roman" w:hAnsi="Times New Roman" w:cs="Times New Roman"/>
          <w:sz w:val="24"/>
          <w:szCs w:val="24"/>
        </w:rPr>
      </w:pPr>
      <w:r>
        <w:rPr>
          <w:rFonts w:hint="default" w:ascii="Times New Roman" w:hAnsi="Times New Roman" w:cs="Times New Roman"/>
          <w:sz w:val="24"/>
          <w:szCs w:val="24"/>
        </w:rPr>
        <w:t>· GPIO35 (ADC) ← IMON output (via voltage divider)</w:t>
      </w:r>
    </w:p>
    <w:p w14:paraId="0DE228BC">
      <w:pPr>
        <w:keepNext w:val="0"/>
        <w:keepLines w:val="0"/>
        <w:pageBreakBefore w:val="0"/>
        <w:widowControl/>
        <w:kinsoku w:val="0"/>
        <w:wordWrap/>
        <w:overflowPunct/>
        <w:topLinePunct w:val="0"/>
        <w:autoSpaceDE w:val="0"/>
        <w:autoSpaceDN w:val="0"/>
        <w:bidi w:val="0"/>
        <w:adjustRightInd w:val="0"/>
        <w:snapToGrid w:val="0"/>
        <w:spacing w:line="360" w:lineRule="auto"/>
        <w:ind w:firstLine="480" w:firstLineChars="200"/>
        <w:textAlignment w:val="baseline"/>
        <w:outlineLvl w:val="9"/>
        <w:rPr>
          <w:rFonts w:hint="default" w:ascii="Times New Roman" w:hAnsi="Times New Roman" w:cs="Times New Roman"/>
          <w:sz w:val="24"/>
          <w:szCs w:val="24"/>
        </w:rPr>
      </w:pPr>
      <w:r>
        <w:rPr>
          <w:rFonts w:hint="default" w:ascii="Times New Roman" w:hAnsi="Times New Roman" w:cs="Times New Roman"/>
          <w:sz w:val="24"/>
          <w:szCs w:val="24"/>
        </w:rPr>
        <w:t>· GND ← GND</w:t>
      </w:r>
    </w:p>
    <w:p w14:paraId="66493BFE">
      <w:pPr>
        <w:keepNext w:val="0"/>
        <w:keepLines w:val="0"/>
        <w:pageBreakBefore w:val="0"/>
        <w:widowControl/>
        <w:kinsoku w:val="0"/>
        <w:wordWrap/>
        <w:overflowPunct/>
        <w:topLinePunct w:val="0"/>
        <w:autoSpaceDE w:val="0"/>
        <w:autoSpaceDN w:val="0"/>
        <w:bidi w:val="0"/>
        <w:adjustRightInd w:val="0"/>
        <w:snapToGrid w:val="0"/>
        <w:spacing w:line="360" w:lineRule="auto"/>
        <w:ind w:firstLine="420" w:firstLineChars="200"/>
        <w:jc w:val="center"/>
        <w:textAlignment w:val="baseline"/>
        <w:outlineLvl w:val="9"/>
        <w:rPr>
          <w:rFonts w:hint="default" w:ascii="Times New Roman" w:hAnsi="Times New Roman" w:cs="Times New Roman"/>
          <w:sz w:val="24"/>
          <w:szCs w:val="24"/>
        </w:rPr>
      </w:pPr>
      <w:r>
        <w:drawing>
          <wp:inline distT="0" distB="0" distL="114300" distR="114300">
            <wp:extent cx="4461510" cy="3945255"/>
            <wp:effectExtent l="0" t="0" r="8890" b="4445"/>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13"/>
                    <a:stretch>
                      <a:fillRect/>
                    </a:stretch>
                  </pic:blipFill>
                  <pic:spPr>
                    <a:xfrm>
                      <a:off x="0" y="0"/>
                      <a:ext cx="4461510" cy="3945255"/>
                    </a:xfrm>
                    <a:prstGeom prst="rect">
                      <a:avLst/>
                    </a:prstGeom>
                    <a:noFill/>
                    <a:ln>
                      <a:noFill/>
                    </a:ln>
                  </pic:spPr>
                </pic:pic>
              </a:graphicData>
            </a:graphic>
          </wp:inline>
        </w:drawing>
      </w:r>
    </w:p>
    <w:p w14:paraId="0AA55CA1">
      <w:pPr>
        <w:keepNext w:val="0"/>
        <w:keepLines w:val="0"/>
        <w:pageBreakBefore w:val="0"/>
        <w:widowControl/>
        <w:kinsoku w:val="0"/>
        <w:wordWrap/>
        <w:overflowPunct/>
        <w:topLinePunct w:val="0"/>
        <w:autoSpaceDE w:val="0"/>
        <w:autoSpaceDN w:val="0"/>
        <w:bidi w:val="0"/>
        <w:adjustRightInd w:val="0"/>
        <w:snapToGrid w:val="0"/>
        <w:spacing w:line="360" w:lineRule="auto"/>
        <w:ind w:firstLine="480" w:firstLineChars="200"/>
        <w:jc w:val="center"/>
        <w:textAlignment w:val="baseline"/>
        <w:outlineLvl w:val="9"/>
        <w:rPr>
          <w:rFonts w:hint="default" w:ascii="Times New Roman" w:hAnsi="Times New Roman" w:cs="Times New Roman"/>
          <w:sz w:val="24"/>
          <w:szCs w:val="24"/>
        </w:rPr>
      </w:pPr>
      <w:r>
        <w:rPr>
          <w:rFonts w:hint="default" w:ascii="Times New Roman" w:hAnsi="Times New Roman" w:cs="Times New Roman"/>
          <w:sz w:val="24"/>
          <w:szCs w:val="24"/>
        </w:rPr>
        <w:t xml:space="preserve">Figure </w:t>
      </w:r>
      <w:r>
        <w:rPr>
          <w:rFonts w:hint="eastAsia" w:ascii="Times New Roman" w:hAnsi="Times New Roman" w:eastAsia="宋体" w:cs="Times New Roman"/>
          <w:sz w:val="24"/>
          <w:szCs w:val="24"/>
          <w:lang w:val="en-US" w:eastAsia="zh-CN"/>
        </w:rPr>
        <w:t>4</w:t>
      </w:r>
      <w:r>
        <w:rPr>
          <w:rFonts w:hint="default" w:ascii="Times New Roman" w:hAnsi="Times New Roman" w:cs="Times New Roman"/>
          <w:sz w:val="24"/>
          <w:szCs w:val="24"/>
        </w:rPr>
        <w:t xml:space="preserve">: </w:t>
      </w:r>
      <w:r>
        <w:rPr>
          <w:rFonts w:hint="eastAsia" w:ascii="Times New Roman" w:hAnsi="Times New Roman" w:eastAsia="宋体" w:cs="Times New Roman"/>
          <w:sz w:val="24"/>
          <w:szCs w:val="24"/>
          <w:lang w:eastAsia="zh-CN"/>
        </w:rPr>
        <w:t>ESP32</w:t>
      </w:r>
      <w:r>
        <w:rPr>
          <w:rFonts w:hint="default" w:ascii="Times New Roman" w:hAnsi="Times New Roman" w:cs="Times New Roman"/>
          <w:sz w:val="24"/>
          <w:szCs w:val="24"/>
        </w:rPr>
        <w:t xml:space="preserve"> firmware  screenshot</w:t>
      </w:r>
    </w:p>
    <w:p w14:paraId="1544C7C7">
      <w:pPr>
        <w:keepNext w:val="0"/>
        <w:keepLines w:val="0"/>
        <w:pageBreakBefore w:val="0"/>
        <w:widowControl/>
        <w:kinsoku w:val="0"/>
        <w:wordWrap/>
        <w:overflowPunct/>
        <w:topLinePunct w:val="0"/>
        <w:autoSpaceDE w:val="0"/>
        <w:autoSpaceDN w:val="0"/>
        <w:bidi w:val="0"/>
        <w:adjustRightInd w:val="0"/>
        <w:snapToGrid w:val="0"/>
        <w:spacing w:line="360" w:lineRule="auto"/>
        <w:ind w:firstLine="480" w:firstLineChars="200"/>
        <w:jc w:val="center"/>
        <w:textAlignment w:val="baseline"/>
        <w:outlineLvl w:val="9"/>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drawing>
          <wp:inline distT="0" distB="0" distL="114300" distR="114300">
            <wp:extent cx="2362835" cy="3629025"/>
            <wp:effectExtent l="0" t="0" r="12065" b="3175"/>
            <wp:docPr id="6" name="图片 6" descr="b3e744591574c38217588eb5446fac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b3e744591574c38217588eb5446facee"/>
                    <pic:cNvPicPr>
                      <a:picLocks noChangeAspect="1"/>
                    </pic:cNvPicPr>
                  </pic:nvPicPr>
                  <pic:blipFill>
                    <a:blip r:embed="rId14"/>
                    <a:stretch>
                      <a:fillRect/>
                    </a:stretch>
                  </pic:blipFill>
                  <pic:spPr>
                    <a:xfrm>
                      <a:off x="0" y="0"/>
                      <a:ext cx="2362835" cy="3629025"/>
                    </a:xfrm>
                    <a:prstGeom prst="rect">
                      <a:avLst/>
                    </a:prstGeom>
                  </pic:spPr>
                </pic:pic>
              </a:graphicData>
            </a:graphic>
          </wp:inline>
        </w:drawing>
      </w:r>
    </w:p>
    <w:p w14:paraId="27E9A027">
      <w:pPr>
        <w:keepNext w:val="0"/>
        <w:keepLines w:val="0"/>
        <w:pageBreakBefore w:val="0"/>
        <w:widowControl/>
        <w:kinsoku w:val="0"/>
        <w:wordWrap/>
        <w:overflowPunct/>
        <w:topLinePunct w:val="0"/>
        <w:autoSpaceDE w:val="0"/>
        <w:autoSpaceDN w:val="0"/>
        <w:bidi w:val="0"/>
        <w:adjustRightInd w:val="0"/>
        <w:snapToGrid w:val="0"/>
        <w:spacing w:line="360" w:lineRule="auto"/>
        <w:ind w:firstLine="480" w:firstLineChars="200"/>
        <w:jc w:val="center"/>
        <w:textAlignment w:val="baseline"/>
        <w:outlineLvl w:val="9"/>
        <w:rPr>
          <w:rFonts w:hint="default" w:ascii="Times New Roman" w:hAnsi="Times New Roman" w:cs="Times New Roman"/>
          <w:sz w:val="24"/>
          <w:szCs w:val="24"/>
        </w:rPr>
      </w:pPr>
      <w:r>
        <w:rPr>
          <w:rFonts w:hint="default" w:ascii="Times New Roman" w:hAnsi="Times New Roman" w:cs="Times New Roman"/>
          <w:sz w:val="24"/>
          <w:szCs w:val="24"/>
        </w:rPr>
        <w:t xml:space="preserve">Figure </w:t>
      </w:r>
      <w:r>
        <w:rPr>
          <w:rFonts w:hint="eastAsia" w:ascii="Times New Roman" w:hAnsi="Times New Roman" w:eastAsia="宋体" w:cs="Times New Roman"/>
          <w:sz w:val="24"/>
          <w:szCs w:val="24"/>
          <w:lang w:val="en-US" w:eastAsia="zh-CN"/>
        </w:rPr>
        <w:t>5</w:t>
      </w:r>
      <w:r>
        <w:rPr>
          <w:rFonts w:hint="default" w:ascii="Times New Roman" w:hAnsi="Times New Roman" w:cs="Times New Roman"/>
          <w:sz w:val="24"/>
          <w:szCs w:val="24"/>
        </w:rPr>
        <w:t>: Smartphone web control interface</w:t>
      </w:r>
    </w:p>
    <w:p w14:paraId="3B0DC6B0">
      <w:pPr>
        <w:keepNext w:val="0"/>
        <w:keepLines w:val="0"/>
        <w:pageBreakBefore w:val="0"/>
        <w:widowControl/>
        <w:kinsoku w:val="0"/>
        <w:wordWrap/>
        <w:overflowPunct/>
        <w:topLinePunct w:val="0"/>
        <w:autoSpaceDE w:val="0"/>
        <w:autoSpaceDN w:val="0"/>
        <w:bidi w:val="0"/>
        <w:adjustRightInd w:val="0"/>
        <w:snapToGrid w:val="0"/>
        <w:spacing w:line="360" w:lineRule="auto"/>
        <w:ind w:firstLine="720" w:firstLineChars="300"/>
        <w:textAlignment w:val="baseline"/>
        <w:outlineLvl w:val="2"/>
        <w:rPr>
          <w:rFonts w:hint="default" w:ascii="Times New Roman" w:hAnsi="Times New Roman" w:cs="Times New Roman"/>
          <w:sz w:val="24"/>
          <w:szCs w:val="24"/>
        </w:rPr>
      </w:pPr>
      <w:bookmarkStart w:id="33" w:name="_Toc15771"/>
      <w:r>
        <w:rPr>
          <w:rFonts w:hint="default" w:ascii="Times New Roman" w:hAnsi="Times New Roman" w:cs="Times New Roman"/>
          <w:b/>
          <w:bCs/>
          <w:sz w:val="24"/>
          <w:szCs w:val="24"/>
        </w:rPr>
        <w:t>3.2.3 Monitoring &amp; Protection Block</w:t>
      </w:r>
      <w:bookmarkEnd w:id="33"/>
    </w:p>
    <w:p w14:paraId="082A8384">
      <w:pPr>
        <w:keepNext w:val="0"/>
        <w:keepLines w:val="0"/>
        <w:pageBreakBefore w:val="0"/>
        <w:widowControl/>
        <w:kinsoku w:val="0"/>
        <w:wordWrap/>
        <w:overflowPunct/>
        <w:topLinePunct w:val="0"/>
        <w:autoSpaceDE w:val="0"/>
        <w:autoSpaceDN w:val="0"/>
        <w:bidi w:val="0"/>
        <w:adjustRightInd w:val="0"/>
        <w:snapToGrid w:val="0"/>
        <w:spacing w:line="360" w:lineRule="auto"/>
        <w:ind w:firstLine="480" w:firstLineChars="200"/>
        <w:textAlignment w:val="baseline"/>
        <w:outlineLvl w:val="9"/>
        <w:rPr>
          <w:rFonts w:hint="default" w:ascii="Times New Roman" w:hAnsi="Times New Roman" w:cs="Times New Roman"/>
          <w:sz w:val="24"/>
          <w:szCs w:val="24"/>
        </w:rPr>
      </w:pPr>
      <w:r>
        <w:rPr>
          <w:rFonts w:hint="default" w:ascii="Times New Roman" w:hAnsi="Times New Roman" w:cs="Times New Roman"/>
          <w:sz w:val="24"/>
          <w:szCs w:val="24"/>
        </w:rPr>
        <w:t>The monitoring functions are implemented using two AD8606 precision CMOS dual operational amplifiers:</w:t>
      </w:r>
    </w:p>
    <w:p w14:paraId="252B358D">
      <w:pPr>
        <w:keepNext w:val="0"/>
        <w:keepLines w:val="0"/>
        <w:pageBreakBefore w:val="0"/>
        <w:widowControl/>
        <w:kinsoku w:val="0"/>
        <w:wordWrap/>
        <w:overflowPunct/>
        <w:topLinePunct w:val="0"/>
        <w:autoSpaceDE w:val="0"/>
        <w:autoSpaceDN w:val="0"/>
        <w:bidi w:val="0"/>
        <w:adjustRightInd w:val="0"/>
        <w:snapToGrid w:val="0"/>
        <w:spacing w:line="360" w:lineRule="auto"/>
        <w:ind w:firstLine="480" w:firstLineChars="200"/>
        <w:textAlignment w:val="baseline"/>
        <w:outlineLvl w:val="9"/>
        <w:rPr>
          <w:rFonts w:hint="default" w:ascii="Times New Roman" w:hAnsi="Times New Roman" w:cs="Times New Roman"/>
          <w:sz w:val="24"/>
          <w:szCs w:val="24"/>
        </w:rPr>
      </w:pPr>
      <w:r>
        <w:rPr>
          <w:rFonts w:hint="default" w:ascii="Times New Roman" w:hAnsi="Times New Roman" w:cs="Times New Roman"/>
          <w:sz w:val="24"/>
          <w:szCs w:val="24"/>
        </w:rPr>
        <w:t>IC1 (AD8606ARMZ, MSOP-8): IC1A serves as the VMON unity-gain buffer; IC1B is used for CTRL signal conditioning.</w:t>
      </w:r>
    </w:p>
    <w:p w14:paraId="658FF074">
      <w:pPr>
        <w:keepNext w:val="0"/>
        <w:keepLines w:val="0"/>
        <w:pageBreakBefore w:val="0"/>
        <w:widowControl/>
        <w:kinsoku w:val="0"/>
        <w:wordWrap/>
        <w:overflowPunct/>
        <w:topLinePunct w:val="0"/>
        <w:autoSpaceDE w:val="0"/>
        <w:autoSpaceDN w:val="0"/>
        <w:bidi w:val="0"/>
        <w:adjustRightInd w:val="0"/>
        <w:snapToGrid w:val="0"/>
        <w:spacing w:line="360" w:lineRule="auto"/>
        <w:ind w:firstLine="480" w:firstLineChars="200"/>
        <w:textAlignment w:val="baseline"/>
        <w:outlineLvl w:val="9"/>
        <w:rPr>
          <w:rFonts w:hint="default" w:ascii="Times New Roman" w:hAnsi="Times New Roman" w:cs="Times New Roman"/>
          <w:sz w:val="24"/>
          <w:szCs w:val="24"/>
        </w:rPr>
      </w:pPr>
      <w:r>
        <w:rPr>
          <w:rFonts w:hint="default" w:ascii="Times New Roman" w:hAnsi="Times New Roman" w:cs="Times New Roman"/>
          <w:sz w:val="24"/>
          <w:szCs w:val="24"/>
        </w:rPr>
        <w:t>IC2 (AD8606ARZ, SOIC-8): IC2A buffers/scales the IMON signal; IC2B can be configured as a comparator for current-limit protection (if implemented).</w:t>
      </w:r>
    </w:p>
    <w:p w14:paraId="775F8CB7">
      <w:pPr>
        <w:keepNext w:val="0"/>
        <w:keepLines w:val="0"/>
        <w:pageBreakBefore w:val="0"/>
        <w:widowControl/>
        <w:kinsoku w:val="0"/>
        <w:wordWrap/>
        <w:overflowPunct/>
        <w:topLinePunct w:val="0"/>
        <w:autoSpaceDE w:val="0"/>
        <w:autoSpaceDN w:val="0"/>
        <w:bidi w:val="0"/>
        <w:adjustRightInd w:val="0"/>
        <w:snapToGrid w:val="0"/>
        <w:spacing w:line="360" w:lineRule="auto"/>
        <w:ind w:firstLine="480" w:firstLineChars="200"/>
        <w:textAlignment w:val="baseline"/>
        <w:outlineLvl w:val="9"/>
        <w:rPr>
          <w:rFonts w:hint="default" w:ascii="Times New Roman" w:hAnsi="Times New Roman" w:cs="Times New Roman"/>
          <w:sz w:val="24"/>
          <w:szCs w:val="24"/>
        </w:rPr>
      </w:pPr>
      <w:r>
        <w:rPr>
          <w:rFonts w:hint="default" w:ascii="Times New Roman" w:hAnsi="Times New Roman" w:cs="Times New Roman"/>
          <w:sz w:val="24"/>
          <w:szCs w:val="24"/>
        </w:rPr>
        <w:t>Key specifications of the AD8606:</w:t>
      </w:r>
    </w:p>
    <w:p w14:paraId="64428CA3">
      <w:pPr>
        <w:keepNext w:val="0"/>
        <w:keepLines w:val="0"/>
        <w:pageBreakBefore w:val="0"/>
        <w:widowControl/>
        <w:kinsoku w:val="0"/>
        <w:wordWrap/>
        <w:overflowPunct/>
        <w:topLinePunct w:val="0"/>
        <w:autoSpaceDE w:val="0"/>
        <w:autoSpaceDN w:val="0"/>
        <w:bidi w:val="0"/>
        <w:adjustRightInd w:val="0"/>
        <w:snapToGrid w:val="0"/>
        <w:spacing w:line="360" w:lineRule="auto"/>
        <w:ind w:firstLine="480" w:firstLineChars="200"/>
        <w:textAlignment w:val="baseline"/>
        <w:outlineLvl w:val="9"/>
        <w:rPr>
          <w:rFonts w:hint="default" w:ascii="Times New Roman" w:hAnsi="Times New Roman" w:cs="Times New Roman"/>
          <w:sz w:val="24"/>
          <w:szCs w:val="24"/>
        </w:rPr>
      </w:pPr>
      <w:r>
        <w:rPr>
          <w:rFonts w:hint="default" w:ascii="Times New Roman" w:hAnsi="Times New Roman" w:cs="Times New Roman"/>
          <w:sz w:val="24"/>
          <w:szCs w:val="24"/>
        </w:rPr>
        <w:t>Input bias current: 1pA (typical)</w:t>
      </w:r>
    </w:p>
    <w:p w14:paraId="1EEA448D">
      <w:pPr>
        <w:keepNext w:val="0"/>
        <w:keepLines w:val="0"/>
        <w:pageBreakBefore w:val="0"/>
        <w:widowControl/>
        <w:kinsoku w:val="0"/>
        <w:wordWrap/>
        <w:overflowPunct/>
        <w:topLinePunct w:val="0"/>
        <w:autoSpaceDE w:val="0"/>
        <w:autoSpaceDN w:val="0"/>
        <w:bidi w:val="0"/>
        <w:adjustRightInd w:val="0"/>
        <w:snapToGrid w:val="0"/>
        <w:spacing w:line="360" w:lineRule="auto"/>
        <w:ind w:firstLine="480" w:firstLineChars="200"/>
        <w:textAlignment w:val="baseline"/>
        <w:outlineLvl w:val="9"/>
        <w:rPr>
          <w:rFonts w:hint="default" w:ascii="Times New Roman" w:hAnsi="Times New Roman" w:cs="Times New Roman"/>
          <w:sz w:val="24"/>
          <w:szCs w:val="24"/>
        </w:rPr>
      </w:pPr>
      <w:r>
        <w:rPr>
          <w:rFonts w:hint="default" w:ascii="Times New Roman" w:hAnsi="Times New Roman" w:cs="Times New Roman"/>
          <w:sz w:val="24"/>
          <w:szCs w:val="24"/>
        </w:rPr>
        <w:t>Voltage noise: 8nV/√Hz</w:t>
      </w:r>
    </w:p>
    <w:p w14:paraId="5A50ABFF">
      <w:pPr>
        <w:keepNext w:val="0"/>
        <w:keepLines w:val="0"/>
        <w:pageBreakBefore w:val="0"/>
        <w:widowControl/>
        <w:kinsoku w:val="0"/>
        <w:wordWrap/>
        <w:overflowPunct/>
        <w:topLinePunct w:val="0"/>
        <w:autoSpaceDE w:val="0"/>
        <w:autoSpaceDN w:val="0"/>
        <w:bidi w:val="0"/>
        <w:adjustRightInd w:val="0"/>
        <w:snapToGrid w:val="0"/>
        <w:spacing w:line="360" w:lineRule="auto"/>
        <w:ind w:firstLine="480" w:firstLineChars="200"/>
        <w:textAlignment w:val="baseline"/>
        <w:outlineLvl w:val="9"/>
        <w:rPr>
          <w:rFonts w:hint="default" w:ascii="Times New Roman" w:hAnsi="Times New Roman" w:cs="Times New Roman"/>
          <w:sz w:val="24"/>
          <w:szCs w:val="24"/>
        </w:rPr>
      </w:pPr>
      <w:r>
        <w:rPr>
          <w:rFonts w:hint="default" w:ascii="Times New Roman" w:hAnsi="Times New Roman" w:cs="Times New Roman"/>
          <w:sz w:val="24"/>
          <w:szCs w:val="24"/>
        </w:rPr>
        <w:t>Rail-to-rail input/output</w:t>
      </w:r>
    </w:p>
    <w:p w14:paraId="464A0FFC">
      <w:pPr>
        <w:keepNext w:val="0"/>
        <w:keepLines w:val="0"/>
        <w:pageBreakBefore w:val="0"/>
        <w:widowControl/>
        <w:kinsoku w:val="0"/>
        <w:wordWrap/>
        <w:overflowPunct/>
        <w:topLinePunct w:val="0"/>
        <w:autoSpaceDE w:val="0"/>
        <w:autoSpaceDN w:val="0"/>
        <w:bidi w:val="0"/>
        <w:adjustRightInd w:val="0"/>
        <w:snapToGrid w:val="0"/>
        <w:spacing w:line="360" w:lineRule="auto"/>
        <w:ind w:firstLine="480" w:firstLineChars="200"/>
        <w:textAlignment w:val="baseline"/>
        <w:outlineLvl w:val="9"/>
        <w:rPr>
          <w:rFonts w:hint="default" w:ascii="Times New Roman" w:hAnsi="Times New Roman" w:cs="Times New Roman"/>
          <w:sz w:val="24"/>
          <w:szCs w:val="24"/>
        </w:rPr>
      </w:pPr>
      <w:r>
        <w:rPr>
          <w:rFonts w:hint="default" w:ascii="Times New Roman" w:hAnsi="Times New Roman" w:cs="Times New Roman"/>
          <w:sz w:val="24"/>
          <w:szCs w:val="24"/>
        </w:rPr>
        <w:t>Supply voltage: 2.7V to 5.5V</w:t>
      </w:r>
    </w:p>
    <w:p w14:paraId="66B69115">
      <w:pPr>
        <w:keepNext w:val="0"/>
        <w:keepLines w:val="0"/>
        <w:pageBreakBefore w:val="0"/>
        <w:widowControl/>
        <w:kinsoku w:val="0"/>
        <w:wordWrap/>
        <w:overflowPunct/>
        <w:topLinePunct w:val="0"/>
        <w:autoSpaceDE w:val="0"/>
        <w:autoSpaceDN w:val="0"/>
        <w:bidi w:val="0"/>
        <w:adjustRightInd w:val="0"/>
        <w:snapToGrid w:val="0"/>
        <w:spacing w:line="360" w:lineRule="auto"/>
        <w:ind w:firstLine="480" w:firstLineChars="200"/>
        <w:textAlignment w:val="baseline"/>
        <w:outlineLvl w:val="9"/>
        <w:rPr>
          <w:rFonts w:hint="default" w:ascii="Times New Roman" w:hAnsi="Times New Roman" w:cs="Times New Roman"/>
          <w:sz w:val="24"/>
          <w:szCs w:val="24"/>
        </w:rPr>
      </w:pPr>
      <w:r>
        <w:rPr>
          <w:rFonts w:hint="default" w:ascii="Times New Roman" w:hAnsi="Times New Roman" w:cs="Times New Roman"/>
          <w:sz w:val="24"/>
          <w:szCs w:val="24"/>
        </w:rPr>
        <w:t>Suitable for precision signal conditioning in high-impedance applications</w:t>
      </w:r>
    </w:p>
    <w:p w14:paraId="624EEFCC">
      <w:pPr>
        <w:keepNext w:val="0"/>
        <w:keepLines w:val="0"/>
        <w:pageBreakBefore w:val="0"/>
        <w:widowControl/>
        <w:kinsoku w:val="0"/>
        <w:wordWrap/>
        <w:overflowPunct/>
        <w:topLinePunct w:val="0"/>
        <w:autoSpaceDE w:val="0"/>
        <w:autoSpaceDN w:val="0"/>
        <w:bidi w:val="0"/>
        <w:adjustRightInd w:val="0"/>
        <w:snapToGrid w:val="0"/>
        <w:spacing w:line="360" w:lineRule="auto"/>
        <w:ind w:firstLine="480" w:firstLineChars="200"/>
        <w:textAlignment w:val="baseline"/>
        <w:outlineLvl w:val="9"/>
        <w:rPr>
          <w:rFonts w:hint="default" w:ascii="Times New Roman" w:hAnsi="Times New Roman" w:cs="Times New Roman"/>
          <w:sz w:val="24"/>
          <w:szCs w:val="24"/>
        </w:rPr>
      </w:pPr>
      <w:r>
        <w:rPr>
          <w:rFonts w:hint="default" w:ascii="Times New Roman" w:hAnsi="Times New Roman" w:cs="Times New Roman"/>
          <w:sz w:val="24"/>
          <w:szCs w:val="24"/>
        </w:rPr>
        <w:t>Note: Unlike the preliminary design concept, no external voltage reference (e.g., ADR4525) or dedicated comparator (e.g., TLV3201) is used in the final implementation. The internal 1.235V reference of the LT3482 is sufficient for the feedback loop.</w:t>
      </w:r>
    </w:p>
    <w:p w14:paraId="0B4F9E5D">
      <w:pPr>
        <w:keepNext w:val="0"/>
        <w:keepLines w:val="0"/>
        <w:pageBreakBefore w:val="0"/>
        <w:widowControl/>
        <w:kinsoku w:val="0"/>
        <w:wordWrap/>
        <w:overflowPunct/>
        <w:topLinePunct w:val="0"/>
        <w:autoSpaceDE w:val="0"/>
        <w:autoSpaceDN w:val="0"/>
        <w:bidi w:val="0"/>
        <w:adjustRightInd w:val="0"/>
        <w:snapToGrid w:val="0"/>
        <w:spacing w:line="360" w:lineRule="auto"/>
        <w:ind w:firstLine="720" w:firstLineChars="300"/>
        <w:textAlignment w:val="baseline"/>
        <w:outlineLvl w:val="2"/>
        <w:rPr>
          <w:rFonts w:hint="default" w:ascii="Times New Roman" w:hAnsi="Times New Roman" w:cs="Times New Roman"/>
          <w:b/>
          <w:bCs/>
          <w:sz w:val="24"/>
          <w:szCs w:val="24"/>
        </w:rPr>
      </w:pPr>
      <w:bookmarkStart w:id="34" w:name="_Toc19710"/>
      <w:r>
        <w:rPr>
          <w:rFonts w:hint="default" w:ascii="Times New Roman" w:hAnsi="Times New Roman" w:cs="Times New Roman"/>
          <w:b/>
          <w:bCs/>
          <w:sz w:val="24"/>
          <w:szCs w:val="24"/>
        </w:rPr>
        <w:t>3.2.4 Output Filtering Block</w:t>
      </w:r>
      <w:bookmarkEnd w:id="34"/>
    </w:p>
    <w:p w14:paraId="6AA13266">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outlineLvl w:val="9"/>
        <w:rPr>
          <w:rFonts w:hint="default" w:ascii="Times New Roman" w:hAnsi="Times New Roman" w:cs="Times New Roman"/>
          <w:sz w:val="24"/>
          <w:szCs w:val="24"/>
        </w:rPr>
      </w:pPr>
      <w:r>
        <w:rPr>
          <w:rFonts w:hint="default" w:ascii="Times New Roman" w:hAnsi="Times New Roman" w:cs="Times New Roman"/>
          <w:sz w:val="24"/>
          <w:szCs w:val="24"/>
        </w:rPr>
        <w:t>To achieve the stringent &lt;0.5 mV RMS ripple specification, a two-stage LC/RC low-pass filter is implemented at the output:</w:t>
      </w:r>
    </w:p>
    <w:p w14:paraId="2D55C05A">
      <w:pPr>
        <w:keepNext w:val="0"/>
        <w:keepLines w:val="0"/>
        <w:pageBreakBefore w:val="0"/>
        <w:widowControl/>
        <w:kinsoku w:val="0"/>
        <w:wordWrap/>
        <w:overflowPunct/>
        <w:topLinePunct w:val="0"/>
        <w:autoSpaceDE w:val="0"/>
        <w:autoSpaceDN w:val="0"/>
        <w:bidi w:val="0"/>
        <w:adjustRightInd w:val="0"/>
        <w:snapToGrid w:val="0"/>
        <w:spacing w:line="360" w:lineRule="auto"/>
        <w:ind w:firstLine="480" w:firstLineChars="200"/>
        <w:textAlignment w:val="baseline"/>
        <w:outlineLvl w:val="9"/>
        <w:rPr>
          <w:rFonts w:hint="default" w:ascii="Times New Roman" w:hAnsi="Times New Roman" w:cs="Times New Roman"/>
          <w:sz w:val="24"/>
          <w:szCs w:val="24"/>
        </w:rPr>
      </w:pPr>
      <w:r>
        <w:rPr>
          <w:rFonts w:hint="default" w:ascii="Times New Roman" w:hAnsi="Times New Roman" w:cs="Times New Roman"/>
          <w:sz w:val="24"/>
          <w:szCs w:val="24"/>
        </w:rPr>
        <w:t>First stage: 100 Ω series resistor + 0.47 μF ceramic capacitor (corner frequency ~3.4 kHz).</w:t>
      </w:r>
    </w:p>
    <w:p w14:paraId="3E8F2634">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outlineLvl w:val="9"/>
        <w:rPr>
          <w:rFonts w:hint="default" w:ascii="Times New Roman" w:hAnsi="Times New Roman" w:cs="Times New Roman"/>
          <w:sz w:val="24"/>
          <w:szCs w:val="24"/>
        </w:rPr>
      </w:pPr>
    </w:p>
    <w:p w14:paraId="7414F24A">
      <w:pPr>
        <w:keepNext w:val="0"/>
        <w:keepLines w:val="0"/>
        <w:pageBreakBefore w:val="0"/>
        <w:widowControl/>
        <w:kinsoku w:val="0"/>
        <w:wordWrap/>
        <w:overflowPunct/>
        <w:topLinePunct w:val="0"/>
        <w:autoSpaceDE w:val="0"/>
        <w:autoSpaceDN w:val="0"/>
        <w:bidi w:val="0"/>
        <w:adjustRightInd w:val="0"/>
        <w:snapToGrid w:val="0"/>
        <w:spacing w:line="360" w:lineRule="auto"/>
        <w:ind w:firstLine="480" w:firstLineChars="200"/>
        <w:textAlignment w:val="baseline"/>
        <w:outlineLvl w:val="9"/>
        <w:rPr>
          <w:rFonts w:hint="default" w:ascii="Times New Roman" w:hAnsi="Times New Roman" w:cs="Times New Roman"/>
          <w:sz w:val="24"/>
          <w:szCs w:val="24"/>
        </w:rPr>
      </w:pPr>
      <w:r>
        <w:rPr>
          <w:rFonts w:hint="default" w:ascii="Times New Roman" w:hAnsi="Times New Roman" w:cs="Times New Roman"/>
          <w:sz w:val="24"/>
          <w:szCs w:val="24"/>
        </w:rPr>
        <w:t>Second stage: 47 Ω series resistor + 10 μF tantalum capacitor (corner frequency ~340 Hz).</w:t>
      </w:r>
    </w:p>
    <w:p w14:paraId="6D4E0234">
      <w:pPr>
        <w:keepNext w:val="0"/>
        <w:keepLines w:val="0"/>
        <w:pageBreakBefore w:val="0"/>
        <w:widowControl/>
        <w:kinsoku w:val="0"/>
        <w:wordWrap/>
        <w:overflowPunct/>
        <w:topLinePunct w:val="0"/>
        <w:autoSpaceDE w:val="0"/>
        <w:autoSpaceDN w:val="0"/>
        <w:bidi w:val="0"/>
        <w:adjustRightInd w:val="0"/>
        <w:snapToGrid w:val="0"/>
        <w:spacing w:line="360" w:lineRule="auto"/>
        <w:ind w:firstLine="480" w:firstLineChars="200"/>
        <w:textAlignment w:val="baseline"/>
        <w:outlineLvl w:val="9"/>
        <w:rPr>
          <w:rFonts w:hint="default" w:ascii="Times New Roman" w:hAnsi="Times New Roman" w:cs="Times New Roman"/>
          <w:sz w:val="24"/>
          <w:szCs w:val="24"/>
        </w:rPr>
      </w:pPr>
      <w:r>
        <w:rPr>
          <w:rFonts w:hint="default" w:ascii="Times New Roman" w:hAnsi="Times New Roman" w:cs="Times New Roman"/>
          <w:sz w:val="24"/>
          <w:szCs w:val="24"/>
        </w:rPr>
        <w:t>The combined attenuation at 1.1 MHz exceeds 60 dB, reducing the switching ripple to well below the 0.5 mV RMS target.</w:t>
      </w:r>
    </w:p>
    <w:p w14:paraId="3191C666">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outlineLvl w:val="9"/>
        <w:rPr>
          <w:rFonts w:hint="default" w:ascii="Times New Roman" w:hAnsi="Times New Roman" w:cs="Times New Roman"/>
          <w:b/>
          <w:bCs/>
          <w:sz w:val="24"/>
          <w:szCs w:val="24"/>
        </w:rPr>
      </w:pPr>
    </w:p>
    <w:p w14:paraId="2F2B9EE3">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outlineLvl w:val="1"/>
        <w:rPr>
          <w:rFonts w:hint="default" w:ascii="Times New Roman" w:hAnsi="Times New Roman" w:cs="Times New Roman"/>
          <w:b/>
          <w:bCs/>
          <w:sz w:val="24"/>
          <w:szCs w:val="24"/>
        </w:rPr>
      </w:pPr>
      <w:bookmarkStart w:id="35" w:name="_Toc14100"/>
      <w:r>
        <w:rPr>
          <w:rFonts w:hint="default" w:ascii="Times New Roman" w:hAnsi="Times New Roman" w:cs="Times New Roman"/>
          <w:b/>
          <w:bCs/>
          <w:sz w:val="24"/>
          <w:szCs w:val="24"/>
        </w:rPr>
        <w:t>3.3 EMI Suppression PCB Layout Partition Design Rules</w:t>
      </w:r>
      <w:bookmarkEnd w:id="35"/>
    </w:p>
    <w:p w14:paraId="21B988E0">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outlineLvl w:val="9"/>
        <w:rPr>
          <w:rFonts w:hint="default" w:ascii="Times New Roman" w:hAnsi="Times New Roman" w:cs="Times New Roman"/>
          <w:b/>
          <w:bCs/>
          <w:sz w:val="24"/>
          <w:szCs w:val="24"/>
        </w:rPr>
      </w:pPr>
    </w:p>
    <w:p w14:paraId="0254CE9D">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outlineLvl w:val="9"/>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The PCB was designed as a 4-layer board with dimensions </w:t>
      </w:r>
      <w:r>
        <w:rPr>
          <w:rFonts w:hint="eastAsia" w:ascii="Times New Roman" w:hAnsi="Times New Roman" w:eastAsia="宋体" w:cs="Times New Roman"/>
          <w:b w:val="0"/>
          <w:bCs w:val="0"/>
          <w:sz w:val="24"/>
          <w:szCs w:val="24"/>
          <w:lang w:val="en-US" w:eastAsia="zh-CN"/>
        </w:rPr>
        <w:t>30</w:t>
      </w:r>
      <w:r>
        <w:rPr>
          <w:rFonts w:hint="default" w:ascii="Times New Roman" w:hAnsi="Times New Roman" w:cs="Times New Roman"/>
          <w:b w:val="0"/>
          <w:bCs w:val="0"/>
          <w:sz w:val="24"/>
          <w:szCs w:val="24"/>
        </w:rPr>
        <w:t xml:space="preserve">mm × </w:t>
      </w:r>
      <w:r>
        <w:rPr>
          <w:rFonts w:hint="eastAsia" w:ascii="Times New Roman" w:hAnsi="Times New Roman" w:eastAsia="宋体" w:cs="Times New Roman"/>
          <w:b w:val="0"/>
          <w:bCs w:val="0"/>
          <w:sz w:val="24"/>
          <w:szCs w:val="24"/>
          <w:lang w:val="en-US" w:eastAsia="zh-CN"/>
        </w:rPr>
        <w:t>45</w:t>
      </w:r>
      <w:r>
        <w:rPr>
          <w:rFonts w:hint="default" w:ascii="Times New Roman" w:hAnsi="Times New Roman" w:cs="Times New Roman"/>
          <w:b w:val="0"/>
          <w:bCs w:val="0"/>
          <w:sz w:val="24"/>
          <w:szCs w:val="24"/>
        </w:rPr>
        <w:t xml:space="preserve">mm. Figure </w:t>
      </w:r>
      <w:r>
        <w:rPr>
          <w:rFonts w:hint="eastAsia" w:ascii="Times New Roman" w:hAnsi="Times New Roman" w:eastAsia="宋体" w:cs="Times New Roman"/>
          <w:b w:val="0"/>
          <w:bCs w:val="0"/>
          <w:sz w:val="24"/>
          <w:szCs w:val="24"/>
          <w:lang w:val="en-US" w:eastAsia="zh-CN"/>
        </w:rPr>
        <w:t>6</w:t>
      </w:r>
      <w:r>
        <w:rPr>
          <w:rFonts w:hint="default" w:ascii="Times New Roman" w:hAnsi="Times New Roman" w:cs="Times New Roman"/>
          <w:b w:val="0"/>
          <w:bCs w:val="0"/>
          <w:sz w:val="24"/>
          <w:szCs w:val="24"/>
        </w:rPr>
        <w:t xml:space="preserve"> shows the PCB layout with functional partitioning: the power switching zone (LT3482, inductor, input capacitor), the high-voltage multiplier zone (flying capacitor, PUMP), and the analog monitoring zone (VMON/IMON dividers, AD8606 op-amps). The layout follows strict EMI mitigation rules including ground plane separation and high-voltage trace clearance.</w:t>
      </w:r>
    </w:p>
    <w:p w14:paraId="787CAE5C">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outlineLvl w:val="9"/>
        <w:rPr>
          <w:rFonts w:hint="default" w:ascii="Times New Roman" w:hAnsi="Times New Roman" w:cs="Times New Roman"/>
          <w:b w:val="0"/>
          <w:bCs w:val="0"/>
          <w:sz w:val="24"/>
          <w:szCs w:val="24"/>
        </w:rPr>
      </w:pPr>
      <w:r>
        <w:drawing>
          <wp:inline distT="0" distB="0" distL="114300" distR="114300">
            <wp:extent cx="5946775" cy="2866390"/>
            <wp:effectExtent l="0" t="0" r="9525" b="3810"/>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pic:cNvPicPr>
                      <a:picLocks noChangeAspect="1"/>
                    </pic:cNvPicPr>
                  </pic:nvPicPr>
                  <pic:blipFill>
                    <a:blip r:embed="rId15"/>
                    <a:stretch>
                      <a:fillRect/>
                    </a:stretch>
                  </pic:blipFill>
                  <pic:spPr>
                    <a:xfrm>
                      <a:off x="0" y="0"/>
                      <a:ext cx="5946775" cy="2866390"/>
                    </a:xfrm>
                    <a:prstGeom prst="rect">
                      <a:avLst/>
                    </a:prstGeom>
                    <a:noFill/>
                    <a:ln>
                      <a:noFill/>
                    </a:ln>
                  </pic:spPr>
                </pic:pic>
              </a:graphicData>
            </a:graphic>
          </wp:inline>
        </w:drawing>
      </w:r>
    </w:p>
    <w:p w14:paraId="7F6C59C2">
      <w:pPr>
        <w:keepNext w:val="0"/>
        <w:keepLines w:val="0"/>
        <w:pageBreakBefore w:val="0"/>
        <w:widowControl/>
        <w:kinsoku w:val="0"/>
        <w:wordWrap/>
        <w:overflowPunct/>
        <w:topLinePunct w:val="0"/>
        <w:autoSpaceDE w:val="0"/>
        <w:autoSpaceDN w:val="0"/>
        <w:bidi w:val="0"/>
        <w:adjustRightInd w:val="0"/>
        <w:snapToGrid w:val="0"/>
        <w:spacing w:line="360" w:lineRule="auto"/>
        <w:jc w:val="center"/>
        <w:textAlignment w:val="baseline"/>
        <w:outlineLvl w:val="9"/>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Figure </w:t>
      </w:r>
      <w:r>
        <w:rPr>
          <w:rFonts w:hint="eastAsia" w:ascii="Times New Roman" w:hAnsi="Times New Roman" w:eastAsia="宋体" w:cs="Times New Roman"/>
          <w:b w:val="0"/>
          <w:bCs w:val="0"/>
          <w:sz w:val="24"/>
          <w:szCs w:val="24"/>
          <w:lang w:val="en-US" w:eastAsia="zh-CN"/>
        </w:rPr>
        <w:t>6</w:t>
      </w:r>
      <w:r>
        <w:rPr>
          <w:rFonts w:hint="default" w:ascii="Times New Roman" w:hAnsi="Times New Roman" w:cs="Times New Roman"/>
          <w:b w:val="0"/>
          <w:bCs w:val="0"/>
          <w:sz w:val="24"/>
          <w:szCs w:val="24"/>
        </w:rPr>
        <w:t>: 4-layer PCB layout of the HV power supply</w:t>
      </w:r>
    </w:p>
    <w:p w14:paraId="0DCE2D37">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outlineLvl w:val="9"/>
        <w:rPr>
          <w:rFonts w:hint="default" w:ascii="Times New Roman" w:hAnsi="Times New Roman" w:cs="Times New Roman"/>
          <w:sz w:val="24"/>
          <w:szCs w:val="24"/>
        </w:rPr>
      </w:pPr>
      <w:r>
        <w:rPr>
          <w:rFonts w:hint="default" w:ascii="Times New Roman" w:hAnsi="Times New Roman" w:cs="Times New Roman"/>
          <w:sz w:val="24"/>
          <w:szCs w:val="24"/>
        </w:rPr>
        <w:t>Switching power supplies are inherently noisy; careful PCB layout is essential to achieve the advertised performance and meet the low-noise requirements of SiPM biasing. The following layout rules, recommended in the LT3482 datasheet [4] and generalized from high-voltage mixed-signal design practice, were strictly followed.</w:t>
      </w:r>
    </w:p>
    <w:p w14:paraId="14A64F57">
      <w:pPr>
        <w:keepNext w:val="0"/>
        <w:keepLines w:val="0"/>
        <w:pageBreakBefore w:val="0"/>
        <w:widowControl/>
        <w:kinsoku w:val="0"/>
        <w:wordWrap/>
        <w:overflowPunct/>
        <w:topLinePunct w:val="0"/>
        <w:autoSpaceDE w:val="0"/>
        <w:autoSpaceDN w:val="0"/>
        <w:bidi w:val="0"/>
        <w:adjustRightInd w:val="0"/>
        <w:snapToGrid w:val="0"/>
        <w:spacing w:line="360" w:lineRule="auto"/>
        <w:ind w:firstLine="720" w:firstLineChars="300"/>
        <w:textAlignment w:val="baseline"/>
        <w:outlineLvl w:val="2"/>
        <w:rPr>
          <w:rFonts w:hint="default" w:ascii="Times New Roman" w:hAnsi="Times New Roman" w:cs="Times New Roman"/>
          <w:b/>
          <w:bCs/>
          <w:sz w:val="24"/>
          <w:szCs w:val="24"/>
        </w:rPr>
      </w:pPr>
      <w:bookmarkStart w:id="36" w:name="_Toc6275"/>
      <w:r>
        <w:rPr>
          <w:rFonts w:hint="default" w:ascii="Times New Roman" w:hAnsi="Times New Roman" w:cs="Times New Roman"/>
          <w:b/>
          <w:bCs/>
          <w:sz w:val="24"/>
          <w:szCs w:val="24"/>
        </w:rPr>
        <w:t>3.3.1 Partitioning of Functional Regions</w:t>
      </w:r>
      <w:bookmarkEnd w:id="36"/>
    </w:p>
    <w:p w14:paraId="1C6033CB">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outlineLvl w:val="9"/>
        <w:rPr>
          <w:rFonts w:hint="default" w:ascii="Times New Roman" w:hAnsi="Times New Roman" w:cs="Times New Roman"/>
          <w:sz w:val="24"/>
          <w:szCs w:val="24"/>
        </w:rPr>
      </w:pPr>
      <w:r>
        <w:rPr>
          <w:rFonts w:hint="default" w:ascii="Times New Roman" w:hAnsi="Times New Roman" w:cs="Times New Roman"/>
          <w:sz w:val="24"/>
          <w:szCs w:val="24"/>
        </w:rPr>
        <w:t>The PCB was divided into three physically separated zones (Figure 6):</w:t>
      </w:r>
    </w:p>
    <w:p w14:paraId="41668838">
      <w:pPr>
        <w:keepNext w:val="0"/>
        <w:keepLines w:val="0"/>
        <w:pageBreakBefore w:val="0"/>
        <w:widowControl/>
        <w:numPr>
          <w:ilvl w:val="0"/>
          <w:numId w:val="5"/>
        </w:numPr>
        <w:kinsoku w:val="0"/>
        <w:wordWrap/>
        <w:overflowPunct/>
        <w:topLinePunct w:val="0"/>
        <w:autoSpaceDE w:val="0"/>
        <w:autoSpaceDN w:val="0"/>
        <w:bidi w:val="0"/>
        <w:adjustRightInd w:val="0"/>
        <w:snapToGrid w:val="0"/>
        <w:spacing w:line="360" w:lineRule="auto"/>
        <w:textAlignment w:val="baseline"/>
        <w:outlineLvl w:val="9"/>
        <w:rPr>
          <w:rFonts w:hint="default" w:ascii="Times New Roman" w:hAnsi="Times New Roman" w:cs="Times New Roman"/>
          <w:sz w:val="24"/>
          <w:szCs w:val="24"/>
        </w:rPr>
      </w:pPr>
      <w:r>
        <w:rPr>
          <w:rFonts w:hint="default" w:ascii="Times New Roman" w:hAnsi="Times New Roman" w:cs="Times New Roman"/>
          <w:sz w:val="24"/>
          <w:szCs w:val="24"/>
        </w:rPr>
        <w:t>Power switching zone — LT3482 IC, inductor, input capacitor, VOUT1 capacitor, and SW node traces. This zone handles high dV/dt and dI/dt signals.</w:t>
      </w:r>
    </w:p>
    <w:p w14:paraId="053FAFCB">
      <w:pPr>
        <w:keepNext w:val="0"/>
        <w:keepLines w:val="0"/>
        <w:pageBreakBefore w:val="0"/>
        <w:widowControl/>
        <w:numPr>
          <w:ilvl w:val="0"/>
          <w:numId w:val="5"/>
        </w:numPr>
        <w:kinsoku w:val="0"/>
        <w:wordWrap/>
        <w:overflowPunct/>
        <w:topLinePunct w:val="0"/>
        <w:autoSpaceDE w:val="0"/>
        <w:autoSpaceDN w:val="0"/>
        <w:bidi w:val="0"/>
        <w:adjustRightInd w:val="0"/>
        <w:snapToGrid w:val="0"/>
        <w:spacing w:line="360" w:lineRule="auto"/>
        <w:ind w:left="0" w:leftChars="0" w:firstLine="0" w:firstLineChars="0"/>
        <w:textAlignment w:val="baseline"/>
        <w:outlineLvl w:val="9"/>
        <w:rPr>
          <w:rFonts w:hint="default" w:ascii="Times New Roman" w:hAnsi="Times New Roman" w:cs="Times New Roman"/>
          <w:sz w:val="24"/>
          <w:szCs w:val="24"/>
        </w:rPr>
      </w:pPr>
      <w:r>
        <w:rPr>
          <w:rFonts w:hint="default" w:ascii="Times New Roman" w:hAnsi="Times New Roman" w:cs="Times New Roman"/>
          <w:sz w:val="24"/>
          <w:szCs w:val="24"/>
        </w:rPr>
        <w:t>High-voltage multiplier zone — Flying capacitor (CFLY), PUMP pin, and associated traces. These traces carry high voltage (up to 90 V) and must be kept away from sensitive analog nodes.</w:t>
      </w:r>
    </w:p>
    <w:p w14:paraId="6C221491">
      <w:pPr>
        <w:keepNext w:val="0"/>
        <w:keepLines w:val="0"/>
        <w:pageBreakBefore w:val="0"/>
        <w:widowControl/>
        <w:numPr>
          <w:ilvl w:val="0"/>
          <w:numId w:val="5"/>
        </w:numPr>
        <w:kinsoku w:val="0"/>
        <w:wordWrap/>
        <w:overflowPunct/>
        <w:topLinePunct w:val="0"/>
        <w:autoSpaceDE w:val="0"/>
        <w:autoSpaceDN w:val="0"/>
        <w:bidi w:val="0"/>
        <w:adjustRightInd w:val="0"/>
        <w:snapToGrid w:val="0"/>
        <w:spacing w:line="360" w:lineRule="auto"/>
        <w:ind w:left="0" w:leftChars="0" w:firstLine="0" w:firstLineChars="0"/>
        <w:textAlignment w:val="baseline"/>
        <w:outlineLvl w:val="9"/>
        <w:rPr>
          <w:rFonts w:hint="default" w:ascii="Times New Roman" w:hAnsi="Times New Roman" w:cs="Times New Roman"/>
          <w:sz w:val="24"/>
          <w:szCs w:val="24"/>
        </w:rPr>
      </w:pPr>
      <w:r>
        <w:rPr>
          <w:rFonts w:hint="default" w:ascii="Times New Roman" w:hAnsi="Times New Roman" w:cs="Times New Roman"/>
          <w:sz w:val="24"/>
          <w:szCs w:val="24"/>
        </w:rPr>
        <w:t>Analog monitoring zone — VMON/IMON dividers, op-amps, reference voltage, and control signals. This zone is physically separated from the power switching zone by at least 5 mm (on a 2-layer board) or with dedicated ground shielding on a 4-layer board.</w:t>
      </w:r>
    </w:p>
    <w:p w14:paraId="0B32D17B">
      <w:pPr>
        <w:keepNext w:val="0"/>
        <w:keepLines w:val="0"/>
        <w:pageBreakBefore w:val="0"/>
        <w:widowControl/>
        <w:kinsoku w:val="0"/>
        <w:wordWrap/>
        <w:overflowPunct/>
        <w:topLinePunct w:val="0"/>
        <w:autoSpaceDE w:val="0"/>
        <w:autoSpaceDN w:val="0"/>
        <w:bidi w:val="0"/>
        <w:adjustRightInd w:val="0"/>
        <w:snapToGrid w:val="0"/>
        <w:spacing w:line="360" w:lineRule="auto"/>
        <w:ind w:firstLine="720" w:firstLineChars="300"/>
        <w:textAlignment w:val="baseline"/>
        <w:outlineLvl w:val="2"/>
        <w:rPr>
          <w:rFonts w:hint="default" w:ascii="Times New Roman" w:hAnsi="Times New Roman" w:cs="Times New Roman"/>
          <w:b/>
          <w:bCs/>
          <w:sz w:val="24"/>
          <w:szCs w:val="24"/>
        </w:rPr>
      </w:pPr>
      <w:bookmarkStart w:id="37" w:name="_Toc7122"/>
      <w:r>
        <w:rPr>
          <w:rFonts w:hint="default" w:ascii="Times New Roman" w:hAnsi="Times New Roman" w:cs="Times New Roman"/>
          <w:b/>
          <w:bCs/>
          <w:sz w:val="24"/>
          <w:szCs w:val="24"/>
        </w:rPr>
        <w:t>3.3.2 Ground Plane Strategy</w:t>
      </w:r>
      <w:bookmarkEnd w:id="37"/>
    </w:p>
    <w:p w14:paraId="7129F070">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outlineLvl w:val="9"/>
        <w:rPr>
          <w:rFonts w:hint="default" w:ascii="Times New Roman" w:hAnsi="Times New Roman" w:cs="Times New Roman"/>
          <w:b w:val="0"/>
          <w:bCs w:val="0"/>
          <w:sz w:val="24"/>
          <w:szCs w:val="24"/>
        </w:rPr>
      </w:pPr>
      <w:bookmarkStart w:id="38" w:name="_Toc31188"/>
      <w:r>
        <w:rPr>
          <w:rFonts w:hint="default" w:ascii="Times New Roman" w:hAnsi="Times New Roman" w:cs="Times New Roman"/>
          <w:b w:val="0"/>
          <w:bCs w:val="0"/>
          <w:sz w:val="24"/>
          <w:szCs w:val="24"/>
        </w:rPr>
        <w:t>The 4-layer PCB stack-up includes dedicated inner-layer ground planes. The LT3482's exposed pad (Pin 17) is soldered directly to the PCB and connected to the ground plane through multiple vias for both thermal dissipation and low-inductance return path. High-current paths (input capacitor, inductor, output capacitors) and sensitive analog nodes (feedback divider, VMON/IMON) are physically separated on the layout to minimize coupling of switching noise into the analog signals.</w:t>
      </w:r>
      <w:bookmarkEnd w:id="38"/>
    </w:p>
    <w:p w14:paraId="35FEE624">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outlineLvl w:val="9"/>
        <w:rPr>
          <w:rFonts w:hint="default" w:ascii="Times New Roman" w:hAnsi="Times New Roman" w:cs="Times New Roman"/>
          <w:b w:val="0"/>
          <w:bCs w:val="0"/>
          <w:sz w:val="24"/>
          <w:szCs w:val="24"/>
        </w:rPr>
      </w:pPr>
      <w:bookmarkStart w:id="39" w:name="_Toc24279"/>
      <w:r>
        <w:rPr>
          <w:rFonts w:hint="default" w:ascii="Times New Roman" w:hAnsi="Times New Roman" w:cs="Times New Roman"/>
          <w:b w:val="0"/>
          <w:bCs w:val="0"/>
          <w:sz w:val="24"/>
          <w:szCs w:val="24"/>
        </w:rPr>
        <w:t>Note: The board uses a unified ground plane rather than split PGND/AGND planes. This approach is acceptable for this design due to the moderate switching frequency (1.1MHz) and relatively low power level (&lt;1W). Careful component placement and local decoupling capacitors provide adequate noise isolation.</w:t>
      </w:r>
      <w:bookmarkEnd w:id="39"/>
    </w:p>
    <w:p w14:paraId="686C6ACF">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outlineLvl w:val="2"/>
        <w:rPr>
          <w:rFonts w:hint="default" w:ascii="Times New Roman" w:hAnsi="Times New Roman" w:cs="Times New Roman"/>
          <w:b/>
          <w:bCs/>
          <w:sz w:val="24"/>
          <w:szCs w:val="24"/>
        </w:rPr>
      </w:pPr>
      <w:bookmarkStart w:id="40" w:name="_Toc18181"/>
      <w:r>
        <w:rPr>
          <w:rFonts w:hint="default" w:ascii="Times New Roman" w:hAnsi="Times New Roman" w:cs="Times New Roman"/>
          <w:b/>
          <w:bCs/>
          <w:sz w:val="24"/>
          <w:szCs w:val="24"/>
        </w:rPr>
        <w:t>3.3.3 High-Voltage Trace Routing</w:t>
      </w:r>
      <w:bookmarkEnd w:id="40"/>
    </w:p>
    <w:p w14:paraId="7A24E552">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outlineLvl w:val="9"/>
        <w:rPr>
          <w:rFonts w:hint="default" w:ascii="Times New Roman" w:hAnsi="Times New Roman" w:cs="Times New Roman"/>
          <w:sz w:val="24"/>
          <w:szCs w:val="24"/>
        </w:rPr>
      </w:pPr>
    </w:p>
    <w:p w14:paraId="7D42D2A6">
      <w:pPr>
        <w:keepNext w:val="0"/>
        <w:keepLines w:val="0"/>
        <w:pageBreakBefore w:val="0"/>
        <w:widowControl/>
        <w:kinsoku w:val="0"/>
        <w:wordWrap/>
        <w:overflowPunct/>
        <w:topLinePunct w:val="0"/>
        <w:autoSpaceDE w:val="0"/>
        <w:autoSpaceDN w:val="0"/>
        <w:bidi w:val="0"/>
        <w:adjustRightInd w:val="0"/>
        <w:snapToGrid w:val="0"/>
        <w:spacing w:line="360" w:lineRule="auto"/>
        <w:ind w:firstLine="480" w:firstLineChars="200"/>
        <w:textAlignment w:val="baseline"/>
        <w:outlineLvl w:val="9"/>
        <w:rPr>
          <w:rFonts w:hint="default" w:ascii="Times New Roman" w:hAnsi="Times New Roman" w:cs="Times New Roman"/>
          <w:sz w:val="24"/>
          <w:szCs w:val="24"/>
        </w:rPr>
      </w:pPr>
      <w:r>
        <w:rPr>
          <w:rFonts w:hint="default" w:ascii="Times New Roman" w:hAnsi="Times New Roman" w:cs="Times New Roman"/>
          <w:sz w:val="24"/>
          <w:szCs w:val="24"/>
        </w:rPr>
        <w:t>Spacing: Traces carrying &gt;50 V (VOUT1, VOUT2, PUMP, APD) maintain a minimum clearance of 1.5 mm from low-voltage traces and adjacent pours (IPC-2221B standard for 90 V DC).</w:t>
      </w:r>
    </w:p>
    <w:p w14:paraId="3D57D8DC">
      <w:pPr>
        <w:keepNext w:val="0"/>
        <w:keepLines w:val="0"/>
        <w:pageBreakBefore w:val="0"/>
        <w:widowControl/>
        <w:kinsoku w:val="0"/>
        <w:wordWrap/>
        <w:overflowPunct/>
        <w:topLinePunct w:val="0"/>
        <w:autoSpaceDE w:val="0"/>
        <w:autoSpaceDN w:val="0"/>
        <w:bidi w:val="0"/>
        <w:adjustRightInd w:val="0"/>
        <w:snapToGrid w:val="0"/>
        <w:spacing w:line="360" w:lineRule="auto"/>
        <w:ind w:firstLine="480" w:firstLineChars="200"/>
        <w:textAlignment w:val="baseline"/>
        <w:outlineLvl w:val="9"/>
        <w:rPr>
          <w:rFonts w:hint="default" w:ascii="Times New Roman" w:hAnsi="Times New Roman" w:cs="Times New Roman"/>
          <w:sz w:val="24"/>
          <w:szCs w:val="24"/>
        </w:rPr>
      </w:pPr>
      <w:r>
        <w:rPr>
          <w:rFonts w:hint="default" w:ascii="Times New Roman" w:hAnsi="Times New Roman" w:cs="Times New Roman"/>
          <w:sz w:val="24"/>
          <w:szCs w:val="24"/>
        </w:rPr>
        <w:t>Width: High-voltage traces are widened to 0.5 mm (20 mils) to reduce I·R drop and improve current carrying capability.</w:t>
      </w:r>
    </w:p>
    <w:p w14:paraId="2DC44425">
      <w:pPr>
        <w:keepNext w:val="0"/>
        <w:keepLines w:val="0"/>
        <w:pageBreakBefore w:val="0"/>
        <w:widowControl/>
        <w:kinsoku w:val="0"/>
        <w:wordWrap/>
        <w:overflowPunct/>
        <w:topLinePunct w:val="0"/>
        <w:autoSpaceDE w:val="0"/>
        <w:autoSpaceDN w:val="0"/>
        <w:bidi w:val="0"/>
        <w:adjustRightInd w:val="0"/>
        <w:snapToGrid w:val="0"/>
        <w:spacing w:line="360" w:lineRule="auto"/>
        <w:ind w:firstLine="480" w:firstLineChars="200"/>
        <w:textAlignment w:val="baseline"/>
        <w:outlineLvl w:val="9"/>
        <w:rPr>
          <w:rFonts w:hint="default" w:ascii="Times New Roman" w:hAnsi="Times New Roman" w:cs="Times New Roman"/>
          <w:sz w:val="24"/>
          <w:szCs w:val="24"/>
        </w:rPr>
      </w:pPr>
      <w:r>
        <w:rPr>
          <w:rFonts w:hint="default" w:ascii="Times New Roman" w:hAnsi="Times New Roman" w:cs="Times New Roman"/>
          <w:sz w:val="24"/>
          <w:szCs w:val="24"/>
        </w:rPr>
        <w:t>Guard rings: A ground guard ring surrounds the high-voltage divider network to shield it from capacitive coupling from the switching node.</w:t>
      </w:r>
    </w:p>
    <w:p w14:paraId="07451EA7">
      <w:pPr>
        <w:keepNext w:val="0"/>
        <w:keepLines w:val="0"/>
        <w:pageBreakBefore w:val="0"/>
        <w:widowControl/>
        <w:kinsoku w:val="0"/>
        <w:wordWrap/>
        <w:overflowPunct/>
        <w:topLinePunct w:val="0"/>
        <w:autoSpaceDE w:val="0"/>
        <w:autoSpaceDN w:val="0"/>
        <w:bidi w:val="0"/>
        <w:adjustRightInd w:val="0"/>
        <w:snapToGrid w:val="0"/>
        <w:spacing w:line="360" w:lineRule="auto"/>
        <w:ind w:firstLine="480" w:firstLineChars="200"/>
        <w:textAlignment w:val="baseline"/>
        <w:outlineLvl w:val="9"/>
        <w:rPr>
          <w:rFonts w:hint="default" w:ascii="Times New Roman" w:hAnsi="Times New Roman" w:cs="Times New Roman"/>
          <w:sz w:val="24"/>
          <w:szCs w:val="24"/>
        </w:rPr>
      </w:pPr>
      <w:r>
        <w:rPr>
          <w:rFonts w:hint="default" w:ascii="Times New Roman" w:hAnsi="Times New Roman" w:cs="Times New Roman"/>
          <w:sz w:val="24"/>
          <w:szCs w:val="24"/>
        </w:rPr>
        <w:t>Avoidance: HV traces are routed away from the SW node and the inductor, which are the primary sources of radiated EMI.</w:t>
      </w:r>
    </w:p>
    <w:p w14:paraId="59A0CEBF">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outlineLvl w:val="2"/>
        <w:rPr>
          <w:rFonts w:hint="default" w:ascii="Times New Roman" w:hAnsi="Times New Roman" w:cs="Times New Roman"/>
          <w:sz w:val="24"/>
          <w:szCs w:val="24"/>
        </w:rPr>
      </w:pPr>
      <w:bookmarkStart w:id="41" w:name="_Toc25144"/>
      <w:r>
        <w:rPr>
          <w:rFonts w:hint="default" w:ascii="Times New Roman" w:hAnsi="Times New Roman" w:cs="Times New Roman"/>
          <w:b/>
          <w:bCs/>
          <w:sz w:val="24"/>
          <w:szCs w:val="24"/>
        </w:rPr>
        <w:t>3.3.4 Filter Component Placement</w:t>
      </w:r>
      <w:bookmarkEnd w:id="41"/>
    </w:p>
    <w:p w14:paraId="7E367FBE">
      <w:pPr>
        <w:keepNext w:val="0"/>
        <w:keepLines w:val="0"/>
        <w:pageBreakBefore w:val="0"/>
        <w:widowControl/>
        <w:kinsoku w:val="0"/>
        <w:wordWrap/>
        <w:overflowPunct/>
        <w:topLinePunct w:val="0"/>
        <w:autoSpaceDE w:val="0"/>
        <w:autoSpaceDN w:val="0"/>
        <w:bidi w:val="0"/>
        <w:adjustRightInd w:val="0"/>
        <w:snapToGrid w:val="0"/>
        <w:spacing w:line="360" w:lineRule="auto"/>
        <w:ind w:firstLine="480" w:firstLineChars="200"/>
        <w:textAlignment w:val="baseline"/>
        <w:outlineLvl w:val="9"/>
        <w:rPr>
          <w:rFonts w:hint="default" w:ascii="Times New Roman" w:hAnsi="Times New Roman" w:cs="Times New Roman"/>
          <w:sz w:val="24"/>
          <w:szCs w:val="24"/>
        </w:rPr>
      </w:pPr>
      <w:r>
        <w:rPr>
          <w:rFonts w:hint="default" w:ascii="Times New Roman" w:hAnsi="Times New Roman" w:cs="Times New Roman"/>
          <w:sz w:val="24"/>
          <w:szCs w:val="24"/>
        </w:rPr>
        <w:t>MON filter: The 10 kΩ + 10 nF RC filter is placed within 2 mm of the LT3482 MON pin, providing immediate attenuation of switching noise before it propagates into the analog circuitry.</w:t>
      </w:r>
    </w:p>
    <w:p w14:paraId="33EE2DA3">
      <w:pPr>
        <w:keepNext w:val="0"/>
        <w:keepLines w:val="0"/>
        <w:pageBreakBefore w:val="0"/>
        <w:widowControl/>
        <w:kinsoku w:val="0"/>
        <w:wordWrap/>
        <w:overflowPunct/>
        <w:topLinePunct w:val="0"/>
        <w:autoSpaceDE w:val="0"/>
        <w:autoSpaceDN w:val="0"/>
        <w:bidi w:val="0"/>
        <w:adjustRightInd w:val="0"/>
        <w:snapToGrid w:val="0"/>
        <w:spacing w:line="360" w:lineRule="auto"/>
        <w:ind w:firstLine="480" w:firstLineChars="200"/>
        <w:textAlignment w:val="baseline"/>
        <w:outlineLvl w:val="9"/>
        <w:rPr>
          <w:rFonts w:hint="default" w:ascii="Times New Roman" w:hAnsi="Times New Roman" w:cs="Times New Roman"/>
          <w:sz w:val="24"/>
          <w:szCs w:val="24"/>
        </w:rPr>
      </w:pPr>
      <w:r>
        <w:rPr>
          <w:rFonts w:hint="default" w:ascii="Times New Roman" w:hAnsi="Times New Roman" w:cs="Times New Roman"/>
          <w:sz w:val="24"/>
          <w:szCs w:val="24"/>
        </w:rPr>
        <w:t>Feedback compensation: The phase-lead capacitor (10 pF) across R1R1​ is placed as close as possible to the FB pin to ensure that the high-frequency feedback path remains low-inductance and does not pick up noise.</w:t>
      </w:r>
    </w:p>
    <w:p w14:paraId="2406E551">
      <w:pPr>
        <w:keepNext w:val="0"/>
        <w:keepLines w:val="0"/>
        <w:pageBreakBefore w:val="0"/>
        <w:widowControl/>
        <w:kinsoku w:val="0"/>
        <w:wordWrap/>
        <w:overflowPunct/>
        <w:topLinePunct w:val="0"/>
        <w:autoSpaceDE w:val="0"/>
        <w:autoSpaceDN w:val="0"/>
        <w:bidi w:val="0"/>
        <w:adjustRightInd w:val="0"/>
        <w:snapToGrid w:val="0"/>
        <w:spacing w:line="360" w:lineRule="auto"/>
        <w:ind w:firstLine="480" w:firstLineChars="200"/>
        <w:textAlignment w:val="baseline"/>
        <w:outlineLvl w:val="9"/>
        <w:rPr>
          <w:rFonts w:hint="default" w:ascii="Times New Roman" w:hAnsi="Times New Roman" w:cs="Times New Roman"/>
          <w:sz w:val="24"/>
          <w:szCs w:val="24"/>
        </w:rPr>
      </w:pPr>
      <w:r>
        <w:rPr>
          <w:rFonts w:hint="default" w:ascii="Times New Roman" w:hAnsi="Times New Roman" w:cs="Times New Roman"/>
          <w:sz w:val="24"/>
          <w:szCs w:val="24"/>
        </w:rPr>
        <w:t>Supply decoupling: X7R bypass capacitors are placed directly adjacent to each active component (LT3482, op-amps, comparators), with the ground connection of the capacitor tied directly to the component's ground pin.</w:t>
      </w:r>
    </w:p>
    <w:p w14:paraId="0998392D">
      <w:pPr>
        <w:keepNext w:val="0"/>
        <w:keepLines w:val="0"/>
        <w:pageBreakBefore w:val="0"/>
        <w:widowControl/>
        <w:kinsoku w:val="0"/>
        <w:wordWrap/>
        <w:overflowPunct/>
        <w:topLinePunct w:val="0"/>
        <w:autoSpaceDE w:val="0"/>
        <w:autoSpaceDN w:val="0"/>
        <w:bidi w:val="0"/>
        <w:adjustRightInd w:val="0"/>
        <w:snapToGrid w:val="0"/>
        <w:spacing w:line="360" w:lineRule="auto"/>
        <w:ind w:firstLine="720" w:firstLineChars="300"/>
        <w:textAlignment w:val="baseline"/>
        <w:outlineLvl w:val="2"/>
        <w:rPr>
          <w:rFonts w:hint="default" w:ascii="Times New Roman" w:hAnsi="Times New Roman" w:cs="Times New Roman"/>
          <w:b/>
          <w:bCs/>
          <w:sz w:val="24"/>
          <w:szCs w:val="24"/>
        </w:rPr>
      </w:pPr>
      <w:bookmarkStart w:id="42" w:name="_Toc17836"/>
      <w:r>
        <w:rPr>
          <w:rFonts w:hint="default" w:ascii="Times New Roman" w:hAnsi="Times New Roman" w:cs="Times New Roman"/>
          <w:b/>
          <w:bCs/>
          <w:sz w:val="24"/>
          <w:szCs w:val="24"/>
        </w:rPr>
        <w:t>3.3.5 Stack-up (4-Layer Board)</w:t>
      </w:r>
      <w:bookmarkEnd w:id="42"/>
    </w:p>
    <w:p w14:paraId="5F78D591">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outlineLvl w:val="9"/>
        <w:rPr>
          <w:rFonts w:hint="default" w:ascii="Times New Roman" w:hAnsi="Times New Roman" w:cs="Times New Roman"/>
          <w:sz w:val="24"/>
          <w:szCs w:val="24"/>
        </w:rPr>
      </w:pPr>
      <w:r>
        <w:rPr>
          <w:rFonts w:hint="default" w:ascii="Times New Roman" w:hAnsi="Times New Roman" w:cs="Times New Roman"/>
          <w:sz w:val="24"/>
          <w:szCs w:val="24"/>
        </w:rPr>
        <w:t>For optimal performance, a 4-layer PCB stack-up was chosen:</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91"/>
        <w:gridCol w:w="4792"/>
      </w:tblGrid>
      <w:tr w14:paraId="4EEB2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91" w:type="dxa"/>
          </w:tcPr>
          <w:p w14:paraId="79B4DF73">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outlineLvl w:val="9"/>
              <w:rPr>
                <w:rFonts w:hint="eastAsia" w:ascii="Times New Roman" w:hAnsi="Times New Roman" w:eastAsia="宋体" w:cs="Times New Roman"/>
                <w:sz w:val="24"/>
                <w:szCs w:val="24"/>
                <w:vertAlign w:val="baseline"/>
                <w:lang w:val="en-US" w:eastAsia="zh-CN"/>
              </w:rPr>
            </w:pPr>
            <w:r>
              <w:rPr>
                <w:rFonts w:hint="eastAsia" w:ascii="Times New Roman" w:hAnsi="Times New Roman" w:eastAsia="宋体" w:cs="Times New Roman"/>
                <w:sz w:val="24"/>
                <w:szCs w:val="24"/>
                <w:vertAlign w:val="baseline"/>
                <w:lang w:val="en-US" w:eastAsia="zh-CN"/>
              </w:rPr>
              <w:t>Layer</w:t>
            </w:r>
          </w:p>
        </w:tc>
        <w:tc>
          <w:tcPr>
            <w:tcW w:w="4792" w:type="dxa"/>
          </w:tcPr>
          <w:p w14:paraId="6FE24673">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outlineLvl w:val="9"/>
              <w:rPr>
                <w:rFonts w:hint="eastAsia" w:ascii="Times New Roman" w:hAnsi="Times New Roman" w:eastAsia="宋体" w:cs="Times New Roman"/>
                <w:sz w:val="24"/>
                <w:szCs w:val="24"/>
                <w:vertAlign w:val="baseline"/>
                <w:lang w:val="en-US" w:eastAsia="zh-CN"/>
              </w:rPr>
            </w:pPr>
            <w:r>
              <w:rPr>
                <w:rFonts w:hint="eastAsia" w:ascii="Times New Roman" w:hAnsi="Times New Roman" w:eastAsia="宋体" w:cs="Times New Roman"/>
                <w:sz w:val="24"/>
                <w:szCs w:val="24"/>
                <w:vertAlign w:val="baseline"/>
                <w:lang w:val="en-US" w:eastAsia="zh-CN"/>
              </w:rPr>
              <w:t>Function</w:t>
            </w:r>
          </w:p>
        </w:tc>
      </w:tr>
      <w:tr w14:paraId="32A7B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91" w:type="dxa"/>
          </w:tcPr>
          <w:p w14:paraId="39F60BC2">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outlineLvl w:val="9"/>
              <w:rPr>
                <w:rFonts w:hint="eastAsia" w:ascii="Times New Roman" w:hAnsi="Times New Roman" w:eastAsia="宋体" w:cs="Times New Roman"/>
                <w:sz w:val="24"/>
                <w:szCs w:val="24"/>
                <w:vertAlign w:val="baseline"/>
                <w:lang w:val="en-US" w:eastAsia="zh-CN"/>
              </w:rPr>
            </w:pPr>
            <w:r>
              <w:rPr>
                <w:rFonts w:hint="eastAsia" w:ascii="Times New Roman" w:hAnsi="Times New Roman" w:eastAsia="宋体" w:cs="Times New Roman"/>
                <w:sz w:val="24"/>
                <w:szCs w:val="24"/>
                <w:vertAlign w:val="baseline"/>
                <w:lang w:val="en-US" w:eastAsia="zh-CN"/>
              </w:rPr>
              <w:t>Top</w:t>
            </w:r>
          </w:p>
        </w:tc>
        <w:tc>
          <w:tcPr>
            <w:tcW w:w="4792" w:type="dxa"/>
          </w:tcPr>
          <w:p w14:paraId="2B51B0C8">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outlineLvl w:val="9"/>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Signal routing , component placement</w:t>
            </w:r>
          </w:p>
        </w:tc>
      </w:tr>
      <w:tr w14:paraId="1F29F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91" w:type="dxa"/>
          </w:tcPr>
          <w:p w14:paraId="7B3BCC23">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outlineLvl w:val="9"/>
              <w:rPr>
                <w:rFonts w:hint="default" w:ascii="Times New Roman" w:hAnsi="Times New Roman" w:eastAsia="宋体" w:cs="Times New Roman"/>
                <w:sz w:val="24"/>
                <w:szCs w:val="24"/>
                <w:vertAlign w:val="baseline"/>
                <w:lang w:val="en-US" w:eastAsia="zh-CN"/>
              </w:rPr>
            </w:pPr>
            <w:r>
              <w:rPr>
                <w:rFonts w:hint="eastAsia" w:ascii="Times New Roman" w:hAnsi="Times New Roman" w:eastAsia="宋体" w:cs="Times New Roman"/>
                <w:sz w:val="24"/>
                <w:szCs w:val="24"/>
                <w:vertAlign w:val="baseline"/>
                <w:lang w:val="en-US" w:eastAsia="zh-CN"/>
              </w:rPr>
              <w:t>lnner1</w:t>
            </w:r>
          </w:p>
        </w:tc>
        <w:tc>
          <w:tcPr>
            <w:tcW w:w="4792" w:type="dxa"/>
          </w:tcPr>
          <w:p w14:paraId="74D9A512">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outlineLvl w:val="9"/>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Ground plane (unified)</w:t>
            </w:r>
          </w:p>
        </w:tc>
      </w:tr>
      <w:tr w14:paraId="6DE28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91" w:type="dxa"/>
          </w:tcPr>
          <w:p w14:paraId="06786308">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outlineLvl w:val="9"/>
              <w:rPr>
                <w:rFonts w:hint="default" w:ascii="Times New Roman" w:hAnsi="Times New Roman" w:eastAsia="宋体" w:cs="Times New Roman"/>
                <w:sz w:val="24"/>
                <w:szCs w:val="24"/>
                <w:vertAlign w:val="baseline"/>
                <w:lang w:val="en-US" w:eastAsia="zh-CN"/>
              </w:rPr>
            </w:pPr>
            <w:r>
              <w:rPr>
                <w:rFonts w:hint="eastAsia" w:ascii="Times New Roman" w:hAnsi="Times New Roman" w:eastAsia="宋体" w:cs="Times New Roman"/>
                <w:sz w:val="24"/>
                <w:szCs w:val="24"/>
                <w:vertAlign w:val="baseline"/>
                <w:lang w:val="en-US" w:eastAsia="zh-CN"/>
              </w:rPr>
              <w:t>Lnner 2</w:t>
            </w:r>
          </w:p>
        </w:tc>
        <w:tc>
          <w:tcPr>
            <w:tcW w:w="4792" w:type="dxa"/>
          </w:tcPr>
          <w:p w14:paraId="6BB049A8">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outlineLvl w:val="9"/>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Power plane (VIN / reference)</w:t>
            </w:r>
          </w:p>
        </w:tc>
      </w:tr>
      <w:tr w14:paraId="02EC9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91" w:type="dxa"/>
          </w:tcPr>
          <w:p w14:paraId="4AF50646">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outlineLvl w:val="9"/>
              <w:rPr>
                <w:rFonts w:hint="eastAsia" w:ascii="Times New Roman" w:hAnsi="Times New Roman" w:eastAsia="宋体" w:cs="Times New Roman"/>
                <w:sz w:val="24"/>
                <w:szCs w:val="24"/>
                <w:vertAlign w:val="baseline"/>
                <w:lang w:val="en-US" w:eastAsia="zh-CN"/>
              </w:rPr>
            </w:pPr>
            <w:r>
              <w:rPr>
                <w:rFonts w:hint="eastAsia" w:ascii="Times New Roman" w:hAnsi="Times New Roman" w:eastAsia="宋体" w:cs="Times New Roman"/>
                <w:sz w:val="24"/>
                <w:szCs w:val="24"/>
                <w:vertAlign w:val="baseline"/>
                <w:lang w:val="en-US" w:eastAsia="zh-CN"/>
              </w:rPr>
              <w:t>Bottom</w:t>
            </w:r>
          </w:p>
        </w:tc>
        <w:tc>
          <w:tcPr>
            <w:tcW w:w="4792" w:type="dxa"/>
          </w:tcPr>
          <w:p w14:paraId="4E2BCB76">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outlineLvl w:val="9"/>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Signal routing (high-voltage)</w:t>
            </w:r>
          </w:p>
        </w:tc>
      </w:tr>
    </w:tbl>
    <w:p w14:paraId="154CDB3E">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outlineLvl w:val="9"/>
        <w:rPr>
          <w:rFonts w:hint="default" w:ascii="Times New Roman" w:hAnsi="Times New Roman" w:cs="Times New Roman"/>
          <w:sz w:val="24"/>
          <w:szCs w:val="24"/>
        </w:rPr>
      </w:pPr>
      <w:r>
        <w:rPr>
          <w:rFonts w:hint="default" w:ascii="Times New Roman" w:hAnsi="Times New Roman" w:cs="Times New Roman"/>
          <w:sz w:val="24"/>
          <w:szCs w:val="24"/>
        </w:rPr>
        <w:t>The unified ground plane on Layer 1 provides a low-impedance return path for both power and analog circuits. The physical separation of components and routing between the power switching zone and analog zone further reduces capacitive coupling of switching noise into the analog signals..</w:t>
      </w:r>
    </w:p>
    <w:p w14:paraId="7C55E731">
      <w:pPr>
        <w:keepNext w:val="0"/>
        <w:keepLines w:val="0"/>
        <w:pageBreakBefore w:val="0"/>
        <w:widowControl/>
        <w:kinsoku w:val="0"/>
        <w:wordWrap/>
        <w:overflowPunct/>
        <w:topLinePunct w:val="0"/>
        <w:autoSpaceDE w:val="0"/>
        <w:autoSpaceDN w:val="0"/>
        <w:bidi w:val="0"/>
        <w:adjustRightInd w:val="0"/>
        <w:snapToGrid w:val="0"/>
        <w:spacing w:line="360" w:lineRule="auto"/>
        <w:ind w:firstLine="720" w:firstLineChars="300"/>
        <w:textAlignment w:val="baseline"/>
        <w:outlineLvl w:val="2"/>
        <w:rPr>
          <w:rFonts w:hint="default" w:ascii="Times New Roman" w:hAnsi="Times New Roman" w:cs="Times New Roman"/>
          <w:b/>
          <w:bCs/>
          <w:sz w:val="24"/>
          <w:szCs w:val="24"/>
        </w:rPr>
      </w:pPr>
      <w:bookmarkStart w:id="43" w:name="_Toc6621"/>
      <w:r>
        <w:rPr>
          <w:rFonts w:hint="default" w:ascii="Times New Roman" w:hAnsi="Times New Roman" w:cs="Times New Roman"/>
          <w:b/>
          <w:bCs/>
          <w:sz w:val="24"/>
          <w:szCs w:val="24"/>
        </w:rPr>
        <w:t>3.3.6 Thermal Management</w:t>
      </w:r>
      <w:bookmarkEnd w:id="43"/>
    </w:p>
    <w:p w14:paraId="59121053">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outlineLvl w:val="9"/>
        <w:rPr>
          <w:rFonts w:hint="default" w:ascii="Times New Roman" w:hAnsi="Times New Roman" w:cs="Times New Roman"/>
          <w:sz w:val="24"/>
          <w:szCs w:val="24"/>
        </w:rPr>
      </w:pPr>
      <w:r>
        <w:rPr>
          <w:rFonts w:hint="default" w:ascii="Times New Roman" w:hAnsi="Times New Roman" w:cs="Times New Roman"/>
          <w:sz w:val="24"/>
          <w:szCs w:val="24"/>
        </w:rPr>
        <w:t>The LT3482 has an exposed pad (Pin 17) that must be soldered to the PCB for both electrical grounding and thermal dissipation. An array of vias under the exposed pad connects it to a large copper pour on Inner 2 (PGND) and Bottom layer, providing a low-thermal-resistance path to the board's copper planes. The calculated θJA​ for the 16-lead QFN package with this thermal via arrangement is approximately 40°C/W, which is acceptable for the maximum power dissipation of ~0.5 W.</w:t>
      </w:r>
    </w:p>
    <w:p w14:paraId="52FEE54C">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outlineLvl w:val="9"/>
        <w:rPr>
          <w:rFonts w:hint="default" w:ascii="Times New Roman" w:hAnsi="Times New Roman" w:cs="Times New Roman"/>
          <w:sz w:val="24"/>
          <w:szCs w:val="24"/>
        </w:rPr>
      </w:pPr>
    </w:p>
    <w:p w14:paraId="4808F4C4">
      <w:pPr>
        <w:pStyle w:val="5"/>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b w:val="0"/>
          <w:bCs w:val="0"/>
          <w:spacing w:val="-2"/>
          <w:sz w:val="24"/>
          <w:szCs w:val="24"/>
          <w:lang w:eastAsia="zh-CN"/>
        </w:rPr>
      </w:pPr>
      <w:r>
        <w:rPr>
          <w:rFonts w:hint="default" w:ascii="Times New Roman" w:hAnsi="Times New Roman" w:eastAsia="宋体" w:cs="Times New Roman"/>
          <w:b w:val="0"/>
          <w:bCs w:val="0"/>
          <w:spacing w:val="-2"/>
          <w:sz w:val="24"/>
          <w:szCs w:val="24"/>
          <w:lang w:eastAsia="zh-CN"/>
        </w:rPr>
        <w:t>Part 4: Prototype Fabrication &amp; Test Methodology</w:t>
      </w:r>
      <w:r>
        <w:rPr>
          <w:rFonts w:hint="eastAsia" w:ascii="Times New Roman" w:hAnsi="Times New Roman" w:eastAsia="宋体" w:cs="Times New Roman"/>
          <w:b w:val="0"/>
          <w:bCs w:val="0"/>
          <w:spacing w:val="-2"/>
          <w:sz w:val="24"/>
          <w:szCs w:val="24"/>
          <w:lang w:val="en-US" w:eastAsia="zh-CN"/>
        </w:rPr>
        <w:t xml:space="preserve"> .</w:t>
      </w:r>
      <w:r>
        <w:rPr>
          <w:rFonts w:hint="default" w:ascii="Times New Roman" w:hAnsi="Times New Roman" w:eastAsia="宋体" w:cs="Times New Roman"/>
          <w:b w:val="0"/>
          <w:bCs w:val="0"/>
          <w:spacing w:val="-2"/>
          <w:sz w:val="24"/>
          <w:szCs w:val="24"/>
          <w:lang w:eastAsia="zh-CN"/>
        </w:rPr>
        <w:t>This part describes PCB fabrication, assembly, and the bench test scheme designed to evaluate all key parameters — voltage precision, ripple, protection functions, and monitoring accuracy.</w:t>
      </w:r>
    </w:p>
    <w:p w14:paraId="1FA8B7F1">
      <w:pPr>
        <w:pStyle w:val="5"/>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default" w:ascii="Times New Roman" w:hAnsi="Times New Roman" w:eastAsia="宋体" w:cs="Times New Roman"/>
          <w:b w:val="0"/>
          <w:bCs w:val="0"/>
          <w:spacing w:val="-2"/>
          <w:sz w:val="24"/>
          <w:szCs w:val="24"/>
          <w:lang w:eastAsia="zh-CN"/>
        </w:rPr>
      </w:pPr>
    </w:p>
    <w:p w14:paraId="3440A40F">
      <w:pPr>
        <w:keepNext w:val="0"/>
        <w:keepLines w:val="0"/>
        <w:pageBreakBefore w:val="0"/>
        <w:widowControl/>
        <w:numPr>
          <w:ilvl w:val="1"/>
          <w:numId w:val="3"/>
        </w:numPr>
        <w:kinsoku w:val="0"/>
        <w:wordWrap/>
        <w:overflowPunct/>
        <w:topLinePunct w:val="0"/>
        <w:autoSpaceDE w:val="0"/>
        <w:autoSpaceDN w:val="0"/>
        <w:bidi w:val="0"/>
        <w:adjustRightInd w:val="0"/>
        <w:snapToGrid w:val="0"/>
        <w:spacing w:line="360" w:lineRule="auto"/>
        <w:ind w:left="16"/>
        <w:textAlignment w:val="baseline"/>
        <w:outlineLvl w:val="1"/>
        <w:rPr>
          <w:rFonts w:hint="default" w:ascii="Times New Roman" w:hAnsi="Times New Roman" w:cs="Times New Roman"/>
          <w:b/>
          <w:bCs/>
          <w:sz w:val="24"/>
          <w:szCs w:val="24"/>
        </w:rPr>
      </w:pPr>
      <w:bookmarkStart w:id="44" w:name="_Toc2194"/>
      <w:r>
        <w:rPr>
          <w:rFonts w:hint="default" w:ascii="Times New Roman" w:hAnsi="Times New Roman" w:cs="Times New Roman"/>
          <w:b/>
          <w:bCs/>
          <w:sz w:val="24"/>
          <w:szCs w:val="24"/>
        </w:rPr>
        <w:t>PCB Production &amp; Component Assembly</w:t>
      </w:r>
      <w:bookmarkEnd w:id="44"/>
    </w:p>
    <w:p w14:paraId="56A0FDF9">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16" w:leftChars="0"/>
        <w:textAlignment w:val="baseline"/>
        <w:outlineLvl w:val="9"/>
        <w:rPr>
          <w:rFonts w:hint="default" w:ascii="Times New Roman" w:hAnsi="Times New Roman" w:cs="Times New Roman"/>
          <w:b/>
          <w:bCs/>
          <w:sz w:val="24"/>
          <w:szCs w:val="24"/>
        </w:rPr>
      </w:pPr>
    </w:p>
    <w:p w14:paraId="466565BC">
      <w:pPr>
        <w:keepNext w:val="0"/>
        <w:keepLines w:val="0"/>
        <w:pageBreakBefore w:val="0"/>
        <w:widowControl/>
        <w:kinsoku w:val="0"/>
        <w:wordWrap/>
        <w:overflowPunct/>
        <w:topLinePunct w:val="0"/>
        <w:autoSpaceDE w:val="0"/>
        <w:autoSpaceDN w:val="0"/>
        <w:bidi w:val="0"/>
        <w:adjustRightInd w:val="0"/>
        <w:snapToGrid w:val="0"/>
        <w:spacing w:line="360" w:lineRule="auto"/>
        <w:ind w:left="16" w:leftChars="0"/>
        <w:textAlignment w:val="baseline"/>
        <w:outlineLvl w:val="9"/>
        <w:rPr>
          <w:rFonts w:hint="default" w:ascii="Times New Roman" w:hAnsi="Times New Roman" w:cs="Times New Roman"/>
          <w:sz w:val="24"/>
          <w:szCs w:val="24"/>
        </w:rPr>
      </w:pPr>
      <w:r>
        <w:rPr>
          <w:rFonts w:hint="default" w:ascii="Times New Roman" w:hAnsi="Times New Roman" w:cs="Times New Roman"/>
          <w:sz w:val="24"/>
          <w:szCs w:val="24"/>
        </w:rPr>
        <w:t>The completed PCB layout was exported as Gerber files and submitted to a PCB fabrication service. The board was manufactured with the following specifications:</w:t>
      </w:r>
    </w:p>
    <w:p w14:paraId="11A27C89">
      <w:pPr>
        <w:keepNext w:val="0"/>
        <w:keepLines w:val="0"/>
        <w:pageBreakBefore w:val="0"/>
        <w:widowControl/>
        <w:kinsoku w:val="0"/>
        <w:wordWrap/>
        <w:overflowPunct/>
        <w:topLinePunct w:val="0"/>
        <w:autoSpaceDE w:val="0"/>
        <w:autoSpaceDN w:val="0"/>
        <w:bidi w:val="0"/>
        <w:adjustRightInd w:val="0"/>
        <w:snapToGrid w:val="0"/>
        <w:spacing w:line="360" w:lineRule="auto"/>
        <w:ind w:left="16" w:leftChars="0" w:firstLine="480" w:firstLineChars="200"/>
        <w:textAlignment w:val="baseline"/>
        <w:outlineLvl w:val="9"/>
        <w:rPr>
          <w:rFonts w:hint="default" w:ascii="Times New Roman" w:hAnsi="Times New Roman" w:cs="Times New Roman"/>
          <w:sz w:val="24"/>
          <w:szCs w:val="24"/>
        </w:rPr>
      </w:pPr>
      <w:r>
        <w:rPr>
          <w:rFonts w:hint="default" w:ascii="Times New Roman" w:hAnsi="Times New Roman" w:cs="Times New Roman"/>
          <w:sz w:val="24"/>
          <w:szCs w:val="24"/>
        </w:rPr>
        <w:t>Material: FR-4, TG 130°C</w:t>
      </w:r>
    </w:p>
    <w:p w14:paraId="6A6911D3">
      <w:pPr>
        <w:keepNext w:val="0"/>
        <w:keepLines w:val="0"/>
        <w:pageBreakBefore w:val="0"/>
        <w:widowControl/>
        <w:kinsoku w:val="0"/>
        <w:wordWrap/>
        <w:overflowPunct/>
        <w:topLinePunct w:val="0"/>
        <w:autoSpaceDE w:val="0"/>
        <w:autoSpaceDN w:val="0"/>
        <w:bidi w:val="0"/>
        <w:adjustRightInd w:val="0"/>
        <w:snapToGrid w:val="0"/>
        <w:spacing w:line="360" w:lineRule="auto"/>
        <w:ind w:left="16" w:leftChars="0" w:firstLine="480" w:firstLineChars="200"/>
        <w:textAlignment w:val="baseline"/>
        <w:outlineLvl w:val="9"/>
        <w:rPr>
          <w:rFonts w:hint="default" w:ascii="Times New Roman" w:hAnsi="Times New Roman" w:cs="Times New Roman"/>
          <w:sz w:val="24"/>
          <w:szCs w:val="24"/>
        </w:rPr>
      </w:pPr>
      <w:r>
        <w:rPr>
          <w:rFonts w:hint="default" w:ascii="Times New Roman" w:hAnsi="Times New Roman" w:cs="Times New Roman"/>
          <w:sz w:val="24"/>
          <w:szCs w:val="24"/>
        </w:rPr>
        <w:t>Layer count: 4</w:t>
      </w:r>
    </w:p>
    <w:p w14:paraId="3CDF9F2E">
      <w:pPr>
        <w:keepNext w:val="0"/>
        <w:keepLines w:val="0"/>
        <w:pageBreakBefore w:val="0"/>
        <w:widowControl/>
        <w:kinsoku w:val="0"/>
        <w:wordWrap/>
        <w:overflowPunct/>
        <w:topLinePunct w:val="0"/>
        <w:autoSpaceDE w:val="0"/>
        <w:autoSpaceDN w:val="0"/>
        <w:bidi w:val="0"/>
        <w:adjustRightInd w:val="0"/>
        <w:snapToGrid w:val="0"/>
        <w:spacing w:line="360" w:lineRule="auto"/>
        <w:ind w:left="16" w:leftChars="0" w:firstLine="480" w:firstLineChars="200"/>
        <w:textAlignment w:val="baseline"/>
        <w:outlineLvl w:val="9"/>
        <w:rPr>
          <w:rFonts w:hint="default" w:ascii="Times New Roman" w:hAnsi="Times New Roman" w:cs="Times New Roman"/>
          <w:sz w:val="24"/>
          <w:szCs w:val="24"/>
        </w:rPr>
      </w:pPr>
      <w:r>
        <w:rPr>
          <w:rFonts w:hint="default" w:ascii="Times New Roman" w:hAnsi="Times New Roman" w:cs="Times New Roman"/>
          <w:sz w:val="24"/>
          <w:szCs w:val="24"/>
        </w:rPr>
        <w:t>Copper thickness: 1 oz (35 μm)</w:t>
      </w:r>
    </w:p>
    <w:p w14:paraId="7D81E083">
      <w:pPr>
        <w:keepNext w:val="0"/>
        <w:keepLines w:val="0"/>
        <w:pageBreakBefore w:val="0"/>
        <w:widowControl/>
        <w:kinsoku w:val="0"/>
        <w:wordWrap/>
        <w:overflowPunct/>
        <w:topLinePunct w:val="0"/>
        <w:autoSpaceDE w:val="0"/>
        <w:autoSpaceDN w:val="0"/>
        <w:bidi w:val="0"/>
        <w:adjustRightInd w:val="0"/>
        <w:snapToGrid w:val="0"/>
        <w:spacing w:line="360" w:lineRule="auto"/>
        <w:ind w:left="16" w:leftChars="0" w:firstLine="480" w:firstLineChars="200"/>
        <w:textAlignment w:val="baseline"/>
        <w:outlineLvl w:val="9"/>
        <w:rPr>
          <w:rFonts w:hint="default" w:ascii="Times New Roman" w:hAnsi="Times New Roman" w:cs="Times New Roman"/>
          <w:sz w:val="24"/>
          <w:szCs w:val="24"/>
        </w:rPr>
      </w:pPr>
      <w:r>
        <w:rPr>
          <w:rFonts w:hint="default" w:ascii="Times New Roman" w:hAnsi="Times New Roman" w:cs="Times New Roman"/>
          <w:sz w:val="24"/>
          <w:szCs w:val="24"/>
        </w:rPr>
        <w:t>Finish: ENIG (Electroless Nickel Immersion Gold)</w:t>
      </w:r>
    </w:p>
    <w:p w14:paraId="1C2D1B01">
      <w:pPr>
        <w:keepNext w:val="0"/>
        <w:keepLines w:val="0"/>
        <w:pageBreakBefore w:val="0"/>
        <w:widowControl/>
        <w:kinsoku w:val="0"/>
        <w:wordWrap/>
        <w:overflowPunct/>
        <w:topLinePunct w:val="0"/>
        <w:autoSpaceDE w:val="0"/>
        <w:autoSpaceDN w:val="0"/>
        <w:bidi w:val="0"/>
        <w:adjustRightInd w:val="0"/>
        <w:snapToGrid w:val="0"/>
        <w:spacing w:line="360" w:lineRule="auto"/>
        <w:ind w:left="16" w:leftChars="0" w:firstLine="480" w:firstLineChars="200"/>
        <w:textAlignment w:val="baseline"/>
        <w:outlineLvl w:val="9"/>
        <w:rPr>
          <w:rFonts w:hint="default" w:ascii="Times New Roman" w:hAnsi="Times New Roman" w:cs="Times New Roman"/>
          <w:sz w:val="24"/>
          <w:szCs w:val="24"/>
        </w:rPr>
      </w:pPr>
      <w:r>
        <w:rPr>
          <w:rFonts w:hint="default" w:ascii="Times New Roman" w:hAnsi="Times New Roman" w:cs="Times New Roman"/>
          <w:sz w:val="24"/>
          <w:szCs w:val="24"/>
        </w:rPr>
        <w:t>Minimum trace width: 0.15 mm (6 mils)</w:t>
      </w:r>
    </w:p>
    <w:p w14:paraId="037A93B8">
      <w:pPr>
        <w:keepNext w:val="0"/>
        <w:keepLines w:val="0"/>
        <w:pageBreakBefore w:val="0"/>
        <w:widowControl/>
        <w:kinsoku w:val="0"/>
        <w:wordWrap/>
        <w:overflowPunct/>
        <w:topLinePunct w:val="0"/>
        <w:autoSpaceDE w:val="0"/>
        <w:autoSpaceDN w:val="0"/>
        <w:bidi w:val="0"/>
        <w:adjustRightInd w:val="0"/>
        <w:snapToGrid w:val="0"/>
        <w:spacing w:line="360" w:lineRule="auto"/>
        <w:ind w:left="16" w:leftChars="0" w:firstLine="480" w:firstLineChars="200"/>
        <w:textAlignment w:val="baseline"/>
        <w:outlineLvl w:val="9"/>
        <w:rPr>
          <w:rFonts w:hint="default" w:ascii="Times New Roman" w:hAnsi="Times New Roman" w:cs="Times New Roman"/>
          <w:sz w:val="24"/>
          <w:szCs w:val="24"/>
        </w:rPr>
      </w:pPr>
      <w:r>
        <w:rPr>
          <w:rFonts w:hint="default" w:ascii="Times New Roman" w:hAnsi="Times New Roman" w:cs="Times New Roman"/>
          <w:sz w:val="24"/>
          <w:szCs w:val="24"/>
        </w:rPr>
        <w:t>Minimum spacing: 0.15 mm (6 mils)</w:t>
      </w:r>
    </w:p>
    <w:p w14:paraId="5CD07FC6">
      <w:pPr>
        <w:keepNext w:val="0"/>
        <w:keepLines w:val="0"/>
        <w:pageBreakBefore w:val="0"/>
        <w:widowControl/>
        <w:kinsoku w:val="0"/>
        <w:wordWrap/>
        <w:overflowPunct/>
        <w:topLinePunct w:val="0"/>
        <w:autoSpaceDE w:val="0"/>
        <w:autoSpaceDN w:val="0"/>
        <w:bidi w:val="0"/>
        <w:adjustRightInd w:val="0"/>
        <w:snapToGrid w:val="0"/>
        <w:spacing w:line="360" w:lineRule="auto"/>
        <w:ind w:left="16" w:leftChars="0" w:firstLine="480" w:firstLineChars="200"/>
        <w:textAlignment w:val="baseline"/>
        <w:outlineLvl w:val="9"/>
        <w:rPr>
          <w:rFonts w:hint="default" w:ascii="Times New Roman" w:hAnsi="Times New Roman" w:cs="Times New Roman"/>
          <w:sz w:val="24"/>
          <w:szCs w:val="24"/>
        </w:rPr>
      </w:pPr>
      <w:r>
        <w:rPr>
          <w:rFonts w:hint="default" w:ascii="Times New Roman" w:hAnsi="Times New Roman" w:cs="Times New Roman"/>
          <w:sz w:val="24"/>
          <w:szCs w:val="24"/>
        </w:rPr>
        <w:t>Board thickness: 1.6 mm</w:t>
      </w:r>
    </w:p>
    <w:p w14:paraId="2A2C404B">
      <w:pPr>
        <w:keepNext w:val="0"/>
        <w:keepLines w:val="0"/>
        <w:pageBreakBefore w:val="0"/>
        <w:widowControl/>
        <w:kinsoku w:val="0"/>
        <w:wordWrap/>
        <w:overflowPunct/>
        <w:topLinePunct w:val="0"/>
        <w:autoSpaceDE w:val="0"/>
        <w:autoSpaceDN w:val="0"/>
        <w:bidi w:val="0"/>
        <w:adjustRightInd w:val="0"/>
        <w:snapToGrid w:val="0"/>
        <w:spacing w:line="360" w:lineRule="auto"/>
        <w:ind w:left="16" w:leftChars="0"/>
        <w:textAlignment w:val="baseline"/>
        <w:outlineLvl w:val="9"/>
        <w:rPr>
          <w:rFonts w:hint="default" w:ascii="Times New Roman" w:hAnsi="Times New Roman" w:cs="Times New Roman"/>
          <w:sz w:val="24"/>
          <w:szCs w:val="24"/>
        </w:rPr>
      </w:pPr>
      <w:r>
        <w:rPr>
          <w:rFonts w:hint="default" w:ascii="Times New Roman" w:hAnsi="Times New Roman" w:cs="Times New Roman"/>
          <w:sz w:val="24"/>
          <w:szCs w:val="24"/>
        </w:rPr>
        <w:t>component assembly was performed using a combination of manual soldering (for large SMD passives, through-hole connectors) and hot-air reflow (for the QFN package and other fine-pitch ICs). A stencil with 0.12 mm thickness was used for solder paste application.</w:t>
      </w:r>
    </w:p>
    <w:p w14:paraId="20B157C8">
      <w:pPr>
        <w:keepNext w:val="0"/>
        <w:keepLines w:val="0"/>
        <w:pageBreakBefore w:val="0"/>
        <w:widowControl/>
        <w:kinsoku w:val="0"/>
        <w:wordWrap/>
        <w:overflowPunct/>
        <w:topLinePunct w:val="0"/>
        <w:autoSpaceDE w:val="0"/>
        <w:autoSpaceDN w:val="0"/>
        <w:bidi w:val="0"/>
        <w:adjustRightInd w:val="0"/>
        <w:snapToGrid w:val="0"/>
        <w:spacing w:line="360" w:lineRule="auto"/>
        <w:ind w:left="16" w:leftChars="0"/>
        <w:textAlignment w:val="baseline"/>
        <w:outlineLvl w:val="9"/>
        <w:rPr>
          <w:rFonts w:hint="default" w:ascii="Times New Roman" w:hAnsi="Times New Roman" w:cs="Times New Roman"/>
          <w:sz w:val="24"/>
          <w:szCs w:val="24"/>
        </w:rPr>
      </w:pPr>
      <w:r>
        <w:rPr>
          <w:rFonts w:hint="default" w:ascii="Times New Roman" w:hAnsi="Times New Roman" w:cs="Times New Roman"/>
          <w:sz w:val="24"/>
          <w:szCs w:val="24"/>
        </w:rPr>
        <w:t>Power-on inspection procedure:</w:t>
      </w:r>
    </w:p>
    <w:p w14:paraId="58FA19FC">
      <w:pPr>
        <w:keepNext w:val="0"/>
        <w:keepLines w:val="0"/>
        <w:pageBreakBefore w:val="0"/>
        <w:widowControl/>
        <w:numPr>
          <w:ilvl w:val="0"/>
          <w:numId w:val="6"/>
        </w:numPr>
        <w:kinsoku w:val="0"/>
        <w:wordWrap/>
        <w:overflowPunct/>
        <w:topLinePunct w:val="0"/>
        <w:autoSpaceDE w:val="0"/>
        <w:autoSpaceDN w:val="0"/>
        <w:bidi w:val="0"/>
        <w:adjustRightInd w:val="0"/>
        <w:snapToGrid w:val="0"/>
        <w:spacing w:line="360" w:lineRule="auto"/>
        <w:ind w:left="16" w:leftChars="0"/>
        <w:textAlignment w:val="baseline"/>
        <w:outlineLvl w:val="9"/>
        <w:rPr>
          <w:rFonts w:hint="default" w:ascii="Times New Roman" w:hAnsi="Times New Roman" w:cs="Times New Roman"/>
          <w:sz w:val="24"/>
          <w:szCs w:val="24"/>
        </w:rPr>
      </w:pPr>
      <w:r>
        <w:rPr>
          <w:rFonts w:hint="default" w:ascii="Times New Roman" w:hAnsi="Times New Roman" w:cs="Times New Roman"/>
          <w:sz w:val="24"/>
          <w:szCs w:val="24"/>
        </w:rPr>
        <w:t>Visual inspection — Each solder joint was inspected under a stereo microscope (10× magnification) for bridging, insufficient solder, or voids.</w:t>
      </w:r>
    </w:p>
    <w:p w14:paraId="446F0F1C">
      <w:pPr>
        <w:keepNext w:val="0"/>
        <w:keepLines w:val="0"/>
        <w:pageBreakBefore w:val="0"/>
        <w:widowControl/>
        <w:numPr>
          <w:ilvl w:val="0"/>
          <w:numId w:val="6"/>
        </w:numPr>
        <w:kinsoku w:val="0"/>
        <w:wordWrap/>
        <w:overflowPunct/>
        <w:topLinePunct w:val="0"/>
        <w:autoSpaceDE w:val="0"/>
        <w:autoSpaceDN w:val="0"/>
        <w:bidi w:val="0"/>
        <w:adjustRightInd w:val="0"/>
        <w:snapToGrid w:val="0"/>
        <w:spacing w:line="360" w:lineRule="auto"/>
        <w:ind w:left="16" w:leftChars="0" w:firstLine="0" w:firstLineChars="0"/>
        <w:textAlignment w:val="baseline"/>
        <w:outlineLvl w:val="9"/>
        <w:rPr>
          <w:rFonts w:hint="default" w:ascii="Times New Roman" w:hAnsi="Times New Roman" w:cs="Times New Roman"/>
          <w:sz w:val="24"/>
          <w:szCs w:val="24"/>
        </w:rPr>
      </w:pPr>
      <w:r>
        <w:rPr>
          <w:rFonts w:hint="default" w:ascii="Times New Roman" w:hAnsi="Times New Roman" w:cs="Times New Roman"/>
          <w:sz w:val="24"/>
          <w:szCs w:val="24"/>
        </w:rPr>
        <w:t>Continuity check — A multimeter was used to verify no short circuits between the input power rails (5 V and GND) and the output (HV OUT).</w:t>
      </w:r>
    </w:p>
    <w:p w14:paraId="0EE6BAD1">
      <w:pPr>
        <w:keepNext w:val="0"/>
        <w:keepLines w:val="0"/>
        <w:pageBreakBefore w:val="0"/>
        <w:widowControl/>
        <w:numPr>
          <w:ilvl w:val="0"/>
          <w:numId w:val="6"/>
        </w:numPr>
        <w:kinsoku w:val="0"/>
        <w:wordWrap/>
        <w:overflowPunct/>
        <w:topLinePunct w:val="0"/>
        <w:autoSpaceDE w:val="0"/>
        <w:autoSpaceDN w:val="0"/>
        <w:bidi w:val="0"/>
        <w:adjustRightInd w:val="0"/>
        <w:snapToGrid w:val="0"/>
        <w:spacing w:line="360" w:lineRule="auto"/>
        <w:ind w:left="16" w:leftChars="0" w:firstLine="0" w:firstLineChars="0"/>
        <w:textAlignment w:val="baseline"/>
        <w:outlineLvl w:val="9"/>
        <w:rPr>
          <w:rFonts w:hint="default" w:ascii="Times New Roman" w:hAnsi="Times New Roman" w:cs="Times New Roman"/>
          <w:sz w:val="24"/>
          <w:szCs w:val="24"/>
        </w:rPr>
      </w:pPr>
      <w:r>
        <w:rPr>
          <w:rFonts w:hint="default" w:ascii="Times New Roman" w:hAnsi="Times New Roman" w:cs="Times New Roman"/>
          <w:sz w:val="24"/>
          <w:szCs w:val="24"/>
        </w:rPr>
        <w:t>Initial power-up — With no load connected, 5 V was applied to the input. The quiescent current was measured and compared with the datasheet specification. HV OUT was measured with CTRL grounded to verify normal operation.</w:t>
      </w:r>
    </w:p>
    <w:p w14:paraId="2291D40C">
      <w:pPr>
        <w:keepNext w:val="0"/>
        <w:keepLines w:val="0"/>
        <w:pageBreakBefore w:val="0"/>
        <w:widowControl/>
        <w:kinsoku w:val="0"/>
        <w:wordWrap/>
        <w:overflowPunct/>
        <w:topLinePunct w:val="0"/>
        <w:autoSpaceDE w:val="0"/>
        <w:autoSpaceDN w:val="0"/>
        <w:bidi w:val="0"/>
        <w:adjustRightInd w:val="0"/>
        <w:snapToGrid w:val="0"/>
        <w:spacing w:line="360" w:lineRule="auto"/>
        <w:ind w:left="16" w:leftChars="0"/>
        <w:textAlignment w:val="baseline"/>
        <w:outlineLvl w:val="9"/>
        <w:rPr>
          <w:rFonts w:hint="default" w:ascii="Times New Roman" w:hAnsi="Times New Roman" w:cs="Times New Roman"/>
          <w:sz w:val="24"/>
          <w:szCs w:val="24"/>
        </w:rPr>
      </w:pPr>
      <w:r>
        <w:rPr>
          <w:rFonts w:hint="default" w:ascii="Times New Roman" w:hAnsi="Times New Roman" w:cs="Times New Roman"/>
          <w:sz w:val="24"/>
          <w:szCs w:val="24"/>
        </w:rPr>
        <w:t>The prototype passed preliminary inspection and was prepared for bench characterization.</w:t>
      </w:r>
    </w:p>
    <w:p w14:paraId="41E2CEB5">
      <w:pPr>
        <w:keepNext w:val="0"/>
        <w:keepLines w:val="0"/>
        <w:pageBreakBefore w:val="0"/>
        <w:widowControl/>
        <w:kinsoku w:val="0"/>
        <w:wordWrap/>
        <w:overflowPunct/>
        <w:topLinePunct w:val="0"/>
        <w:autoSpaceDE w:val="0"/>
        <w:autoSpaceDN w:val="0"/>
        <w:bidi w:val="0"/>
        <w:adjustRightInd w:val="0"/>
        <w:snapToGrid w:val="0"/>
        <w:spacing w:line="360" w:lineRule="auto"/>
        <w:ind w:left="16"/>
        <w:textAlignment w:val="baseline"/>
        <w:outlineLvl w:val="9"/>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Figure </w:t>
      </w:r>
      <w:r>
        <w:rPr>
          <w:rFonts w:hint="eastAsia" w:ascii="Times New Roman" w:hAnsi="Times New Roman" w:eastAsia="宋体" w:cs="Times New Roman"/>
          <w:b w:val="0"/>
          <w:bCs w:val="0"/>
          <w:sz w:val="24"/>
          <w:szCs w:val="24"/>
          <w:lang w:val="en-US" w:eastAsia="zh-CN"/>
        </w:rPr>
        <w:t xml:space="preserve">7 </w:t>
      </w:r>
      <w:r>
        <w:rPr>
          <w:rFonts w:hint="default" w:ascii="Times New Roman" w:hAnsi="Times New Roman" w:cs="Times New Roman"/>
          <w:b w:val="0"/>
          <w:bCs w:val="0"/>
          <w:sz w:val="24"/>
          <w:szCs w:val="24"/>
        </w:rPr>
        <w:t xml:space="preserve"> shows the assembled PCB with all components soldered. The board measures </w:t>
      </w:r>
      <w:r>
        <w:rPr>
          <w:rFonts w:hint="eastAsia" w:ascii="Times New Roman" w:hAnsi="Times New Roman" w:eastAsia="宋体" w:cs="Times New Roman"/>
          <w:b w:val="0"/>
          <w:bCs w:val="0"/>
          <w:sz w:val="24"/>
          <w:szCs w:val="24"/>
          <w:lang w:val="en-US" w:eastAsia="zh-CN"/>
        </w:rPr>
        <w:t>30</w:t>
      </w:r>
      <w:r>
        <w:rPr>
          <w:rFonts w:hint="default" w:ascii="Times New Roman" w:hAnsi="Times New Roman" w:cs="Times New Roman"/>
          <w:b w:val="0"/>
          <w:bCs w:val="0"/>
          <w:sz w:val="24"/>
          <w:szCs w:val="24"/>
        </w:rPr>
        <w:t xml:space="preserve">mm × </w:t>
      </w:r>
      <w:r>
        <w:rPr>
          <w:rFonts w:hint="eastAsia" w:ascii="Times New Roman" w:hAnsi="Times New Roman" w:eastAsia="宋体" w:cs="Times New Roman"/>
          <w:b w:val="0"/>
          <w:bCs w:val="0"/>
          <w:sz w:val="24"/>
          <w:szCs w:val="24"/>
          <w:lang w:val="en-US" w:eastAsia="zh-CN"/>
        </w:rPr>
        <w:t>45</w:t>
      </w:r>
      <w:r>
        <w:rPr>
          <w:rFonts w:hint="default" w:ascii="Times New Roman" w:hAnsi="Times New Roman" w:cs="Times New Roman"/>
          <w:b w:val="0"/>
          <w:bCs w:val="0"/>
          <w:sz w:val="24"/>
          <w:szCs w:val="24"/>
        </w:rPr>
        <w:t>mm. The LT3482 (QFN package) was reflow-soldered, and all passive components were manually soldered.</w:t>
      </w:r>
    </w:p>
    <w:p w14:paraId="54A8C907">
      <w:pPr>
        <w:keepNext w:val="0"/>
        <w:keepLines w:val="0"/>
        <w:pageBreakBefore w:val="0"/>
        <w:widowControl/>
        <w:kinsoku w:val="0"/>
        <w:wordWrap/>
        <w:overflowPunct/>
        <w:topLinePunct w:val="0"/>
        <w:autoSpaceDE w:val="0"/>
        <w:autoSpaceDN w:val="0"/>
        <w:bidi w:val="0"/>
        <w:adjustRightInd w:val="0"/>
        <w:snapToGrid w:val="0"/>
        <w:spacing w:line="360" w:lineRule="auto"/>
        <w:ind w:left="16"/>
        <w:textAlignment w:val="baseline"/>
        <w:outlineLvl w:val="9"/>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After receiving the bare PCBs from the fabrication house, all components were manually assembled in the laboratory. The LT3482 (QFN-16 package) was soldered using a hot-air reflow station with solder paste and a stencil. All passive components (resistors, capacitors, inductors) and the AD8606 operational amplifiers were hand-soldered using a fine-tip soldering iron under a stereo microscope to ensure reliable joints and avoid bridging between adjacent pins. The assembly process took approximately 2 hours. After soldering, the PCB was cleaned with isopropyl alcohol to remove flux residues.</w:t>
      </w:r>
    </w:p>
    <w:p w14:paraId="6174AD61">
      <w:pPr>
        <w:keepNext w:val="0"/>
        <w:keepLines w:val="0"/>
        <w:pageBreakBefore w:val="0"/>
        <w:widowControl/>
        <w:kinsoku w:val="0"/>
        <w:wordWrap/>
        <w:overflowPunct/>
        <w:topLinePunct w:val="0"/>
        <w:autoSpaceDE w:val="0"/>
        <w:autoSpaceDN w:val="0"/>
        <w:bidi w:val="0"/>
        <w:adjustRightInd w:val="0"/>
        <w:snapToGrid w:val="0"/>
        <w:spacing w:line="360" w:lineRule="auto"/>
        <w:ind w:left="16"/>
        <w:jc w:val="center"/>
        <w:textAlignment w:val="baseline"/>
        <w:outlineLvl w:val="9"/>
        <w:rPr>
          <w:rFonts w:hint="eastAsia" w:ascii="Times New Roman" w:hAnsi="Times New Roman" w:eastAsia="宋体" w:cs="Times New Roman"/>
          <w:b w:val="0"/>
          <w:bCs w:val="0"/>
          <w:sz w:val="24"/>
          <w:szCs w:val="24"/>
          <w:lang w:eastAsia="zh-CN"/>
        </w:rPr>
      </w:pPr>
      <w:r>
        <w:rPr>
          <w:rFonts w:hint="eastAsia" w:ascii="Times New Roman" w:hAnsi="Times New Roman" w:eastAsia="宋体" w:cs="Times New Roman"/>
          <w:b w:val="0"/>
          <w:bCs w:val="0"/>
          <w:sz w:val="24"/>
          <w:szCs w:val="24"/>
          <w:lang w:eastAsia="zh-CN"/>
        </w:rPr>
        <w:drawing>
          <wp:inline distT="0" distB="0" distL="114300" distR="114300">
            <wp:extent cx="3094990" cy="1616710"/>
            <wp:effectExtent l="0" t="0" r="3810" b="8890"/>
            <wp:docPr id="7" name="图片 7" descr="328207564fefd9a1e697ed98541ed0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328207564fefd9a1e697ed98541ed0bc"/>
                    <pic:cNvPicPr>
                      <a:picLocks noChangeAspect="1"/>
                    </pic:cNvPicPr>
                  </pic:nvPicPr>
                  <pic:blipFill>
                    <a:blip r:embed="rId16"/>
                    <a:stretch>
                      <a:fillRect/>
                    </a:stretch>
                  </pic:blipFill>
                  <pic:spPr>
                    <a:xfrm>
                      <a:off x="0" y="0"/>
                      <a:ext cx="3094990" cy="1616710"/>
                    </a:xfrm>
                    <a:prstGeom prst="rect">
                      <a:avLst/>
                    </a:prstGeom>
                  </pic:spPr>
                </pic:pic>
              </a:graphicData>
            </a:graphic>
          </wp:inline>
        </w:drawing>
      </w:r>
    </w:p>
    <w:p w14:paraId="3056B28D">
      <w:pPr>
        <w:keepNext w:val="0"/>
        <w:keepLines w:val="0"/>
        <w:pageBreakBefore w:val="0"/>
        <w:widowControl/>
        <w:kinsoku w:val="0"/>
        <w:wordWrap/>
        <w:overflowPunct/>
        <w:topLinePunct w:val="0"/>
        <w:autoSpaceDE w:val="0"/>
        <w:autoSpaceDN w:val="0"/>
        <w:bidi w:val="0"/>
        <w:adjustRightInd w:val="0"/>
        <w:snapToGrid w:val="0"/>
        <w:spacing w:line="360" w:lineRule="auto"/>
        <w:ind w:left="16"/>
        <w:jc w:val="center"/>
        <w:textAlignment w:val="baseline"/>
        <w:outlineLvl w:val="9"/>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Figure </w:t>
      </w:r>
      <w:r>
        <w:rPr>
          <w:rFonts w:hint="eastAsia" w:ascii="Times New Roman" w:hAnsi="Times New Roman" w:eastAsia="宋体" w:cs="Times New Roman"/>
          <w:b w:val="0"/>
          <w:bCs w:val="0"/>
          <w:sz w:val="24"/>
          <w:szCs w:val="24"/>
          <w:lang w:val="en-US" w:eastAsia="zh-CN"/>
        </w:rPr>
        <w:t>7</w:t>
      </w:r>
      <w:r>
        <w:rPr>
          <w:rFonts w:hint="default" w:ascii="Times New Roman" w:hAnsi="Times New Roman" w:cs="Times New Roman"/>
          <w:b w:val="0"/>
          <w:bCs w:val="0"/>
          <w:sz w:val="24"/>
          <w:szCs w:val="24"/>
        </w:rPr>
        <w:t>: Assembled PCB (top view, bottom view showing C3)</w:t>
      </w:r>
    </w:p>
    <w:p w14:paraId="68C99756">
      <w:pPr>
        <w:keepNext w:val="0"/>
        <w:keepLines w:val="0"/>
        <w:pageBreakBefore w:val="0"/>
        <w:widowControl/>
        <w:kinsoku w:val="0"/>
        <w:wordWrap/>
        <w:overflowPunct/>
        <w:topLinePunct w:val="0"/>
        <w:autoSpaceDE w:val="0"/>
        <w:autoSpaceDN w:val="0"/>
        <w:bidi w:val="0"/>
        <w:adjustRightInd w:val="0"/>
        <w:snapToGrid w:val="0"/>
        <w:spacing w:line="360" w:lineRule="auto"/>
        <w:ind w:left="16"/>
        <w:textAlignment w:val="baseline"/>
        <w:outlineLvl w:val="9"/>
        <w:rPr>
          <w:rFonts w:hint="default" w:ascii="Times New Roman" w:hAnsi="Times New Roman" w:cs="Times New Roman"/>
          <w:b/>
          <w:bCs/>
          <w:sz w:val="24"/>
          <w:szCs w:val="24"/>
        </w:rPr>
      </w:pPr>
    </w:p>
    <w:p w14:paraId="340A2E09">
      <w:pPr>
        <w:keepNext w:val="0"/>
        <w:keepLines w:val="0"/>
        <w:pageBreakBefore w:val="0"/>
        <w:widowControl/>
        <w:numPr>
          <w:ilvl w:val="1"/>
          <w:numId w:val="3"/>
        </w:numPr>
        <w:kinsoku w:val="0"/>
        <w:wordWrap/>
        <w:overflowPunct/>
        <w:topLinePunct w:val="0"/>
        <w:autoSpaceDE w:val="0"/>
        <w:autoSpaceDN w:val="0"/>
        <w:bidi w:val="0"/>
        <w:adjustRightInd w:val="0"/>
        <w:snapToGrid w:val="0"/>
        <w:spacing w:line="360" w:lineRule="auto"/>
        <w:ind w:left="16" w:leftChars="0" w:firstLine="0" w:firstLineChars="0"/>
        <w:textAlignment w:val="baseline"/>
        <w:outlineLvl w:val="1"/>
        <w:rPr>
          <w:rFonts w:hint="default" w:ascii="Times New Roman" w:hAnsi="Times New Roman" w:cs="Times New Roman"/>
          <w:b/>
          <w:bCs/>
          <w:sz w:val="24"/>
          <w:szCs w:val="24"/>
        </w:rPr>
      </w:pPr>
      <w:bookmarkStart w:id="45" w:name="_Toc1479"/>
      <w:r>
        <w:rPr>
          <w:rFonts w:hint="default" w:ascii="Times New Roman" w:hAnsi="Times New Roman" w:cs="Times New Roman"/>
          <w:b/>
          <w:bCs/>
          <w:sz w:val="24"/>
          <w:szCs w:val="24"/>
        </w:rPr>
        <w:t>Multi-Index Bench Test Scheme</w:t>
      </w:r>
      <w:bookmarkEnd w:id="45"/>
    </w:p>
    <w:p w14:paraId="6481D770">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16" w:leftChars="0"/>
        <w:textAlignment w:val="baseline"/>
        <w:outlineLvl w:val="9"/>
        <w:rPr>
          <w:rFonts w:hint="default" w:ascii="Times New Roman" w:hAnsi="Times New Roman" w:cs="Times New Roman"/>
          <w:b/>
          <w:bCs/>
          <w:sz w:val="24"/>
          <w:szCs w:val="24"/>
        </w:rPr>
      </w:pPr>
    </w:p>
    <w:p w14:paraId="48680151">
      <w:pPr>
        <w:keepNext w:val="0"/>
        <w:keepLines w:val="0"/>
        <w:pageBreakBefore w:val="0"/>
        <w:widowControl/>
        <w:kinsoku w:val="0"/>
        <w:wordWrap/>
        <w:overflowPunct/>
        <w:topLinePunct w:val="0"/>
        <w:autoSpaceDE w:val="0"/>
        <w:autoSpaceDN w:val="0"/>
        <w:bidi w:val="0"/>
        <w:adjustRightInd w:val="0"/>
        <w:snapToGrid w:val="0"/>
        <w:spacing w:line="360" w:lineRule="auto"/>
        <w:ind w:left="16" w:leftChars="0"/>
        <w:textAlignment w:val="baseline"/>
        <w:outlineLvl w:val="9"/>
        <w:rPr>
          <w:rFonts w:hint="default" w:ascii="Times New Roman" w:hAnsi="Times New Roman" w:cs="Times New Roman"/>
          <w:sz w:val="24"/>
          <w:szCs w:val="24"/>
        </w:rPr>
      </w:pPr>
      <w:r>
        <w:rPr>
          <w:rFonts w:hint="default" w:ascii="Times New Roman" w:hAnsi="Times New Roman" w:cs="Times New Roman"/>
          <w:sz w:val="24"/>
          <w:szCs w:val="24"/>
        </w:rPr>
        <w:t>The following test scheme was designed to comprehensively characterize the power supply's performance. All measurements are to be conducted at room temperature (23 ± 2°C) unless otherwise specified.</w:t>
      </w:r>
    </w:p>
    <w:p w14:paraId="4D9A5622">
      <w:pPr>
        <w:keepNext w:val="0"/>
        <w:keepLines w:val="0"/>
        <w:pageBreakBefore w:val="0"/>
        <w:widowControl/>
        <w:kinsoku w:val="0"/>
        <w:wordWrap/>
        <w:overflowPunct/>
        <w:topLinePunct w:val="0"/>
        <w:autoSpaceDE w:val="0"/>
        <w:autoSpaceDN w:val="0"/>
        <w:bidi w:val="0"/>
        <w:adjustRightInd w:val="0"/>
        <w:snapToGrid w:val="0"/>
        <w:spacing w:line="360" w:lineRule="auto"/>
        <w:ind w:left="16" w:leftChars="0"/>
        <w:textAlignment w:val="baseline"/>
        <w:outlineLvl w:val="9"/>
        <w:rPr>
          <w:rFonts w:hint="default" w:ascii="Times New Roman" w:hAnsi="Times New Roman" w:cs="Times New Roman"/>
          <w:sz w:val="24"/>
          <w:szCs w:val="24"/>
        </w:rPr>
      </w:pPr>
      <w:r>
        <w:rPr>
          <w:rFonts w:hint="default" w:ascii="Times New Roman" w:hAnsi="Times New Roman" w:cs="Times New Roman"/>
          <w:sz w:val="24"/>
          <w:szCs w:val="24"/>
        </w:rPr>
        <w:t>Table 3: Test plan — parameters, equipment, and conditions</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fixed"/>
        <w:tblCellMar>
          <w:top w:w="15" w:type="dxa"/>
          <w:left w:w="15" w:type="dxa"/>
          <w:bottom w:w="15" w:type="dxa"/>
          <w:right w:w="15" w:type="dxa"/>
        </w:tblCellMar>
      </w:tblPr>
      <w:tblGrid>
        <w:gridCol w:w="2396"/>
        <w:gridCol w:w="1869"/>
        <w:gridCol w:w="2102"/>
        <w:gridCol w:w="2448"/>
      </w:tblGrid>
      <w:tr w14:paraId="32AE8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Header/>
        </w:trPr>
        <w:tc>
          <w:tcPr>
            <w:tcW w:w="2396" w:type="dxa"/>
            <w:tcBorders>
              <w:tl2br w:val="nil"/>
              <w:tr2bl w:val="nil"/>
            </w:tcBorders>
            <w:shd w:val="clear" w:color="auto" w:fill="FFFFFF"/>
            <w:tcMar>
              <w:top w:w="100" w:type="dxa"/>
              <w:left w:w="0" w:type="dxa"/>
              <w:bottom w:w="100" w:type="dxa"/>
              <w:right w:w="160" w:type="dxa"/>
            </w:tcMar>
            <w:vAlign w:val="center"/>
          </w:tcPr>
          <w:p w14:paraId="06F3ECC0">
            <w:pPr>
              <w:keepNext w:val="0"/>
              <w:keepLines w:val="0"/>
              <w:widowControl/>
              <w:suppressLineNumbers w:val="0"/>
              <w:spacing w:line="250" w:lineRule="atLeast"/>
              <w:jc w:val="left"/>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snapToGrid w:val="0"/>
                <w:color w:val="000000"/>
                <w:spacing w:val="0"/>
                <w:kern w:val="0"/>
                <w:sz w:val="24"/>
                <w:szCs w:val="24"/>
                <w:lang w:val="en-US" w:eastAsia="zh-CN" w:bidi="ar"/>
              </w:rPr>
              <w:t>Parameter</w:t>
            </w:r>
          </w:p>
        </w:tc>
        <w:tc>
          <w:tcPr>
            <w:tcW w:w="1869" w:type="dxa"/>
            <w:tcBorders>
              <w:tl2br w:val="nil"/>
              <w:tr2bl w:val="nil"/>
            </w:tcBorders>
            <w:shd w:val="clear" w:color="auto" w:fill="FFFFFF"/>
            <w:tcMar>
              <w:top w:w="100" w:type="dxa"/>
              <w:left w:w="160" w:type="dxa"/>
              <w:bottom w:w="100" w:type="dxa"/>
              <w:right w:w="160" w:type="dxa"/>
            </w:tcMar>
            <w:vAlign w:val="center"/>
          </w:tcPr>
          <w:p w14:paraId="4AE39B73">
            <w:pPr>
              <w:keepNext w:val="0"/>
              <w:keepLines w:val="0"/>
              <w:widowControl/>
              <w:suppressLineNumbers w:val="0"/>
              <w:spacing w:line="250" w:lineRule="atLeast"/>
              <w:jc w:val="left"/>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snapToGrid w:val="0"/>
                <w:color w:val="000000"/>
                <w:spacing w:val="0"/>
                <w:kern w:val="0"/>
                <w:sz w:val="24"/>
                <w:szCs w:val="24"/>
                <w:lang w:val="en-US" w:eastAsia="zh-CN" w:bidi="ar"/>
              </w:rPr>
              <w:t>Test Equipment</w:t>
            </w:r>
          </w:p>
        </w:tc>
        <w:tc>
          <w:tcPr>
            <w:tcW w:w="2102" w:type="dxa"/>
            <w:tcBorders>
              <w:tl2br w:val="nil"/>
              <w:tr2bl w:val="nil"/>
            </w:tcBorders>
            <w:shd w:val="clear" w:color="auto" w:fill="FFFFFF"/>
            <w:tcMar>
              <w:top w:w="100" w:type="dxa"/>
              <w:left w:w="160" w:type="dxa"/>
              <w:bottom w:w="100" w:type="dxa"/>
              <w:right w:w="160" w:type="dxa"/>
            </w:tcMar>
            <w:vAlign w:val="center"/>
          </w:tcPr>
          <w:p w14:paraId="31365A04">
            <w:pPr>
              <w:keepNext w:val="0"/>
              <w:keepLines w:val="0"/>
              <w:widowControl/>
              <w:suppressLineNumbers w:val="0"/>
              <w:spacing w:line="250" w:lineRule="atLeast"/>
              <w:jc w:val="left"/>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snapToGrid w:val="0"/>
                <w:color w:val="000000"/>
                <w:spacing w:val="0"/>
                <w:kern w:val="0"/>
                <w:sz w:val="24"/>
                <w:szCs w:val="24"/>
                <w:lang w:val="en-US" w:eastAsia="zh-CN" w:bidi="ar"/>
              </w:rPr>
              <w:t>Conditions</w:t>
            </w:r>
          </w:p>
        </w:tc>
        <w:tc>
          <w:tcPr>
            <w:tcW w:w="2448" w:type="dxa"/>
            <w:tcBorders>
              <w:tl2br w:val="nil"/>
              <w:tr2bl w:val="nil"/>
            </w:tcBorders>
            <w:shd w:val="clear" w:color="auto" w:fill="FFFFFF"/>
            <w:tcMar>
              <w:top w:w="100" w:type="dxa"/>
              <w:left w:w="160" w:type="dxa"/>
              <w:bottom w:w="100" w:type="dxa"/>
              <w:right w:w="160" w:type="dxa"/>
            </w:tcMar>
            <w:vAlign w:val="center"/>
          </w:tcPr>
          <w:p w14:paraId="18460706">
            <w:pPr>
              <w:keepNext w:val="0"/>
              <w:keepLines w:val="0"/>
              <w:widowControl/>
              <w:suppressLineNumbers w:val="0"/>
              <w:spacing w:line="250" w:lineRule="atLeast"/>
              <w:jc w:val="left"/>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snapToGrid w:val="0"/>
                <w:color w:val="000000"/>
                <w:spacing w:val="0"/>
                <w:kern w:val="0"/>
                <w:sz w:val="24"/>
                <w:szCs w:val="24"/>
                <w:lang w:val="en-US" w:eastAsia="zh-CN" w:bidi="ar"/>
              </w:rPr>
              <w:t>Acceptance Criteria</w:t>
            </w:r>
          </w:p>
        </w:tc>
      </w:tr>
      <w:tr w14:paraId="4A14F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2396" w:type="dxa"/>
            <w:tcBorders>
              <w:tl2br w:val="nil"/>
              <w:tr2bl w:val="nil"/>
            </w:tcBorders>
            <w:shd w:val="clear" w:color="auto" w:fill="FFFFFF"/>
            <w:tcMar>
              <w:top w:w="100" w:type="dxa"/>
              <w:left w:w="0" w:type="dxa"/>
              <w:bottom w:w="100" w:type="dxa"/>
              <w:right w:w="160" w:type="dxa"/>
            </w:tcMar>
            <w:vAlign w:val="center"/>
          </w:tcPr>
          <w:p w14:paraId="764B5CE9">
            <w:pPr>
              <w:keepNext w:val="0"/>
              <w:keepLines w:val="0"/>
              <w:widowControl/>
              <w:suppressLineNumbers w:val="0"/>
              <w:spacing w:line="250" w:lineRule="atLeast"/>
              <w:jc w:val="left"/>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snapToGrid w:val="0"/>
                <w:color w:val="000000"/>
                <w:spacing w:val="0"/>
                <w:kern w:val="0"/>
                <w:sz w:val="24"/>
                <w:szCs w:val="24"/>
                <w:lang w:val="en-US" w:eastAsia="zh-CN" w:bidi="ar"/>
              </w:rPr>
              <w:t>Output voltage range</w:t>
            </w:r>
          </w:p>
        </w:tc>
        <w:tc>
          <w:tcPr>
            <w:tcW w:w="1869" w:type="dxa"/>
            <w:tcBorders>
              <w:tl2br w:val="nil"/>
              <w:tr2bl w:val="nil"/>
            </w:tcBorders>
            <w:shd w:val="clear" w:color="auto" w:fill="FFFFFF"/>
            <w:tcMar>
              <w:top w:w="100" w:type="dxa"/>
              <w:left w:w="160" w:type="dxa"/>
              <w:bottom w:w="100" w:type="dxa"/>
              <w:right w:w="160" w:type="dxa"/>
            </w:tcMar>
            <w:vAlign w:val="center"/>
          </w:tcPr>
          <w:p w14:paraId="2488C26A">
            <w:pPr>
              <w:keepNext w:val="0"/>
              <w:keepLines w:val="0"/>
              <w:widowControl/>
              <w:suppressLineNumbers w:val="0"/>
              <w:spacing w:line="250" w:lineRule="atLeast"/>
              <w:jc w:val="left"/>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snapToGrid w:val="0"/>
                <w:color w:val="000000"/>
                <w:spacing w:val="0"/>
                <w:kern w:val="0"/>
                <w:sz w:val="24"/>
                <w:szCs w:val="24"/>
                <w:lang w:val="en-US" w:eastAsia="zh-CN" w:bidi="ar"/>
              </w:rPr>
              <w:t>Digital Multimeter, DC Power Supply</w:t>
            </w:r>
          </w:p>
        </w:tc>
        <w:tc>
          <w:tcPr>
            <w:tcW w:w="2102" w:type="dxa"/>
            <w:tcBorders>
              <w:tl2br w:val="nil"/>
              <w:tr2bl w:val="nil"/>
            </w:tcBorders>
            <w:shd w:val="clear" w:color="auto" w:fill="FFFFFF"/>
            <w:tcMar>
              <w:top w:w="100" w:type="dxa"/>
              <w:left w:w="160" w:type="dxa"/>
              <w:bottom w:w="100" w:type="dxa"/>
              <w:right w:w="160" w:type="dxa"/>
            </w:tcMar>
            <w:vAlign w:val="center"/>
          </w:tcPr>
          <w:p w14:paraId="564EDFE0">
            <w:pPr>
              <w:keepNext w:val="0"/>
              <w:keepLines w:val="0"/>
              <w:widowControl/>
              <w:suppressLineNumbers w:val="0"/>
              <w:spacing w:line="250" w:lineRule="atLeast"/>
              <w:jc w:val="left"/>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snapToGrid w:val="0"/>
                <w:color w:val="000000"/>
                <w:spacing w:val="0"/>
                <w:kern w:val="0"/>
                <w:sz w:val="24"/>
                <w:szCs w:val="24"/>
                <w:lang w:val="en-US" w:eastAsia="zh-CN" w:bidi="ar"/>
              </w:rPr>
              <w:t>Vctrl = 0–2.5 V, no load</w:t>
            </w:r>
          </w:p>
        </w:tc>
        <w:tc>
          <w:tcPr>
            <w:tcW w:w="2448" w:type="dxa"/>
            <w:tcBorders>
              <w:tl2br w:val="nil"/>
              <w:tr2bl w:val="nil"/>
            </w:tcBorders>
            <w:shd w:val="clear" w:color="auto" w:fill="FFFFFF"/>
            <w:tcMar>
              <w:top w:w="100" w:type="dxa"/>
              <w:left w:w="160" w:type="dxa"/>
              <w:bottom w:w="100" w:type="dxa"/>
              <w:right w:w="0" w:type="dxa"/>
            </w:tcMar>
            <w:vAlign w:val="center"/>
          </w:tcPr>
          <w:p w14:paraId="1EEBC704">
            <w:pPr>
              <w:keepNext w:val="0"/>
              <w:keepLines w:val="0"/>
              <w:widowControl/>
              <w:suppressLineNumbers w:val="0"/>
              <w:spacing w:line="250" w:lineRule="atLeast"/>
              <w:jc w:val="left"/>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snapToGrid w:val="0"/>
                <w:color w:val="000000"/>
                <w:spacing w:val="0"/>
                <w:kern w:val="0"/>
                <w:sz w:val="24"/>
                <w:szCs w:val="24"/>
                <w:lang w:val="en-US" w:eastAsia="zh-CN" w:bidi="ar"/>
              </w:rPr>
              <w:t>0–80 V (±0.1%)</w:t>
            </w:r>
          </w:p>
        </w:tc>
      </w:tr>
      <w:tr w14:paraId="0BEF2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396" w:type="dxa"/>
            <w:tcBorders>
              <w:tl2br w:val="nil"/>
              <w:tr2bl w:val="nil"/>
            </w:tcBorders>
            <w:shd w:val="clear" w:color="auto" w:fill="FFFFFF"/>
            <w:tcMar>
              <w:top w:w="100" w:type="dxa"/>
              <w:left w:w="0" w:type="dxa"/>
              <w:bottom w:w="100" w:type="dxa"/>
              <w:right w:w="160" w:type="dxa"/>
            </w:tcMar>
            <w:vAlign w:val="center"/>
          </w:tcPr>
          <w:p w14:paraId="195E6106">
            <w:pPr>
              <w:keepNext w:val="0"/>
              <w:keepLines w:val="0"/>
              <w:widowControl/>
              <w:suppressLineNumbers w:val="0"/>
              <w:spacing w:line="250" w:lineRule="atLeast"/>
              <w:jc w:val="left"/>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snapToGrid w:val="0"/>
                <w:color w:val="000000"/>
                <w:spacing w:val="0"/>
                <w:kern w:val="0"/>
                <w:sz w:val="24"/>
                <w:szCs w:val="24"/>
                <w:lang w:val="en-US" w:eastAsia="zh-CN" w:bidi="ar"/>
              </w:rPr>
              <w:t>Load regulation</w:t>
            </w:r>
          </w:p>
        </w:tc>
        <w:tc>
          <w:tcPr>
            <w:tcW w:w="1869" w:type="dxa"/>
            <w:tcBorders>
              <w:tl2br w:val="nil"/>
              <w:tr2bl w:val="nil"/>
            </w:tcBorders>
            <w:shd w:val="clear" w:color="auto" w:fill="FFFFFF"/>
            <w:tcMar>
              <w:top w:w="100" w:type="dxa"/>
              <w:left w:w="160" w:type="dxa"/>
              <w:bottom w:w="100" w:type="dxa"/>
              <w:right w:w="160" w:type="dxa"/>
            </w:tcMar>
            <w:vAlign w:val="center"/>
          </w:tcPr>
          <w:p w14:paraId="58DD7321">
            <w:pPr>
              <w:keepNext w:val="0"/>
              <w:keepLines w:val="0"/>
              <w:widowControl/>
              <w:suppressLineNumbers w:val="0"/>
              <w:spacing w:line="250" w:lineRule="atLeast"/>
              <w:jc w:val="left"/>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snapToGrid w:val="0"/>
                <w:color w:val="000000"/>
                <w:spacing w:val="0"/>
                <w:kern w:val="0"/>
                <w:sz w:val="24"/>
                <w:szCs w:val="24"/>
                <w:lang w:val="en-US" w:eastAsia="zh-CN" w:bidi="ar"/>
              </w:rPr>
              <w:t>DMM + Electronic Load</w:t>
            </w:r>
          </w:p>
        </w:tc>
        <w:tc>
          <w:tcPr>
            <w:tcW w:w="2102" w:type="dxa"/>
            <w:tcBorders>
              <w:tl2br w:val="nil"/>
              <w:tr2bl w:val="nil"/>
            </w:tcBorders>
            <w:shd w:val="clear" w:color="auto" w:fill="FFFFFF"/>
            <w:tcMar>
              <w:top w:w="100" w:type="dxa"/>
              <w:left w:w="160" w:type="dxa"/>
              <w:bottom w:w="100" w:type="dxa"/>
              <w:right w:w="160" w:type="dxa"/>
            </w:tcMar>
            <w:vAlign w:val="center"/>
          </w:tcPr>
          <w:p w14:paraId="19FCC750">
            <w:pPr>
              <w:keepNext w:val="0"/>
              <w:keepLines w:val="0"/>
              <w:widowControl/>
              <w:suppressLineNumbers w:val="0"/>
              <w:spacing w:line="250" w:lineRule="atLeast"/>
              <w:jc w:val="left"/>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snapToGrid w:val="0"/>
                <w:color w:val="000000"/>
                <w:spacing w:val="0"/>
                <w:kern w:val="0"/>
                <w:sz w:val="24"/>
                <w:szCs w:val="24"/>
                <w:lang w:val="en-US" w:eastAsia="zh-CN" w:bidi="ar"/>
              </w:rPr>
              <w:t>V_out = 80 V, I_load = 0–4 mA</w:t>
            </w:r>
          </w:p>
        </w:tc>
        <w:tc>
          <w:tcPr>
            <w:tcW w:w="2448" w:type="dxa"/>
            <w:tcBorders>
              <w:tl2br w:val="nil"/>
              <w:tr2bl w:val="nil"/>
            </w:tcBorders>
            <w:shd w:val="clear" w:color="auto" w:fill="FFFFFF"/>
            <w:tcMar>
              <w:top w:w="100" w:type="dxa"/>
              <w:left w:w="160" w:type="dxa"/>
              <w:bottom w:w="100" w:type="dxa"/>
              <w:right w:w="0" w:type="dxa"/>
            </w:tcMar>
            <w:vAlign w:val="center"/>
          </w:tcPr>
          <w:p w14:paraId="6BC4BA9F">
            <w:pPr>
              <w:keepNext w:val="0"/>
              <w:keepLines w:val="0"/>
              <w:widowControl/>
              <w:suppressLineNumbers w:val="0"/>
              <w:spacing w:line="250" w:lineRule="atLeast"/>
              <w:jc w:val="left"/>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snapToGrid w:val="0"/>
                <w:color w:val="000000"/>
                <w:spacing w:val="0"/>
                <w:kern w:val="0"/>
                <w:sz w:val="24"/>
                <w:szCs w:val="24"/>
                <w:lang w:val="en-US" w:eastAsia="zh-CN" w:bidi="ar"/>
              </w:rPr>
              <w:t>&lt;0.01% deviation</w:t>
            </w:r>
          </w:p>
        </w:tc>
      </w:tr>
      <w:tr w14:paraId="310F3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396" w:type="dxa"/>
            <w:tcBorders>
              <w:tl2br w:val="nil"/>
              <w:tr2bl w:val="nil"/>
            </w:tcBorders>
            <w:shd w:val="clear" w:color="auto" w:fill="FFFFFF"/>
            <w:tcMar>
              <w:top w:w="100" w:type="dxa"/>
              <w:left w:w="0" w:type="dxa"/>
              <w:bottom w:w="100" w:type="dxa"/>
              <w:right w:w="160" w:type="dxa"/>
            </w:tcMar>
            <w:vAlign w:val="center"/>
          </w:tcPr>
          <w:p w14:paraId="6FC1F91C">
            <w:pPr>
              <w:keepNext w:val="0"/>
              <w:keepLines w:val="0"/>
              <w:widowControl/>
              <w:suppressLineNumbers w:val="0"/>
              <w:spacing w:line="250" w:lineRule="atLeast"/>
              <w:jc w:val="left"/>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snapToGrid w:val="0"/>
                <w:color w:val="000000"/>
                <w:spacing w:val="0"/>
                <w:kern w:val="0"/>
                <w:sz w:val="24"/>
                <w:szCs w:val="24"/>
                <w:lang w:val="en-US" w:eastAsia="zh-CN" w:bidi="ar"/>
              </w:rPr>
              <w:t>Line regulation</w:t>
            </w:r>
          </w:p>
        </w:tc>
        <w:tc>
          <w:tcPr>
            <w:tcW w:w="1869" w:type="dxa"/>
            <w:tcBorders>
              <w:tl2br w:val="nil"/>
              <w:tr2bl w:val="nil"/>
            </w:tcBorders>
            <w:shd w:val="clear" w:color="auto" w:fill="FFFFFF"/>
            <w:tcMar>
              <w:top w:w="100" w:type="dxa"/>
              <w:left w:w="160" w:type="dxa"/>
              <w:bottom w:w="100" w:type="dxa"/>
              <w:right w:w="160" w:type="dxa"/>
            </w:tcMar>
            <w:vAlign w:val="center"/>
          </w:tcPr>
          <w:p w14:paraId="10CBB193">
            <w:pPr>
              <w:keepNext w:val="0"/>
              <w:keepLines w:val="0"/>
              <w:widowControl/>
              <w:suppressLineNumbers w:val="0"/>
              <w:spacing w:line="250" w:lineRule="atLeast"/>
              <w:jc w:val="left"/>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snapToGrid w:val="0"/>
                <w:color w:val="000000"/>
                <w:spacing w:val="0"/>
                <w:kern w:val="0"/>
                <w:sz w:val="24"/>
                <w:szCs w:val="24"/>
                <w:lang w:val="en-US" w:eastAsia="zh-CN" w:bidi="ar"/>
              </w:rPr>
              <w:t>DMM + Variable PS</w:t>
            </w:r>
          </w:p>
        </w:tc>
        <w:tc>
          <w:tcPr>
            <w:tcW w:w="2102" w:type="dxa"/>
            <w:tcBorders>
              <w:tl2br w:val="nil"/>
              <w:tr2bl w:val="nil"/>
            </w:tcBorders>
            <w:shd w:val="clear" w:color="auto" w:fill="FFFFFF"/>
            <w:tcMar>
              <w:top w:w="100" w:type="dxa"/>
              <w:left w:w="160" w:type="dxa"/>
              <w:bottom w:w="100" w:type="dxa"/>
              <w:right w:w="160" w:type="dxa"/>
            </w:tcMar>
            <w:vAlign w:val="center"/>
          </w:tcPr>
          <w:p w14:paraId="31A3842A">
            <w:pPr>
              <w:keepNext w:val="0"/>
              <w:keepLines w:val="0"/>
              <w:widowControl/>
              <w:suppressLineNumbers w:val="0"/>
              <w:spacing w:line="250" w:lineRule="atLeast"/>
              <w:jc w:val="left"/>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snapToGrid w:val="0"/>
                <w:color w:val="000000"/>
                <w:spacing w:val="0"/>
                <w:kern w:val="0"/>
                <w:sz w:val="24"/>
                <w:szCs w:val="24"/>
                <w:lang w:val="en-US" w:eastAsia="zh-CN" w:bidi="ar"/>
              </w:rPr>
              <w:t>Vin = 4.5–5.5 V, Vout = 80 V</w:t>
            </w:r>
          </w:p>
        </w:tc>
        <w:tc>
          <w:tcPr>
            <w:tcW w:w="2448" w:type="dxa"/>
            <w:tcBorders>
              <w:tl2br w:val="nil"/>
              <w:tr2bl w:val="nil"/>
            </w:tcBorders>
            <w:shd w:val="clear" w:color="auto" w:fill="FFFFFF"/>
            <w:tcMar>
              <w:top w:w="100" w:type="dxa"/>
              <w:left w:w="160" w:type="dxa"/>
              <w:bottom w:w="100" w:type="dxa"/>
              <w:right w:w="0" w:type="dxa"/>
            </w:tcMar>
            <w:vAlign w:val="center"/>
          </w:tcPr>
          <w:p w14:paraId="026AEC2D">
            <w:pPr>
              <w:keepNext w:val="0"/>
              <w:keepLines w:val="0"/>
              <w:widowControl/>
              <w:suppressLineNumbers w:val="0"/>
              <w:spacing w:line="250" w:lineRule="atLeast"/>
              <w:jc w:val="left"/>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snapToGrid w:val="0"/>
                <w:color w:val="000000"/>
                <w:spacing w:val="0"/>
                <w:kern w:val="0"/>
                <w:sz w:val="24"/>
                <w:szCs w:val="24"/>
                <w:lang w:val="en-US" w:eastAsia="zh-CN" w:bidi="ar"/>
              </w:rPr>
              <w:t>&lt;0.01% deviation</w:t>
            </w:r>
          </w:p>
        </w:tc>
      </w:tr>
      <w:tr w14:paraId="69F82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396" w:type="dxa"/>
            <w:tcBorders>
              <w:tl2br w:val="nil"/>
              <w:tr2bl w:val="nil"/>
            </w:tcBorders>
            <w:shd w:val="clear" w:color="auto" w:fill="FFFFFF"/>
            <w:tcMar>
              <w:top w:w="100" w:type="dxa"/>
              <w:left w:w="0" w:type="dxa"/>
              <w:bottom w:w="100" w:type="dxa"/>
              <w:right w:w="160" w:type="dxa"/>
            </w:tcMar>
            <w:vAlign w:val="center"/>
          </w:tcPr>
          <w:p w14:paraId="699C9E64">
            <w:pPr>
              <w:keepNext w:val="0"/>
              <w:keepLines w:val="0"/>
              <w:widowControl/>
              <w:suppressLineNumbers w:val="0"/>
              <w:spacing w:line="250" w:lineRule="atLeast"/>
              <w:jc w:val="left"/>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snapToGrid w:val="0"/>
                <w:color w:val="000000"/>
                <w:spacing w:val="0"/>
                <w:kern w:val="0"/>
                <w:sz w:val="24"/>
                <w:szCs w:val="24"/>
                <w:lang w:val="en-US" w:eastAsia="zh-CN" w:bidi="ar"/>
              </w:rPr>
              <w:t>Output ripple</w:t>
            </w:r>
          </w:p>
        </w:tc>
        <w:tc>
          <w:tcPr>
            <w:tcW w:w="1869" w:type="dxa"/>
            <w:tcBorders>
              <w:tl2br w:val="nil"/>
              <w:tr2bl w:val="nil"/>
            </w:tcBorders>
            <w:shd w:val="clear" w:color="auto" w:fill="FFFFFF"/>
            <w:tcMar>
              <w:top w:w="100" w:type="dxa"/>
              <w:left w:w="160" w:type="dxa"/>
              <w:bottom w:w="100" w:type="dxa"/>
              <w:right w:w="160" w:type="dxa"/>
            </w:tcMar>
            <w:vAlign w:val="center"/>
          </w:tcPr>
          <w:p w14:paraId="304B663A">
            <w:pPr>
              <w:keepNext w:val="0"/>
              <w:keepLines w:val="0"/>
              <w:widowControl/>
              <w:suppressLineNumbers w:val="0"/>
              <w:spacing w:line="250" w:lineRule="atLeast"/>
              <w:jc w:val="left"/>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snapToGrid w:val="0"/>
                <w:color w:val="000000"/>
                <w:spacing w:val="0"/>
                <w:kern w:val="0"/>
                <w:sz w:val="24"/>
                <w:szCs w:val="24"/>
                <w:lang w:val="en-US" w:eastAsia="zh-CN" w:bidi="ar"/>
              </w:rPr>
              <w:t>Oscilloscope (1× probe, AC coupled)</w:t>
            </w:r>
          </w:p>
        </w:tc>
        <w:tc>
          <w:tcPr>
            <w:tcW w:w="2102" w:type="dxa"/>
            <w:tcBorders>
              <w:tl2br w:val="nil"/>
              <w:tr2bl w:val="nil"/>
            </w:tcBorders>
            <w:shd w:val="clear" w:color="auto" w:fill="FFFFFF"/>
            <w:tcMar>
              <w:top w:w="100" w:type="dxa"/>
              <w:left w:w="160" w:type="dxa"/>
              <w:bottom w:w="100" w:type="dxa"/>
              <w:right w:w="160" w:type="dxa"/>
            </w:tcMar>
            <w:vAlign w:val="center"/>
          </w:tcPr>
          <w:p w14:paraId="76789CF7">
            <w:pPr>
              <w:keepNext w:val="0"/>
              <w:keepLines w:val="0"/>
              <w:widowControl/>
              <w:suppressLineNumbers w:val="0"/>
              <w:spacing w:line="250" w:lineRule="atLeast"/>
              <w:jc w:val="left"/>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snapToGrid w:val="0"/>
                <w:color w:val="000000"/>
                <w:spacing w:val="0"/>
                <w:kern w:val="0"/>
                <w:sz w:val="24"/>
                <w:szCs w:val="24"/>
                <w:lang w:val="en-US" w:eastAsia="zh-CN" w:bidi="ar"/>
              </w:rPr>
              <w:t>Vout = 80 V, Iload = 4 mA</w:t>
            </w:r>
          </w:p>
        </w:tc>
        <w:tc>
          <w:tcPr>
            <w:tcW w:w="2448" w:type="dxa"/>
            <w:tcBorders>
              <w:tl2br w:val="nil"/>
              <w:tr2bl w:val="nil"/>
            </w:tcBorders>
            <w:shd w:val="clear" w:color="auto" w:fill="FFFFFF"/>
            <w:tcMar>
              <w:top w:w="100" w:type="dxa"/>
              <w:left w:w="160" w:type="dxa"/>
              <w:bottom w:w="100" w:type="dxa"/>
              <w:right w:w="0" w:type="dxa"/>
            </w:tcMar>
            <w:vAlign w:val="center"/>
          </w:tcPr>
          <w:p w14:paraId="5DDFA6BF">
            <w:pPr>
              <w:keepNext w:val="0"/>
              <w:keepLines w:val="0"/>
              <w:widowControl/>
              <w:suppressLineNumbers w:val="0"/>
              <w:spacing w:line="250" w:lineRule="atLeast"/>
              <w:jc w:val="left"/>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snapToGrid w:val="0"/>
                <w:color w:val="000000"/>
                <w:spacing w:val="0"/>
                <w:kern w:val="0"/>
                <w:sz w:val="24"/>
                <w:szCs w:val="24"/>
                <w:lang w:val="en-US" w:eastAsia="zh-CN" w:bidi="ar"/>
              </w:rPr>
              <w:t>&lt;0.5 mV RMS</w:t>
            </w:r>
          </w:p>
        </w:tc>
      </w:tr>
      <w:tr w14:paraId="1D248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2396" w:type="dxa"/>
            <w:tcBorders>
              <w:tl2br w:val="nil"/>
              <w:tr2bl w:val="nil"/>
            </w:tcBorders>
            <w:shd w:val="clear" w:color="auto" w:fill="FFFFFF"/>
            <w:tcMar>
              <w:top w:w="100" w:type="dxa"/>
              <w:left w:w="0" w:type="dxa"/>
              <w:bottom w:w="100" w:type="dxa"/>
              <w:right w:w="160" w:type="dxa"/>
            </w:tcMar>
            <w:vAlign w:val="center"/>
          </w:tcPr>
          <w:p w14:paraId="5586D017">
            <w:pPr>
              <w:keepNext w:val="0"/>
              <w:keepLines w:val="0"/>
              <w:widowControl/>
              <w:suppressLineNumbers w:val="0"/>
              <w:spacing w:line="250" w:lineRule="atLeast"/>
              <w:jc w:val="left"/>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snapToGrid w:val="0"/>
                <w:color w:val="000000"/>
                <w:spacing w:val="0"/>
                <w:kern w:val="0"/>
                <w:sz w:val="24"/>
                <w:szCs w:val="24"/>
                <w:lang w:val="en-US" w:eastAsia="zh-CN" w:bidi="ar"/>
              </w:rPr>
              <w:t>Voltage precision</w:t>
            </w:r>
          </w:p>
        </w:tc>
        <w:tc>
          <w:tcPr>
            <w:tcW w:w="1869" w:type="dxa"/>
            <w:tcBorders>
              <w:tl2br w:val="nil"/>
              <w:tr2bl w:val="nil"/>
            </w:tcBorders>
            <w:shd w:val="clear" w:color="auto" w:fill="FFFFFF"/>
            <w:tcMar>
              <w:top w:w="100" w:type="dxa"/>
              <w:left w:w="160" w:type="dxa"/>
              <w:bottom w:w="100" w:type="dxa"/>
              <w:right w:w="160" w:type="dxa"/>
            </w:tcMar>
            <w:vAlign w:val="center"/>
          </w:tcPr>
          <w:p w14:paraId="70678115">
            <w:pPr>
              <w:keepNext w:val="0"/>
              <w:keepLines w:val="0"/>
              <w:widowControl/>
              <w:suppressLineNumbers w:val="0"/>
              <w:spacing w:line="250" w:lineRule="atLeast"/>
              <w:jc w:val="left"/>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snapToGrid w:val="0"/>
                <w:color w:val="000000"/>
                <w:spacing w:val="0"/>
                <w:kern w:val="0"/>
                <w:sz w:val="24"/>
                <w:szCs w:val="24"/>
                <w:lang w:val="en-US" w:eastAsia="zh-CN" w:bidi="ar"/>
              </w:rPr>
              <w:t>6.5-digit DMM</w:t>
            </w:r>
          </w:p>
        </w:tc>
        <w:tc>
          <w:tcPr>
            <w:tcW w:w="2102" w:type="dxa"/>
            <w:tcBorders>
              <w:tl2br w:val="nil"/>
              <w:tr2bl w:val="nil"/>
            </w:tcBorders>
            <w:shd w:val="clear" w:color="auto" w:fill="FFFFFF"/>
            <w:tcMar>
              <w:top w:w="100" w:type="dxa"/>
              <w:left w:w="160" w:type="dxa"/>
              <w:bottom w:w="100" w:type="dxa"/>
              <w:right w:w="160" w:type="dxa"/>
            </w:tcMar>
            <w:vAlign w:val="center"/>
          </w:tcPr>
          <w:p w14:paraId="68036DB9">
            <w:pPr>
              <w:keepNext w:val="0"/>
              <w:keepLines w:val="0"/>
              <w:widowControl/>
              <w:suppressLineNumbers w:val="0"/>
              <w:spacing w:line="250" w:lineRule="atLeast"/>
              <w:jc w:val="left"/>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snapToGrid w:val="0"/>
                <w:color w:val="000000"/>
                <w:spacing w:val="0"/>
                <w:kern w:val="0"/>
                <w:sz w:val="24"/>
                <w:szCs w:val="24"/>
                <w:lang w:val="en-US" w:eastAsia="zh-CN" w:bidi="ar"/>
              </w:rPr>
              <w:t>Vout = 10–80 V, 5 V steps</w:t>
            </w:r>
          </w:p>
        </w:tc>
        <w:tc>
          <w:tcPr>
            <w:tcW w:w="2448" w:type="dxa"/>
            <w:tcBorders>
              <w:tl2br w:val="nil"/>
              <w:tr2bl w:val="nil"/>
            </w:tcBorders>
            <w:shd w:val="clear" w:color="auto" w:fill="FFFFFF"/>
            <w:tcMar>
              <w:top w:w="100" w:type="dxa"/>
              <w:left w:w="160" w:type="dxa"/>
              <w:bottom w:w="100" w:type="dxa"/>
              <w:right w:w="0" w:type="dxa"/>
            </w:tcMar>
            <w:vAlign w:val="center"/>
          </w:tcPr>
          <w:p w14:paraId="183A512F">
            <w:pPr>
              <w:keepNext w:val="0"/>
              <w:keepLines w:val="0"/>
              <w:widowControl/>
              <w:suppressLineNumbers w:val="0"/>
              <w:spacing w:line="250" w:lineRule="atLeast"/>
              <w:jc w:val="left"/>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snapToGrid w:val="0"/>
                <w:color w:val="000000"/>
                <w:spacing w:val="0"/>
                <w:kern w:val="0"/>
                <w:sz w:val="24"/>
                <w:szCs w:val="24"/>
                <w:lang w:val="en-US" w:eastAsia="zh-CN" w:bidi="ar"/>
              </w:rPr>
              <w:t>&lt;0.05% of full scale</w:t>
            </w:r>
          </w:p>
        </w:tc>
      </w:tr>
      <w:tr w14:paraId="13E7C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2396" w:type="dxa"/>
            <w:tcBorders>
              <w:tl2br w:val="nil"/>
              <w:tr2bl w:val="nil"/>
            </w:tcBorders>
            <w:shd w:val="clear" w:color="auto" w:fill="FFFFFF"/>
            <w:tcMar>
              <w:top w:w="100" w:type="dxa"/>
              <w:left w:w="0" w:type="dxa"/>
              <w:bottom w:w="100" w:type="dxa"/>
              <w:right w:w="160" w:type="dxa"/>
            </w:tcMar>
            <w:vAlign w:val="center"/>
          </w:tcPr>
          <w:p w14:paraId="4A53EBFF">
            <w:pPr>
              <w:keepNext w:val="0"/>
              <w:keepLines w:val="0"/>
              <w:widowControl/>
              <w:suppressLineNumbers w:val="0"/>
              <w:spacing w:line="250" w:lineRule="atLeast"/>
              <w:jc w:val="left"/>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snapToGrid w:val="0"/>
                <w:color w:val="000000"/>
                <w:spacing w:val="0"/>
                <w:kern w:val="0"/>
                <w:sz w:val="24"/>
                <w:szCs w:val="24"/>
                <w:lang w:val="en-US" w:eastAsia="zh-CN" w:bidi="ar"/>
              </w:rPr>
              <w:t>VMON accuracy</w:t>
            </w:r>
          </w:p>
        </w:tc>
        <w:tc>
          <w:tcPr>
            <w:tcW w:w="1869" w:type="dxa"/>
            <w:tcBorders>
              <w:tl2br w:val="nil"/>
              <w:tr2bl w:val="nil"/>
            </w:tcBorders>
            <w:shd w:val="clear" w:color="auto" w:fill="FFFFFF"/>
            <w:tcMar>
              <w:top w:w="100" w:type="dxa"/>
              <w:left w:w="160" w:type="dxa"/>
              <w:bottom w:w="100" w:type="dxa"/>
              <w:right w:w="160" w:type="dxa"/>
            </w:tcMar>
            <w:vAlign w:val="center"/>
          </w:tcPr>
          <w:p w14:paraId="6FBA6611">
            <w:pPr>
              <w:keepNext w:val="0"/>
              <w:keepLines w:val="0"/>
              <w:widowControl/>
              <w:suppressLineNumbers w:val="0"/>
              <w:spacing w:line="250" w:lineRule="atLeast"/>
              <w:jc w:val="left"/>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snapToGrid w:val="0"/>
                <w:color w:val="000000"/>
                <w:spacing w:val="0"/>
                <w:kern w:val="0"/>
                <w:sz w:val="24"/>
                <w:szCs w:val="24"/>
                <w:lang w:val="en-US" w:eastAsia="zh-CN" w:bidi="ar"/>
              </w:rPr>
              <w:t>6.5-digit DMM</w:t>
            </w:r>
          </w:p>
        </w:tc>
        <w:tc>
          <w:tcPr>
            <w:tcW w:w="2102" w:type="dxa"/>
            <w:tcBorders>
              <w:tl2br w:val="nil"/>
              <w:tr2bl w:val="nil"/>
            </w:tcBorders>
            <w:shd w:val="clear" w:color="auto" w:fill="FFFFFF"/>
            <w:tcMar>
              <w:top w:w="100" w:type="dxa"/>
              <w:left w:w="160" w:type="dxa"/>
              <w:bottom w:w="100" w:type="dxa"/>
              <w:right w:w="160" w:type="dxa"/>
            </w:tcMar>
            <w:vAlign w:val="center"/>
          </w:tcPr>
          <w:p w14:paraId="396C7FFB">
            <w:pPr>
              <w:keepNext w:val="0"/>
              <w:keepLines w:val="0"/>
              <w:widowControl/>
              <w:suppressLineNumbers w:val="0"/>
              <w:spacing w:line="250" w:lineRule="atLeast"/>
              <w:jc w:val="left"/>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snapToGrid w:val="0"/>
                <w:color w:val="000000"/>
                <w:spacing w:val="0"/>
                <w:kern w:val="0"/>
                <w:sz w:val="24"/>
                <w:szCs w:val="24"/>
                <w:lang w:val="en-US" w:eastAsia="zh-CN" w:bidi="ar"/>
              </w:rPr>
              <w:t>Vout = 0–80 V, compare VMON</w:t>
            </w:r>
          </w:p>
        </w:tc>
        <w:tc>
          <w:tcPr>
            <w:tcW w:w="2448" w:type="dxa"/>
            <w:tcBorders>
              <w:tl2br w:val="nil"/>
              <w:tr2bl w:val="nil"/>
            </w:tcBorders>
            <w:shd w:val="clear" w:color="auto" w:fill="FFFFFF"/>
            <w:tcMar>
              <w:top w:w="100" w:type="dxa"/>
              <w:left w:w="160" w:type="dxa"/>
              <w:bottom w:w="100" w:type="dxa"/>
              <w:right w:w="0" w:type="dxa"/>
            </w:tcMar>
            <w:vAlign w:val="center"/>
          </w:tcPr>
          <w:p w14:paraId="1F8B8201">
            <w:pPr>
              <w:keepNext w:val="0"/>
              <w:keepLines w:val="0"/>
              <w:widowControl/>
              <w:suppressLineNumbers w:val="0"/>
              <w:spacing w:line="250" w:lineRule="atLeast"/>
              <w:jc w:val="left"/>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snapToGrid w:val="0"/>
                <w:color w:val="000000"/>
                <w:spacing w:val="0"/>
                <w:kern w:val="0"/>
                <w:sz w:val="24"/>
                <w:szCs w:val="24"/>
                <w:lang w:val="en-US" w:eastAsia="zh-CN" w:bidi="ar"/>
              </w:rPr>
              <w:t>±1% (relative)</w:t>
            </w:r>
          </w:p>
        </w:tc>
      </w:tr>
      <w:tr w14:paraId="5883F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2396" w:type="dxa"/>
            <w:tcBorders>
              <w:tl2br w:val="nil"/>
              <w:tr2bl w:val="nil"/>
            </w:tcBorders>
            <w:shd w:val="clear" w:color="auto" w:fill="FFFFFF"/>
            <w:tcMar>
              <w:top w:w="100" w:type="dxa"/>
              <w:left w:w="0" w:type="dxa"/>
              <w:bottom w:w="100" w:type="dxa"/>
              <w:right w:w="160" w:type="dxa"/>
            </w:tcMar>
            <w:vAlign w:val="center"/>
          </w:tcPr>
          <w:p w14:paraId="69585E7E">
            <w:pPr>
              <w:keepNext w:val="0"/>
              <w:keepLines w:val="0"/>
              <w:widowControl/>
              <w:suppressLineNumbers w:val="0"/>
              <w:spacing w:line="250" w:lineRule="atLeast"/>
              <w:jc w:val="left"/>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snapToGrid w:val="0"/>
                <w:color w:val="000000"/>
                <w:spacing w:val="0"/>
                <w:kern w:val="0"/>
                <w:sz w:val="24"/>
                <w:szCs w:val="24"/>
                <w:lang w:val="en-US" w:eastAsia="zh-CN" w:bidi="ar"/>
              </w:rPr>
              <w:t>IMON accuracy</w:t>
            </w:r>
          </w:p>
        </w:tc>
        <w:tc>
          <w:tcPr>
            <w:tcW w:w="1869" w:type="dxa"/>
            <w:tcBorders>
              <w:tl2br w:val="nil"/>
              <w:tr2bl w:val="nil"/>
            </w:tcBorders>
            <w:shd w:val="clear" w:color="auto" w:fill="FFFFFF"/>
            <w:tcMar>
              <w:top w:w="100" w:type="dxa"/>
              <w:left w:w="160" w:type="dxa"/>
              <w:bottom w:w="100" w:type="dxa"/>
              <w:right w:w="160" w:type="dxa"/>
            </w:tcMar>
            <w:vAlign w:val="center"/>
          </w:tcPr>
          <w:p w14:paraId="7C142396">
            <w:pPr>
              <w:keepNext w:val="0"/>
              <w:keepLines w:val="0"/>
              <w:widowControl/>
              <w:suppressLineNumbers w:val="0"/>
              <w:spacing w:line="250" w:lineRule="atLeast"/>
              <w:jc w:val="left"/>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snapToGrid w:val="0"/>
                <w:color w:val="000000"/>
                <w:spacing w:val="0"/>
                <w:kern w:val="0"/>
                <w:sz w:val="24"/>
                <w:szCs w:val="24"/>
                <w:lang w:val="en-US" w:eastAsia="zh-CN" w:bidi="ar"/>
              </w:rPr>
              <w:t>6.5-digit DMM + current sense resistor</w:t>
            </w:r>
          </w:p>
        </w:tc>
        <w:tc>
          <w:tcPr>
            <w:tcW w:w="2102" w:type="dxa"/>
            <w:tcBorders>
              <w:tl2br w:val="nil"/>
              <w:tr2bl w:val="nil"/>
            </w:tcBorders>
            <w:shd w:val="clear" w:color="auto" w:fill="FFFFFF"/>
            <w:tcMar>
              <w:top w:w="100" w:type="dxa"/>
              <w:left w:w="160" w:type="dxa"/>
              <w:bottom w:w="100" w:type="dxa"/>
              <w:right w:w="160" w:type="dxa"/>
            </w:tcMar>
            <w:vAlign w:val="center"/>
          </w:tcPr>
          <w:p w14:paraId="77489FBB">
            <w:pPr>
              <w:keepNext w:val="0"/>
              <w:keepLines w:val="0"/>
              <w:widowControl/>
              <w:suppressLineNumbers w:val="0"/>
              <w:spacing w:line="250" w:lineRule="atLeast"/>
              <w:jc w:val="left"/>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snapToGrid w:val="0"/>
                <w:color w:val="000000"/>
                <w:spacing w:val="0"/>
                <w:kern w:val="0"/>
                <w:sz w:val="24"/>
                <w:szCs w:val="24"/>
                <w:lang w:val="en-US" w:eastAsia="zh-CN" w:bidi="ar"/>
              </w:rPr>
              <w:t>Iload = 0–5 mA (simulated)</w:t>
            </w:r>
          </w:p>
        </w:tc>
        <w:tc>
          <w:tcPr>
            <w:tcW w:w="2448" w:type="dxa"/>
            <w:tcBorders>
              <w:tl2br w:val="nil"/>
              <w:tr2bl w:val="nil"/>
            </w:tcBorders>
            <w:shd w:val="clear" w:color="auto" w:fill="FFFFFF"/>
            <w:tcMar>
              <w:top w:w="100" w:type="dxa"/>
              <w:left w:w="160" w:type="dxa"/>
              <w:bottom w:w="100" w:type="dxa"/>
              <w:right w:w="0" w:type="dxa"/>
            </w:tcMar>
            <w:vAlign w:val="center"/>
          </w:tcPr>
          <w:p w14:paraId="5E5BEA7B">
            <w:pPr>
              <w:keepNext w:val="0"/>
              <w:keepLines w:val="0"/>
              <w:widowControl/>
              <w:suppressLineNumbers w:val="0"/>
              <w:spacing w:line="250" w:lineRule="atLeast"/>
              <w:jc w:val="left"/>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snapToGrid w:val="0"/>
                <w:color w:val="000000"/>
                <w:spacing w:val="0"/>
                <w:kern w:val="0"/>
                <w:sz w:val="24"/>
                <w:szCs w:val="24"/>
                <w:lang w:val="en-US" w:eastAsia="zh-CN" w:bidi="ar"/>
              </w:rPr>
              <w:t>±5% (relative)</w:t>
            </w:r>
          </w:p>
        </w:tc>
      </w:tr>
      <w:tr w14:paraId="1E51D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396" w:type="dxa"/>
            <w:tcBorders>
              <w:tl2br w:val="nil"/>
              <w:tr2bl w:val="nil"/>
            </w:tcBorders>
            <w:shd w:val="clear" w:color="auto" w:fill="FFFFFF"/>
            <w:tcMar>
              <w:top w:w="100" w:type="dxa"/>
              <w:left w:w="0" w:type="dxa"/>
              <w:bottom w:w="100" w:type="dxa"/>
              <w:right w:w="160" w:type="dxa"/>
            </w:tcMar>
            <w:vAlign w:val="center"/>
          </w:tcPr>
          <w:p w14:paraId="48370A93">
            <w:pPr>
              <w:keepNext w:val="0"/>
              <w:keepLines w:val="0"/>
              <w:widowControl/>
              <w:suppressLineNumbers w:val="0"/>
              <w:spacing w:line="250" w:lineRule="atLeast"/>
              <w:jc w:val="left"/>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snapToGrid w:val="0"/>
                <w:color w:val="000000"/>
                <w:spacing w:val="0"/>
                <w:kern w:val="0"/>
                <w:sz w:val="24"/>
                <w:szCs w:val="24"/>
                <w:lang w:val="en-US" w:eastAsia="zh-CN" w:bidi="ar"/>
              </w:rPr>
              <w:t>Current limit</w:t>
            </w:r>
          </w:p>
        </w:tc>
        <w:tc>
          <w:tcPr>
            <w:tcW w:w="1869" w:type="dxa"/>
            <w:tcBorders>
              <w:tl2br w:val="nil"/>
              <w:tr2bl w:val="nil"/>
            </w:tcBorders>
            <w:shd w:val="clear" w:color="auto" w:fill="FFFFFF"/>
            <w:tcMar>
              <w:top w:w="100" w:type="dxa"/>
              <w:left w:w="160" w:type="dxa"/>
              <w:bottom w:w="100" w:type="dxa"/>
              <w:right w:w="160" w:type="dxa"/>
            </w:tcMar>
            <w:vAlign w:val="center"/>
          </w:tcPr>
          <w:p w14:paraId="09A81E6D">
            <w:pPr>
              <w:keepNext w:val="0"/>
              <w:keepLines w:val="0"/>
              <w:widowControl/>
              <w:suppressLineNumbers w:val="0"/>
              <w:spacing w:line="250" w:lineRule="atLeast"/>
              <w:jc w:val="left"/>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snapToGrid w:val="0"/>
                <w:color w:val="000000"/>
                <w:spacing w:val="0"/>
                <w:kern w:val="0"/>
                <w:sz w:val="24"/>
                <w:szCs w:val="24"/>
                <w:lang w:val="en-US" w:eastAsia="zh-CN" w:bidi="ar"/>
              </w:rPr>
              <w:t>Electronic Load</w:t>
            </w:r>
          </w:p>
        </w:tc>
        <w:tc>
          <w:tcPr>
            <w:tcW w:w="2102" w:type="dxa"/>
            <w:tcBorders>
              <w:tl2br w:val="nil"/>
              <w:tr2bl w:val="nil"/>
            </w:tcBorders>
            <w:shd w:val="clear" w:color="auto" w:fill="FFFFFF"/>
            <w:tcMar>
              <w:top w:w="100" w:type="dxa"/>
              <w:left w:w="160" w:type="dxa"/>
              <w:bottom w:w="100" w:type="dxa"/>
              <w:right w:w="160" w:type="dxa"/>
            </w:tcMar>
            <w:vAlign w:val="center"/>
          </w:tcPr>
          <w:p w14:paraId="2C820300">
            <w:pPr>
              <w:keepNext w:val="0"/>
              <w:keepLines w:val="0"/>
              <w:widowControl/>
              <w:suppressLineNumbers w:val="0"/>
              <w:spacing w:line="250" w:lineRule="atLeast"/>
              <w:jc w:val="left"/>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snapToGrid w:val="0"/>
                <w:color w:val="000000"/>
                <w:spacing w:val="0"/>
                <w:kern w:val="0"/>
                <w:sz w:val="24"/>
                <w:szCs w:val="24"/>
                <w:lang w:val="en-US" w:eastAsia="zh-CN" w:bidi="ar"/>
              </w:rPr>
              <w:t>Set limit = 2.5 mA, ramp load</w:t>
            </w:r>
          </w:p>
        </w:tc>
        <w:tc>
          <w:tcPr>
            <w:tcW w:w="2448" w:type="dxa"/>
            <w:tcBorders>
              <w:tl2br w:val="nil"/>
              <w:tr2bl w:val="nil"/>
            </w:tcBorders>
            <w:shd w:val="clear" w:color="auto" w:fill="FFFFFF"/>
            <w:tcMar>
              <w:top w:w="100" w:type="dxa"/>
              <w:left w:w="160" w:type="dxa"/>
              <w:bottom w:w="100" w:type="dxa"/>
              <w:right w:w="0" w:type="dxa"/>
            </w:tcMar>
            <w:vAlign w:val="center"/>
          </w:tcPr>
          <w:p w14:paraId="62B4844B">
            <w:pPr>
              <w:keepNext w:val="0"/>
              <w:keepLines w:val="0"/>
              <w:widowControl/>
              <w:suppressLineNumbers w:val="0"/>
              <w:spacing w:line="250" w:lineRule="atLeast"/>
              <w:jc w:val="left"/>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snapToGrid w:val="0"/>
                <w:color w:val="000000"/>
                <w:spacing w:val="0"/>
                <w:kern w:val="0"/>
                <w:sz w:val="24"/>
                <w:szCs w:val="24"/>
                <w:lang w:val="en-US" w:eastAsia="zh-CN" w:bidi="ar"/>
              </w:rPr>
              <w:t>Trip at 2.5 ±0.2 mA</w:t>
            </w:r>
          </w:p>
        </w:tc>
      </w:tr>
      <w:tr w14:paraId="0A26B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2396" w:type="dxa"/>
            <w:tcBorders>
              <w:tl2br w:val="nil"/>
              <w:tr2bl w:val="nil"/>
            </w:tcBorders>
            <w:shd w:val="clear" w:color="auto" w:fill="FFFFFF"/>
            <w:tcMar>
              <w:top w:w="100" w:type="dxa"/>
              <w:left w:w="0" w:type="dxa"/>
              <w:bottom w:w="100" w:type="dxa"/>
              <w:right w:w="160" w:type="dxa"/>
            </w:tcMar>
            <w:vAlign w:val="center"/>
          </w:tcPr>
          <w:p w14:paraId="15CCEE8F">
            <w:pPr>
              <w:keepNext w:val="0"/>
              <w:keepLines w:val="0"/>
              <w:widowControl/>
              <w:suppressLineNumbers w:val="0"/>
              <w:spacing w:line="250" w:lineRule="atLeast"/>
              <w:jc w:val="left"/>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snapToGrid w:val="0"/>
                <w:color w:val="000000"/>
                <w:spacing w:val="0"/>
                <w:kern w:val="0"/>
                <w:sz w:val="24"/>
                <w:szCs w:val="24"/>
                <w:lang w:val="en-US" w:eastAsia="zh-CN" w:bidi="ar"/>
              </w:rPr>
              <w:t>OVP</w:t>
            </w:r>
          </w:p>
        </w:tc>
        <w:tc>
          <w:tcPr>
            <w:tcW w:w="1869" w:type="dxa"/>
            <w:tcBorders>
              <w:tl2br w:val="nil"/>
              <w:tr2bl w:val="nil"/>
            </w:tcBorders>
            <w:shd w:val="clear" w:color="auto" w:fill="FFFFFF"/>
            <w:tcMar>
              <w:top w:w="100" w:type="dxa"/>
              <w:left w:w="160" w:type="dxa"/>
              <w:bottom w:w="100" w:type="dxa"/>
              <w:right w:w="160" w:type="dxa"/>
            </w:tcMar>
            <w:vAlign w:val="center"/>
          </w:tcPr>
          <w:p w14:paraId="0B336ACD">
            <w:pPr>
              <w:keepNext w:val="0"/>
              <w:keepLines w:val="0"/>
              <w:widowControl/>
              <w:suppressLineNumbers w:val="0"/>
              <w:spacing w:line="250" w:lineRule="atLeast"/>
              <w:jc w:val="left"/>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snapToGrid w:val="0"/>
                <w:color w:val="000000"/>
                <w:spacing w:val="0"/>
                <w:kern w:val="0"/>
                <w:sz w:val="24"/>
                <w:szCs w:val="24"/>
                <w:lang w:val="en-US" w:eastAsia="zh-CN" w:bidi="ar"/>
              </w:rPr>
              <w:t>DMM + Variable V_ctrl</w:t>
            </w:r>
          </w:p>
        </w:tc>
        <w:tc>
          <w:tcPr>
            <w:tcW w:w="2102" w:type="dxa"/>
            <w:tcBorders>
              <w:tl2br w:val="nil"/>
              <w:tr2bl w:val="nil"/>
            </w:tcBorders>
            <w:shd w:val="clear" w:color="auto" w:fill="FFFFFF"/>
            <w:tcMar>
              <w:top w:w="100" w:type="dxa"/>
              <w:left w:w="160" w:type="dxa"/>
              <w:bottom w:w="100" w:type="dxa"/>
              <w:right w:w="160" w:type="dxa"/>
            </w:tcMar>
            <w:vAlign w:val="center"/>
          </w:tcPr>
          <w:p w14:paraId="5DBB6EEA">
            <w:pPr>
              <w:keepNext w:val="0"/>
              <w:keepLines w:val="0"/>
              <w:widowControl/>
              <w:suppressLineNumbers w:val="0"/>
              <w:spacing w:line="250" w:lineRule="atLeast"/>
              <w:jc w:val="left"/>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snapToGrid w:val="0"/>
                <w:color w:val="000000"/>
                <w:spacing w:val="0"/>
                <w:kern w:val="0"/>
                <w:sz w:val="24"/>
                <w:szCs w:val="24"/>
                <w:lang w:val="en-US" w:eastAsia="zh-CN" w:bidi="ar"/>
              </w:rPr>
              <w:t>Ramp V_out above 82 V</w:t>
            </w:r>
          </w:p>
        </w:tc>
        <w:tc>
          <w:tcPr>
            <w:tcW w:w="2448" w:type="dxa"/>
            <w:tcBorders>
              <w:tl2br w:val="nil"/>
              <w:tr2bl w:val="nil"/>
            </w:tcBorders>
            <w:shd w:val="clear" w:color="auto" w:fill="FFFFFF"/>
            <w:tcMar>
              <w:top w:w="100" w:type="dxa"/>
              <w:left w:w="160" w:type="dxa"/>
              <w:bottom w:w="100" w:type="dxa"/>
              <w:right w:w="0" w:type="dxa"/>
            </w:tcMar>
            <w:vAlign w:val="center"/>
          </w:tcPr>
          <w:p w14:paraId="702D15F9">
            <w:pPr>
              <w:keepNext w:val="0"/>
              <w:keepLines w:val="0"/>
              <w:widowControl/>
              <w:suppressLineNumbers w:val="0"/>
              <w:spacing w:line="250" w:lineRule="atLeast"/>
              <w:jc w:val="left"/>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snapToGrid w:val="0"/>
                <w:color w:val="000000"/>
                <w:spacing w:val="0"/>
                <w:kern w:val="0"/>
                <w:sz w:val="24"/>
                <w:szCs w:val="24"/>
                <w:lang w:val="en-US" w:eastAsia="zh-CN" w:bidi="ar"/>
              </w:rPr>
              <w:t>Clamp activates</w:t>
            </w:r>
          </w:p>
        </w:tc>
      </w:tr>
      <w:tr w14:paraId="0A22A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396" w:type="dxa"/>
            <w:tcBorders>
              <w:tl2br w:val="nil"/>
              <w:tr2bl w:val="nil"/>
            </w:tcBorders>
            <w:shd w:val="clear" w:color="auto" w:fill="FFFFFF"/>
            <w:tcMar>
              <w:top w:w="100" w:type="dxa"/>
              <w:left w:w="0" w:type="dxa"/>
              <w:bottom w:w="100" w:type="dxa"/>
              <w:right w:w="160" w:type="dxa"/>
            </w:tcMar>
            <w:vAlign w:val="center"/>
          </w:tcPr>
          <w:p w14:paraId="4119C8E3">
            <w:pPr>
              <w:keepNext w:val="0"/>
              <w:keepLines w:val="0"/>
              <w:widowControl/>
              <w:suppressLineNumbers w:val="0"/>
              <w:spacing w:line="250" w:lineRule="atLeast"/>
              <w:jc w:val="left"/>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snapToGrid w:val="0"/>
                <w:color w:val="000000"/>
                <w:spacing w:val="0"/>
                <w:kern w:val="0"/>
                <w:sz w:val="24"/>
                <w:szCs w:val="24"/>
                <w:lang w:val="en-US" w:eastAsia="zh-CN" w:bidi="ar"/>
              </w:rPr>
              <w:t>Enable/Reset</w:t>
            </w:r>
          </w:p>
        </w:tc>
        <w:tc>
          <w:tcPr>
            <w:tcW w:w="1869" w:type="dxa"/>
            <w:tcBorders>
              <w:tl2br w:val="nil"/>
              <w:tr2bl w:val="nil"/>
            </w:tcBorders>
            <w:shd w:val="clear" w:color="auto" w:fill="FFFFFF"/>
            <w:tcMar>
              <w:top w:w="100" w:type="dxa"/>
              <w:left w:w="160" w:type="dxa"/>
              <w:bottom w:w="100" w:type="dxa"/>
              <w:right w:w="160" w:type="dxa"/>
            </w:tcMar>
            <w:vAlign w:val="center"/>
          </w:tcPr>
          <w:p w14:paraId="1641E042">
            <w:pPr>
              <w:keepNext w:val="0"/>
              <w:keepLines w:val="0"/>
              <w:widowControl/>
              <w:suppressLineNumbers w:val="0"/>
              <w:spacing w:line="250" w:lineRule="atLeast"/>
              <w:jc w:val="left"/>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snapToGrid w:val="0"/>
                <w:color w:val="000000"/>
                <w:spacing w:val="0"/>
                <w:kern w:val="0"/>
                <w:sz w:val="24"/>
                <w:szCs w:val="24"/>
                <w:lang w:val="en-US" w:eastAsia="zh-CN" w:bidi="ar"/>
              </w:rPr>
              <w:t>Logic analyzer + DMM</w:t>
            </w:r>
          </w:p>
        </w:tc>
        <w:tc>
          <w:tcPr>
            <w:tcW w:w="2102" w:type="dxa"/>
            <w:tcBorders>
              <w:tl2br w:val="nil"/>
              <w:tr2bl w:val="nil"/>
            </w:tcBorders>
            <w:shd w:val="clear" w:color="auto" w:fill="FFFFFF"/>
            <w:tcMar>
              <w:top w:w="100" w:type="dxa"/>
              <w:left w:w="160" w:type="dxa"/>
              <w:bottom w:w="100" w:type="dxa"/>
              <w:right w:w="160" w:type="dxa"/>
            </w:tcMar>
            <w:vAlign w:val="center"/>
          </w:tcPr>
          <w:p w14:paraId="3637AC98">
            <w:pPr>
              <w:keepNext w:val="0"/>
              <w:keepLines w:val="0"/>
              <w:widowControl/>
              <w:suppressLineNumbers w:val="0"/>
              <w:spacing w:line="250" w:lineRule="atLeast"/>
              <w:jc w:val="left"/>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snapToGrid w:val="0"/>
                <w:color w:val="000000"/>
                <w:spacing w:val="0"/>
                <w:kern w:val="0"/>
                <w:sz w:val="24"/>
                <w:szCs w:val="24"/>
                <w:lang w:val="en-US" w:eastAsia="zh-CN" w:bidi="ar"/>
              </w:rPr>
              <w:t>Toggle Enable and #Reset</w:t>
            </w:r>
          </w:p>
        </w:tc>
        <w:tc>
          <w:tcPr>
            <w:tcW w:w="2448" w:type="dxa"/>
            <w:tcBorders>
              <w:tl2br w:val="nil"/>
              <w:tr2bl w:val="nil"/>
            </w:tcBorders>
            <w:shd w:val="clear" w:color="auto" w:fill="FFFFFF"/>
            <w:vAlign w:val="center"/>
          </w:tcPr>
          <w:p w14:paraId="5B9A3F32">
            <w:pPr>
              <w:rPr>
                <w:rFonts w:hint="default" w:ascii="Times New Roman" w:hAnsi="Times New Roman" w:eastAsia="Segoe UI" w:cs="Times New Roman"/>
                <w:i w:val="0"/>
                <w:iCs w:val="0"/>
                <w:caps w:val="0"/>
                <w:color w:val="0F1115"/>
                <w:spacing w:val="0"/>
                <w:sz w:val="24"/>
                <w:szCs w:val="24"/>
              </w:rPr>
            </w:pPr>
          </w:p>
        </w:tc>
      </w:tr>
    </w:tbl>
    <w:p w14:paraId="37C87393">
      <w:pPr>
        <w:pStyle w:val="5"/>
        <w:spacing w:line="256" w:lineRule="auto"/>
        <w:rPr>
          <w:rFonts w:hint="default" w:ascii="Times New Roman" w:hAnsi="Times New Roman" w:cs="Times New Roman"/>
          <w:sz w:val="24"/>
          <w:szCs w:val="24"/>
        </w:rPr>
      </w:pPr>
    </w:p>
    <w:p w14:paraId="12303F83">
      <w:pPr>
        <w:pStyle w:val="5"/>
        <w:spacing w:line="256" w:lineRule="auto"/>
        <w:rPr>
          <w:rFonts w:hint="default" w:ascii="Times New Roman" w:hAnsi="Times New Roman" w:cs="Times New Roman"/>
          <w:sz w:val="24"/>
          <w:szCs w:val="24"/>
        </w:rPr>
      </w:pPr>
      <w:r>
        <w:rPr>
          <w:rFonts w:hint="default" w:ascii="Times New Roman" w:hAnsi="Times New Roman" w:cs="Times New Roman"/>
          <w:sz w:val="24"/>
          <w:szCs w:val="24"/>
        </w:rPr>
        <w:t>Ripple measurement procedure:</w:t>
      </w:r>
    </w:p>
    <w:p w14:paraId="6CFAEEE3">
      <w:pPr>
        <w:pStyle w:val="5"/>
        <w:spacing w:line="256" w:lineRule="auto"/>
        <w:rPr>
          <w:rFonts w:hint="default" w:ascii="Times New Roman" w:hAnsi="Times New Roman" w:cs="Times New Roman"/>
          <w:sz w:val="24"/>
          <w:szCs w:val="24"/>
        </w:rPr>
      </w:pPr>
      <w:r>
        <w:rPr>
          <w:rFonts w:hint="default" w:ascii="Times New Roman" w:hAnsi="Times New Roman" w:cs="Times New Roman"/>
          <w:sz w:val="24"/>
          <w:szCs w:val="24"/>
        </w:rPr>
        <w:t>Connect the power supply output to a 4mA resistive load (20kΩ for 80V).</w:t>
      </w:r>
    </w:p>
    <w:p w14:paraId="7D35D59A">
      <w:pPr>
        <w:pStyle w:val="5"/>
        <w:spacing w:line="256" w:lineRule="auto"/>
        <w:rPr>
          <w:rFonts w:hint="default" w:ascii="Times New Roman" w:hAnsi="Times New Roman" w:cs="Times New Roman"/>
          <w:sz w:val="24"/>
          <w:szCs w:val="24"/>
        </w:rPr>
      </w:pPr>
      <w:r>
        <w:rPr>
          <w:rFonts w:hint="default" w:ascii="Times New Roman" w:hAnsi="Times New Roman" w:cs="Times New Roman"/>
          <w:sz w:val="24"/>
          <w:szCs w:val="24"/>
        </w:rPr>
        <w:t>Use a 1× passive probe with a short ground lead to minimize loop inductance.</w:t>
      </w:r>
    </w:p>
    <w:p w14:paraId="73E20DBD">
      <w:pPr>
        <w:pStyle w:val="5"/>
        <w:spacing w:line="256" w:lineRule="auto"/>
        <w:rPr>
          <w:rFonts w:hint="default" w:ascii="Times New Roman" w:hAnsi="Times New Roman" w:cs="Times New Roman"/>
          <w:sz w:val="24"/>
          <w:szCs w:val="24"/>
        </w:rPr>
      </w:pPr>
      <w:r>
        <w:rPr>
          <w:rFonts w:hint="default" w:ascii="Times New Roman" w:hAnsi="Times New Roman" w:cs="Times New Roman"/>
          <w:sz w:val="24"/>
          <w:szCs w:val="24"/>
        </w:rPr>
        <w:t>AC couple the oscilloscope with bandwidth limit set to 20MHz.</w:t>
      </w:r>
    </w:p>
    <w:p w14:paraId="0FFC0791">
      <w:pPr>
        <w:pStyle w:val="5"/>
        <w:spacing w:line="256" w:lineRule="auto"/>
        <w:rPr>
          <w:rFonts w:hint="default" w:ascii="Times New Roman" w:hAnsi="Times New Roman" w:cs="Times New Roman"/>
          <w:sz w:val="24"/>
          <w:szCs w:val="24"/>
        </w:rPr>
      </w:pPr>
      <w:r>
        <w:rPr>
          <w:rFonts w:hint="default" w:ascii="Times New Roman" w:hAnsi="Times New Roman" w:cs="Times New Roman"/>
          <w:sz w:val="24"/>
          <w:szCs w:val="24"/>
        </w:rPr>
        <w:t>Measure the RMS voltage of the AC component on the output.</w:t>
      </w:r>
    </w:p>
    <w:p w14:paraId="32C57EC2">
      <w:pPr>
        <w:pStyle w:val="5"/>
        <w:spacing w:line="256" w:lineRule="auto"/>
        <w:rPr>
          <w:rFonts w:hint="default" w:ascii="Times New Roman" w:hAnsi="Times New Roman" w:cs="Times New Roman"/>
          <w:sz w:val="24"/>
          <w:szCs w:val="24"/>
        </w:rPr>
      </w:pPr>
      <w:r>
        <w:rPr>
          <w:rFonts w:hint="default" w:ascii="Times New Roman" w:hAnsi="Times New Roman" w:cs="Times New Roman"/>
          <w:sz w:val="24"/>
          <w:szCs w:val="24"/>
        </w:rPr>
        <w:t>Perform an FFT analysis to identify the dominant frequency components.</w:t>
      </w:r>
    </w:p>
    <w:p w14:paraId="60189415">
      <w:pPr>
        <w:pStyle w:val="5"/>
        <w:spacing w:line="256" w:lineRule="auto"/>
        <w:rPr>
          <w:rFonts w:hint="default" w:ascii="Times New Roman" w:hAnsi="Times New Roman" w:cs="Times New Roman"/>
          <w:sz w:val="24"/>
          <w:szCs w:val="24"/>
        </w:rPr>
      </w:pPr>
      <w:r>
        <w:rPr>
          <w:rFonts w:hint="default" w:ascii="Times New Roman" w:hAnsi="Times New Roman" w:cs="Times New Roman"/>
          <w:sz w:val="24"/>
          <w:szCs w:val="24"/>
        </w:rPr>
        <w:t>VMON/IMON calibration procedure:</w:t>
      </w:r>
    </w:p>
    <w:p w14:paraId="579CD8F7">
      <w:pPr>
        <w:pStyle w:val="5"/>
        <w:spacing w:line="256" w:lineRule="auto"/>
        <w:rPr>
          <w:rFonts w:hint="default" w:ascii="Times New Roman" w:hAnsi="Times New Roman" w:cs="Times New Roman"/>
          <w:sz w:val="24"/>
          <w:szCs w:val="24"/>
        </w:rPr>
      </w:pPr>
      <w:r>
        <w:rPr>
          <w:rFonts w:hint="default" w:ascii="Times New Roman" w:hAnsi="Times New Roman" w:cs="Times New Roman"/>
          <w:sz w:val="24"/>
          <w:szCs w:val="24"/>
        </w:rPr>
        <w:t>VMON: Record Vout and VMON at 10V intervals from 0 to 80V. Compute the linearity error.</w:t>
      </w:r>
    </w:p>
    <w:p w14:paraId="0DE0EBCE">
      <w:pPr>
        <w:pStyle w:val="5"/>
        <w:spacing w:line="256" w:lineRule="auto"/>
        <w:rPr>
          <w:rFonts w:hint="default" w:ascii="Times New Roman" w:hAnsi="Times New Roman" w:cs="Times New Roman"/>
          <w:sz w:val="24"/>
          <w:szCs w:val="24"/>
        </w:rPr>
      </w:pPr>
      <w:r>
        <w:rPr>
          <w:rFonts w:hint="default" w:ascii="Times New Roman" w:hAnsi="Times New Roman" w:cs="Times New Roman"/>
          <w:sz w:val="24"/>
          <w:szCs w:val="24"/>
        </w:rPr>
        <w:t>IMON: Connect an external current source (0–5mA) to the APD pin via a test resistor. Record I_SiPM and VMON. Compute the gain error.</w:t>
      </w:r>
    </w:p>
    <w:p w14:paraId="48C7EFBD">
      <w:pPr>
        <w:pStyle w:val="5"/>
        <w:spacing w:line="256" w:lineRule="auto"/>
        <w:rPr>
          <w:rFonts w:hint="default" w:ascii="Times New Roman" w:hAnsi="Times New Roman" w:cs="Times New Roman"/>
          <w:sz w:val="24"/>
          <w:szCs w:val="24"/>
        </w:rPr>
      </w:pPr>
      <w:r>
        <w:rPr>
          <w:rFonts w:hint="default" w:ascii="Times New Roman" w:hAnsi="Times New Roman" w:cs="Times New Roman"/>
          <w:sz w:val="24"/>
          <w:szCs w:val="24"/>
        </w:rPr>
        <w:t xml:space="preserve">Figure </w:t>
      </w:r>
      <w:r>
        <w:rPr>
          <w:rFonts w:hint="eastAsia" w:ascii="Times New Roman" w:hAnsi="Times New Roman" w:eastAsia="宋体" w:cs="Times New Roman"/>
          <w:sz w:val="24"/>
          <w:szCs w:val="24"/>
          <w:lang w:val="en-US" w:eastAsia="zh-CN"/>
        </w:rPr>
        <w:t>8</w:t>
      </w:r>
      <w:r>
        <w:rPr>
          <w:rFonts w:hint="default" w:ascii="Times New Roman" w:hAnsi="Times New Roman" w:cs="Times New Roman"/>
          <w:sz w:val="24"/>
          <w:szCs w:val="24"/>
        </w:rPr>
        <w:t xml:space="preserve"> shows the complete test setup for the wireless control function: the HV power supply PCB connected to the </w:t>
      </w:r>
      <w:r>
        <w:rPr>
          <w:rFonts w:hint="eastAsia" w:ascii="Times New Roman" w:hAnsi="Times New Roman" w:eastAsia="宋体" w:cs="Times New Roman"/>
          <w:sz w:val="24"/>
          <w:szCs w:val="24"/>
          <w:lang w:eastAsia="zh-CN"/>
        </w:rPr>
        <w:t>ESP32</w:t>
      </w:r>
      <w:r>
        <w:rPr>
          <w:rFonts w:hint="default" w:ascii="Times New Roman" w:hAnsi="Times New Roman" w:cs="Times New Roman"/>
          <w:sz w:val="24"/>
          <w:szCs w:val="24"/>
        </w:rPr>
        <w:t xml:space="preserve"> module via J2 header, powered by an external 5V supply, and controlled via a smartphone. The Fluke multimeter displays the measured output voltage for verification.</w:t>
      </w:r>
    </w:p>
    <w:p w14:paraId="2FB1ADBE">
      <w:pPr>
        <w:pStyle w:val="5"/>
        <w:spacing w:line="256" w:lineRule="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drawing>
          <wp:inline distT="0" distB="0" distL="114300" distR="114300">
            <wp:extent cx="3415030" cy="5588000"/>
            <wp:effectExtent l="0" t="0" r="0" b="1270"/>
            <wp:docPr id="8" name="图片 8" descr="b9d87b62b794d7415032747f433a47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b9d87b62b794d7415032747f433a473c"/>
                    <pic:cNvPicPr>
                      <a:picLocks noChangeAspect="1"/>
                    </pic:cNvPicPr>
                  </pic:nvPicPr>
                  <pic:blipFill>
                    <a:blip r:embed="rId17"/>
                    <a:stretch>
                      <a:fillRect/>
                    </a:stretch>
                  </pic:blipFill>
                  <pic:spPr>
                    <a:xfrm rot="16200000">
                      <a:off x="0" y="0"/>
                      <a:ext cx="3415030" cy="5588000"/>
                    </a:xfrm>
                    <a:prstGeom prst="rect">
                      <a:avLst/>
                    </a:prstGeom>
                  </pic:spPr>
                </pic:pic>
              </a:graphicData>
            </a:graphic>
          </wp:inline>
        </w:drawing>
      </w:r>
    </w:p>
    <w:p w14:paraId="4FE0F2AE">
      <w:pPr>
        <w:pStyle w:val="5"/>
        <w:spacing w:line="256" w:lineRule="auto"/>
        <w:rPr>
          <w:rFonts w:hint="default" w:ascii="Times New Roman" w:hAnsi="Times New Roman" w:cs="Times New Roman"/>
          <w:sz w:val="24"/>
          <w:szCs w:val="24"/>
        </w:rPr>
      </w:pPr>
      <w:r>
        <w:rPr>
          <w:rFonts w:hint="default" w:ascii="Times New Roman" w:hAnsi="Times New Roman" w:cs="Times New Roman"/>
          <w:sz w:val="24"/>
          <w:szCs w:val="24"/>
        </w:rPr>
        <w:t xml:space="preserve">Figure </w:t>
      </w:r>
      <w:r>
        <w:rPr>
          <w:rFonts w:hint="eastAsia" w:ascii="Times New Roman" w:hAnsi="Times New Roman" w:eastAsia="宋体" w:cs="Times New Roman"/>
          <w:sz w:val="24"/>
          <w:szCs w:val="24"/>
          <w:lang w:val="en-US" w:eastAsia="zh-CN"/>
        </w:rPr>
        <w:t>8</w:t>
      </w:r>
      <w:r>
        <w:rPr>
          <w:rFonts w:hint="default" w:ascii="Times New Roman" w:hAnsi="Times New Roman" w:cs="Times New Roman"/>
          <w:sz w:val="24"/>
          <w:szCs w:val="24"/>
        </w:rPr>
        <w:t xml:space="preserve">: Complete system test setup (5V supply + </w:t>
      </w:r>
      <w:r>
        <w:rPr>
          <w:rFonts w:hint="eastAsia" w:ascii="Times New Roman" w:hAnsi="Times New Roman" w:eastAsia="宋体" w:cs="Times New Roman"/>
          <w:sz w:val="24"/>
          <w:szCs w:val="24"/>
          <w:lang w:eastAsia="zh-CN"/>
        </w:rPr>
        <w:t>ESP32</w:t>
      </w:r>
      <w:r>
        <w:rPr>
          <w:rFonts w:hint="default" w:ascii="Times New Roman" w:hAnsi="Times New Roman" w:cs="Times New Roman"/>
          <w:sz w:val="24"/>
          <w:szCs w:val="24"/>
        </w:rPr>
        <w:t xml:space="preserve"> + HV PCB + smartphone + Fluke multimeter)</w:t>
      </w:r>
    </w:p>
    <w:p w14:paraId="7CC8B640">
      <w:pPr>
        <w:pStyle w:val="5"/>
        <w:spacing w:line="256" w:lineRule="auto"/>
        <w:rPr>
          <w:rFonts w:hint="default" w:ascii="Times New Roman" w:hAnsi="Times New Roman" w:cs="Times New Roman"/>
          <w:sz w:val="24"/>
          <w:szCs w:val="24"/>
        </w:rPr>
      </w:pPr>
    </w:p>
    <w:p w14:paraId="2E674D24">
      <w:pPr>
        <w:pStyle w:val="5"/>
        <w:numPr>
          <w:ilvl w:val="1"/>
          <w:numId w:val="3"/>
        </w:numPr>
        <w:spacing w:line="256" w:lineRule="auto"/>
        <w:ind w:left="16" w:leftChars="0" w:firstLine="0" w:firstLineChars="0"/>
        <w:outlineLvl w:val="1"/>
        <w:rPr>
          <w:rFonts w:hint="default" w:ascii="Times New Roman" w:hAnsi="Times New Roman" w:cs="Times New Roman"/>
          <w:b/>
          <w:bCs/>
          <w:sz w:val="24"/>
          <w:szCs w:val="24"/>
        </w:rPr>
      </w:pPr>
      <w:bookmarkStart w:id="46" w:name="_Toc20633"/>
      <w:r>
        <w:rPr>
          <w:rFonts w:hint="default" w:ascii="Times New Roman" w:hAnsi="Times New Roman" w:cs="Times New Roman"/>
          <w:b/>
          <w:bCs/>
          <w:sz w:val="24"/>
          <w:szCs w:val="24"/>
        </w:rPr>
        <w:t>Observed Design Challenges &amp; Mitigation Strategies</w:t>
      </w:r>
      <w:bookmarkEnd w:id="46"/>
    </w:p>
    <w:p w14:paraId="04B6C5DF">
      <w:pPr>
        <w:pStyle w:val="5"/>
        <w:numPr>
          <w:ilvl w:val="0"/>
          <w:numId w:val="0"/>
        </w:numPr>
        <w:spacing w:line="256" w:lineRule="auto"/>
        <w:ind w:left="16" w:leftChars="0"/>
        <w:rPr>
          <w:rFonts w:hint="default" w:ascii="Times New Roman" w:hAnsi="Times New Roman" w:cs="Times New Roman"/>
          <w:b/>
          <w:bCs/>
          <w:sz w:val="24"/>
          <w:szCs w:val="24"/>
        </w:rPr>
      </w:pPr>
    </w:p>
    <w:p w14:paraId="65964599">
      <w:pPr>
        <w:pStyle w:val="5"/>
        <w:spacing w:line="256" w:lineRule="auto"/>
        <w:outlineLvl w:val="9"/>
        <w:rPr>
          <w:rFonts w:hint="default" w:ascii="Times New Roman" w:hAnsi="Times New Roman" w:eastAsia="Segoe UI" w:cs="Times New Roman"/>
          <w:i w:val="0"/>
          <w:iCs w:val="0"/>
          <w:caps w:val="0"/>
          <w:color w:val="0F1115"/>
          <w:spacing w:val="0"/>
          <w:sz w:val="24"/>
          <w:szCs w:val="24"/>
          <w:shd w:val="clear" w:fill="FFFFFF"/>
        </w:rPr>
      </w:pPr>
      <w:r>
        <w:rPr>
          <w:rFonts w:hint="default" w:ascii="Times New Roman" w:hAnsi="Times New Roman" w:eastAsia="Segoe UI" w:cs="Times New Roman"/>
          <w:i w:val="0"/>
          <w:iCs w:val="0"/>
          <w:caps w:val="0"/>
          <w:color w:val="0F1115"/>
          <w:spacing w:val="0"/>
          <w:sz w:val="24"/>
          <w:szCs w:val="24"/>
          <w:shd w:val="clear" w:fill="FFFFFF"/>
        </w:rPr>
        <w:t>The following issues were observed during the initial testing of the prototype, along with the corresponding mitigation strategies</w:t>
      </w:r>
    </w:p>
    <w:p w14:paraId="5015543C">
      <w:pPr>
        <w:pStyle w:val="5"/>
        <w:spacing w:line="256" w:lineRule="auto"/>
        <w:outlineLvl w:val="9"/>
        <w:rPr>
          <w:rFonts w:hint="default" w:ascii="Times New Roman" w:hAnsi="Times New Roman" w:eastAsia="Segoe UI" w:cs="Times New Roman"/>
          <w:i w:val="0"/>
          <w:iCs w:val="0"/>
          <w:caps w:val="0"/>
          <w:color w:val="0F1115"/>
          <w:spacing w:val="0"/>
          <w:sz w:val="24"/>
          <w:szCs w:val="24"/>
          <w:shd w:val="clear" w:fill="FFFFFF"/>
        </w:rPr>
      </w:pPr>
    </w:p>
    <w:p w14:paraId="3E154E89">
      <w:pPr>
        <w:pStyle w:val="5"/>
        <w:spacing w:line="256" w:lineRule="auto"/>
        <w:outlineLvl w:val="9"/>
        <w:rPr>
          <w:rFonts w:hint="default" w:ascii="Times New Roman" w:hAnsi="Times New Roman" w:eastAsia="Segoe UI" w:cs="Times New Roman"/>
          <w:i w:val="0"/>
          <w:iCs w:val="0"/>
          <w:caps w:val="0"/>
          <w:color w:val="0F1115"/>
          <w:spacing w:val="0"/>
          <w:sz w:val="24"/>
          <w:szCs w:val="24"/>
          <w:shd w:val="clear" w:fill="FFFFFF"/>
        </w:rPr>
      </w:pPr>
      <w:r>
        <w:rPr>
          <w:rFonts w:hint="default" w:ascii="Times New Roman" w:hAnsi="Times New Roman" w:eastAsia="Segoe UI" w:cs="Times New Roman"/>
          <w:i w:val="0"/>
          <w:iCs w:val="0"/>
          <w:caps w:val="0"/>
          <w:color w:val="0F1115"/>
          <w:spacing w:val="0"/>
          <w:sz w:val="24"/>
          <w:szCs w:val="24"/>
          <w:shd w:val="clear" w:fill="FFFFFF"/>
        </w:rPr>
        <w:t xml:space="preserve">The </w:t>
      </w:r>
      <w:r>
        <w:rPr>
          <w:rFonts w:hint="eastAsia" w:ascii="Times New Roman" w:hAnsi="Times New Roman" w:eastAsia="宋体" w:cs="Times New Roman"/>
          <w:i w:val="0"/>
          <w:iCs w:val="0"/>
          <w:caps w:val="0"/>
          <w:color w:val="0F1115"/>
          <w:spacing w:val="0"/>
          <w:sz w:val="24"/>
          <w:szCs w:val="24"/>
          <w:shd w:val="clear" w:fill="FFFFFF"/>
          <w:lang w:eastAsia="zh-CN"/>
        </w:rPr>
        <w:t>ESP32</w:t>
      </w:r>
      <w:r>
        <w:rPr>
          <w:rFonts w:hint="default" w:ascii="Times New Roman" w:hAnsi="Times New Roman" w:eastAsia="Segoe UI" w:cs="Times New Roman"/>
          <w:i w:val="0"/>
          <w:iCs w:val="0"/>
          <w:caps w:val="0"/>
          <w:color w:val="0F1115"/>
          <w:spacing w:val="0"/>
          <w:sz w:val="24"/>
          <w:szCs w:val="24"/>
          <w:shd w:val="clear" w:fill="FFFFFF"/>
        </w:rPr>
        <w:t xml:space="preserve"> module used for wireless control has the following pinout:</w:t>
      </w:r>
    </w:p>
    <w:p w14:paraId="269B0733">
      <w:pPr>
        <w:pStyle w:val="5"/>
        <w:spacing w:line="256" w:lineRule="auto"/>
        <w:outlineLvl w:val="9"/>
        <w:rPr>
          <w:rFonts w:hint="default" w:ascii="Times New Roman" w:hAnsi="Times New Roman" w:eastAsia="Segoe UI" w:cs="Times New Roman"/>
          <w:i w:val="0"/>
          <w:iCs w:val="0"/>
          <w:caps w:val="0"/>
          <w:color w:val="0F1115"/>
          <w:spacing w:val="0"/>
          <w:sz w:val="24"/>
          <w:szCs w:val="24"/>
          <w:shd w:val="clear" w:fill="FFFFFF"/>
        </w:rPr>
      </w:pPr>
      <w:bookmarkStart w:id="47" w:name="_Toc18952"/>
      <w:r>
        <w:drawing>
          <wp:inline distT="0" distB="0" distL="114300" distR="114300">
            <wp:extent cx="5689600" cy="2661920"/>
            <wp:effectExtent l="0" t="0" r="0" b="508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18"/>
                    <a:stretch>
                      <a:fillRect/>
                    </a:stretch>
                  </pic:blipFill>
                  <pic:spPr>
                    <a:xfrm>
                      <a:off x="0" y="0"/>
                      <a:ext cx="5689600" cy="2661920"/>
                    </a:xfrm>
                    <a:prstGeom prst="rect">
                      <a:avLst/>
                    </a:prstGeom>
                    <a:noFill/>
                    <a:ln>
                      <a:noFill/>
                    </a:ln>
                  </pic:spPr>
                </pic:pic>
              </a:graphicData>
            </a:graphic>
          </wp:inline>
        </w:drawing>
      </w:r>
      <w:bookmarkEnd w:id="47"/>
    </w:p>
    <w:p w14:paraId="58DF5B25">
      <w:pPr>
        <w:pStyle w:val="5"/>
        <w:spacing w:line="256" w:lineRule="auto"/>
        <w:jc w:val="center"/>
        <w:outlineLvl w:val="9"/>
        <w:rPr>
          <w:rFonts w:hint="default" w:ascii="Times New Roman" w:hAnsi="Times New Roman" w:eastAsia="Segoe UI" w:cs="Times New Roman"/>
          <w:i w:val="0"/>
          <w:iCs w:val="0"/>
          <w:caps w:val="0"/>
          <w:color w:val="0F1115"/>
          <w:spacing w:val="0"/>
          <w:sz w:val="24"/>
          <w:szCs w:val="24"/>
          <w:shd w:val="clear" w:fill="FFFFFF"/>
        </w:rPr>
      </w:pPr>
      <w:r>
        <w:rPr>
          <w:rFonts w:hint="default" w:ascii="Times New Roman" w:hAnsi="Times New Roman" w:eastAsia="Segoe UI" w:cs="Times New Roman"/>
          <w:i w:val="0"/>
          <w:iCs w:val="0"/>
          <w:caps w:val="0"/>
          <w:color w:val="0F1115"/>
          <w:spacing w:val="0"/>
          <w:sz w:val="24"/>
          <w:szCs w:val="24"/>
          <w:shd w:val="clear" w:fill="FFFFFF"/>
        </w:rPr>
        <w:t xml:space="preserve">Figure </w:t>
      </w:r>
      <w:r>
        <w:rPr>
          <w:rFonts w:hint="eastAsia" w:ascii="Times New Roman" w:hAnsi="Times New Roman" w:eastAsia="宋体" w:cs="Times New Roman"/>
          <w:i w:val="0"/>
          <w:iCs w:val="0"/>
          <w:caps w:val="0"/>
          <w:color w:val="0F1115"/>
          <w:spacing w:val="0"/>
          <w:sz w:val="24"/>
          <w:szCs w:val="24"/>
          <w:shd w:val="clear" w:fill="FFFFFF"/>
          <w:lang w:val="en-US" w:eastAsia="zh-CN"/>
        </w:rPr>
        <w:t>9</w:t>
      </w:r>
      <w:r>
        <w:rPr>
          <w:rFonts w:hint="default" w:ascii="Times New Roman" w:hAnsi="Times New Roman" w:eastAsia="Segoe UI" w:cs="Times New Roman"/>
          <w:i w:val="0"/>
          <w:iCs w:val="0"/>
          <w:caps w:val="0"/>
          <w:color w:val="0F1115"/>
          <w:spacing w:val="0"/>
          <w:sz w:val="24"/>
          <w:szCs w:val="24"/>
          <w:shd w:val="clear" w:fill="FFFFFF"/>
        </w:rPr>
        <w:t xml:space="preserve">: </w:t>
      </w:r>
      <w:r>
        <w:rPr>
          <w:rFonts w:hint="eastAsia" w:ascii="Times New Roman" w:hAnsi="Times New Roman" w:eastAsia="宋体" w:cs="Times New Roman"/>
          <w:i w:val="0"/>
          <w:iCs w:val="0"/>
          <w:caps w:val="0"/>
          <w:color w:val="0F1115"/>
          <w:spacing w:val="0"/>
          <w:sz w:val="24"/>
          <w:szCs w:val="24"/>
          <w:shd w:val="clear" w:fill="FFFFFF"/>
          <w:lang w:eastAsia="zh-CN"/>
        </w:rPr>
        <w:t>ESP32</w:t>
      </w:r>
      <w:r>
        <w:rPr>
          <w:rFonts w:hint="default" w:ascii="Times New Roman" w:hAnsi="Times New Roman" w:eastAsia="Segoe UI" w:cs="Times New Roman"/>
          <w:i w:val="0"/>
          <w:iCs w:val="0"/>
          <w:caps w:val="0"/>
          <w:color w:val="0F1115"/>
          <w:spacing w:val="0"/>
          <w:sz w:val="24"/>
          <w:szCs w:val="24"/>
          <w:shd w:val="clear" w:fill="FFFFFF"/>
        </w:rPr>
        <w:t xml:space="preserve"> pinout diagram</w:t>
      </w:r>
    </w:p>
    <w:p w14:paraId="1452A116">
      <w:pPr>
        <w:pStyle w:val="5"/>
        <w:spacing w:line="256" w:lineRule="auto"/>
        <w:ind w:firstLine="720" w:firstLineChars="300"/>
        <w:outlineLvl w:val="2"/>
        <w:rPr>
          <w:rFonts w:hint="default" w:ascii="Times New Roman" w:hAnsi="Times New Roman" w:cs="Times New Roman"/>
          <w:b/>
          <w:bCs/>
          <w:sz w:val="24"/>
          <w:szCs w:val="24"/>
        </w:rPr>
      </w:pPr>
      <w:bookmarkStart w:id="48" w:name="_Toc3455"/>
      <w:r>
        <w:rPr>
          <w:rFonts w:hint="default" w:ascii="Times New Roman" w:hAnsi="Times New Roman" w:cs="Times New Roman"/>
          <w:b/>
          <w:bCs/>
          <w:sz w:val="24"/>
          <w:szCs w:val="24"/>
        </w:rPr>
        <w:t>4.3.1 Output Ripple</w:t>
      </w:r>
      <w:bookmarkEnd w:id="48"/>
    </w:p>
    <w:p w14:paraId="0DF4BBF9">
      <w:pPr>
        <w:pStyle w:val="5"/>
        <w:spacing w:line="256" w:lineRule="auto"/>
        <w:rPr>
          <w:rFonts w:hint="default" w:ascii="Times New Roman" w:hAnsi="Times New Roman" w:cs="Times New Roman"/>
          <w:sz w:val="24"/>
          <w:szCs w:val="24"/>
        </w:rPr>
      </w:pPr>
      <w:r>
        <w:rPr>
          <w:rFonts w:hint="default" w:ascii="Times New Roman" w:hAnsi="Times New Roman" w:cs="Times New Roman"/>
          <w:sz w:val="24"/>
          <w:szCs w:val="24"/>
        </w:rPr>
        <w:t>Observed issue: The switching ripple from the boost converter was initially measured at approximately 0.8mV RMS, which exceeded the &lt;0.5mV RMS target.</w:t>
      </w:r>
    </w:p>
    <w:p w14:paraId="200F0551">
      <w:pPr>
        <w:pStyle w:val="5"/>
        <w:spacing w:line="256" w:lineRule="auto"/>
        <w:rPr>
          <w:rFonts w:hint="default" w:ascii="Times New Roman" w:hAnsi="Times New Roman" w:cs="Times New Roman"/>
          <w:sz w:val="24"/>
          <w:szCs w:val="24"/>
        </w:rPr>
      </w:pPr>
      <w:r>
        <w:rPr>
          <w:rFonts w:hint="default" w:ascii="Times New Roman" w:hAnsi="Times New Roman" w:cs="Times New Roman"/>
          <w:sz w:val="24"/>
          <w:szCs w:val="24"/>
        </w:rPr>
        <w:t>Mitigation: A two-stage RC low-pass filter was added at the output: first stage (100Ω + 0.47μF) and second stage (47Ω + 10μF). This reduced the ripple to &lt;0.5mV RMS. The component values can be further adjusted if needed.</w:t>
      </w:r>
    </w:p>
    <w:p w14:paraId="53D77415">
      <w:pPr>
        <w:pStyle w:val="5"/>
        <w:spacing w:line="256" w:lineRule="auto"/>
        <w:ind w:firstLine="720" w:firstLineChars="300"/>
        <w:outlineLvl w:val="2"/>
        <w:rPr>
          <w:rFonts w:hint="default" w:ascii="Times New Roman" w:hAnsi="Times New Roman" w:cs="Times New Roman"/>
          <w:b/>
          <w:bCs/>
          <w:sz w:val="24"/>
          <w:szCs w:val="24"/>
        </w:rPr>
      </w:pPr>
      <w:bookmarkStart w:id="49" w:name="_Toc4265"/>
      <w:r>
        <w:rPr>
          <w:rFonts w:hint="default" w:ascii="Times New Roman" w:hAnsi="Times New Roman" w:cs="Times New Roman"/>
          <w:b/>
          <w:bCs/>
          <w:sz w:val="24"/>
          <w:szCs w:val="24"/>
        </w:rPr>
        <w:t>4.3.2 Inrush Current at Start-Up</w:t>
      </w:r>
      <w:bookmarkEnd w:id="49"/>
    </w:p>
    <w:p w14:paraId="7453D3A4">
      <w:pPr>
        <w:pStyle w:val="5"/>
        <w:spacing w:line="256" w:lineRule="auto"/>
        <w:rPr>
          <w:rFonts w:hint="default" w:ascii="Times New Roman" w:hAnsi="Times New Roman" w:cs="Times New Roman"/>
          <w:sz w:val="24"/>
          <w:szCs w:val="24"/>
        </w:rPr>
      </w:pPr>
      <w:r>
        <w:rPr>
          <w:rFonts w:hint="default" w:ascii="Times New Roman" w:hAnsi="Times New Roman" w:cs="Times New Roman"/>
          <w:sz w:val="24"/>
          <w:szCs w:val="24"/>
        </w:rPr>
        <w:t>Observed issue: The inrush current charging the output capacitor during start-up briefly exceeded the current limit threshold, causing the protection circuit to engage and prevent the output from rising.</w:t>
      </w:r>
    </w:p>
    <w:p w14:paraId="1BD2BB91">
      <w:pPr>
        <w:pStyle w:val="5"/>
        <w:spacing w:line="256" w:lineRule="auto"/>
        <w:rPr>
          <w:rFonts w:hint="default" w:ascii="Times New Roman" w:hAnsi="Times New Roman" w:cs="Times New Roman"/>
          <w:sz w:val="24"/>
          <w:szCs w:val="24"/>
        </w:rPr>
      </w:pPr>
      <w:r>
        <w:rPr>
          <w:rFonts w:hint="default" w:ascii="Times New Roman" w:hAnsi="Times New Roman" w:cs="Times New Roman"/>
          <w:sz w:val="24"/>
          <w:szCs w:val="24"/>
        </w:rPr>
        <w:t>Mitigation: The soft-start feature of the LT3482 was extended by adding a capacitor at the SHDN pin, increasing the start-up time to approximately 5ms. This allows the output voltage to ramp gradually, reducing the inrush current.</w:t>
      </w:r>
    </w:p>
    <w:p w14:paraId="55148396">
      <w:pPr>
        <w:pStyle w:val="5"/>
        <w:spacing w:line="256" w:lineRule="auto"/>
        <w:ind w:firstLine="720" w:firstLineChars="300"/>
        <w:outlineLvl w:val="2"/>
        <w:rPr>
          <w:rFonts w:hint="default" w:ascii="Times New Roman" w:hAnsi="Times New Roman" w:cs="Times New Roman"/>
          <w:b/>
          <w:bCs/>
          <w:sz w:val="24"/>
          <w:szCs w:val="24"/>
        </w:rPr>
      </w:pPr>
      <w:bookmarkStart w:id="50" w:name="_Toc25542"/>
      <w:r>
        <w:rPr>
          <w:rFonts w:hint="default" w:ascii="Times New Roman" w:hAnsi="Times New Roman" w:cs="Times New Roman"/>
          <w:b/>
          <w:bCs/>
          <w:sz w:val="24"/>
          <w:szCs w:val="24"/>
        </w:rPr>
        <w:t>4.3.3 Thermal Performance</w:t>
      </w:r>
      <w:bookmarkEnd w:id="50"/>
    </w:p>
    <w:p w14:paraId="1A324DFC">
      <w:pPr>
        <w:pStyle w:val="5"/>
        <w:spacing w:line="256" w:lineRule="auto"/>
        <w:rPr>
          <w:rFonts w:hint="default" w:ascii="Times New Roman" w:hAnsi="Times New Roman" w:cs="Times New Roman"/>
          <w:sz w:val="24"/>
          <w:szCs w:val="24"/>
        </w:rPr>
      </w:pPr>
      <w:r>
        <w:rPr>
          <w:rFonts w:hint="default" w:ascii="Times New Roman" w:hAnsi="Times New Roman" w:cs="Times New Roman"/>
          <w:sz w:val="24"/>
          <w:szCs w:val="24"/>
        </w:rPr>
        <w:t>Observed issue: The LT3482 package temperature rose to approximately 55°C during continuous operation at 80V/4mA output in a 23°C ambient environment.</w:t>
      </w:r>
    </w:p>
    <w:p w14:paraId="28695A6F">
      <w:pPr>
        <w:pStyle w:val="5"/>
        <w:spacing w:line="256" w:lineRule="auto"/>
        <w:rPr>
          <w:rFonts w:hint="default" w:ascii="Times New Roman" w:hAnsi="Times New Roman" w:cs="Times New Roman"/>
          <w:sz w:val="24"/>
          <w:szCs w:val="24"/>
        </w:rPr>
      </w:pPr>
      <w:r>
        <w:rPr>
          <w:rFonts w:hint="default" w:ascii="Times New Roman" w:hAnsi="Times New Roman" w:cs="Times New Roman"/>
          <w:sz w:val="24"/>
          <w:szCs w:val="24"/>
        </w:rPr>
        <w:t>Mitigation: The thermal via array under the exposed pad was verified to be properly soldered. The temperature rise of ~32°C is within the acceptable range for the QFN package (maximum junction temperature 125°C). No additional heatsinking is required.</w:t>
      </w:r>
    </w:p>
    <w:p w14:paraId="3DCDD452">
      <w:pPr>
        <w:pStyle w:val="5"/>
        <w:spacing w:line="256" w:lineRule="auto"/>
        <w:rPr>
          <w:rFonts w:hint="default" w:ascii="Times New Roman" w:hAnsi="Times New Roman" w:cs="Times New Roman"/>
          <w:sz w:val="24"/>
          <w:szCs w:val="24"/>
        </w:rPr>
      </w:pPr>
    </w:p>
    <w:p w14:paraId="691331C2">
      <w:pPr>
        <w:pStyle w:val="5"/>
        <w:numPr>
          <w:ilvl w:val="1"/>
          <w:numId w:val="3"/>
        </w:numPr>
        <w:spacing w:line="256" w:lineRule="auto"/>
        <w:ind w:left="16" w:leftChars="0" w:firstLine="0" w:firstLineChars="0"/>
        <w:outlineLvl w:val="1"/>
        <w:rPr>
          <w:rFonts w:hint="default" w:ascii="Times New Roman" w:hAnsi="Times New Roman" w:cs="Times New Roman"/>
          <w:b/>
          <w:bCs/>
          <w:sz w:val="24"/>
          <w:szCs w:val="24"/>
        </w:rPr>
      </w:pPr>
      <w:bookmarkStart w:id="51" w:name="_Toc30228"/>
      <w:r>
        <w:rPr>
          <w:rFonts w:hint="default" w:ascii="Times New Roman" w:hAnsi="Times New Roman" w:cs="Times New Roman"/>
          <w:b/>
          <w:bCs/>
          <w:sz w:val="24"/>
          <w:szCs w:val="24"/>
        </w:rPr>
        <w:t>Test Results (To Be Completed)</w:t>
      </w:r>
      <w:bookmarkEnd w:id="51"/>
    </w:p>
    <w:p w14:paraId="61A054F2">
      <w:pPr>
        <w:pStyle w:val="5"/>
        <w:numPr>
          <w:ilvl w:val="0"/>
          <w:numId w:val="0"/>
        </w:numPr>
        <w:spacing w:line="256" w:lineRule="auto"/>
        <w:ind w:left="16" w:leftChars="0"/>
        <w:rPr>
          <w:rFonts w:hint="default" w:ascii="Times New Roman" w:hAnsi="Times New Roman" w:cs="Times New Roman"/>
          <w:b/>
          <w:bCs/>
          <w:sz w:val="24"/>
          <w:szCs w:val="24"/>
        </w:rPr>
      </w:pPr>
    </w:p>
    <w:p w14:paraId="280CB182">
      <w:pPr>
        <w:pStyle w:val="5"/>
        <w:spacing w:line="256" w:lineRule="auto"/>
        <w:rPr>
          <w:rFonts w:hint="default" w:ascii="Times New Roman" w:hAnsi="Times New Roman" w:cs="Times New Roman"/>
          <w:sz w:val="24"/>
          <w:szCs w:val="24"/>
        </w:rPr>
      </w:pPr>
      <w:r>
        <w:rPr>
          <w:rFonts w:hint="default" w:ascii="Times New Roman" w:hAnsi="Times New Roman" w:cs="Times New Roman"/>
          <w:sz w:val="24"/>
          <w:szCs w:val="24"/>
        </w:rPr>
        <w:t xml:space="preserve">TThe prototype was tested with a resistive load and the results are summarized in Table 4. The output voltage was measured with a Fluke multimeter and compared with the web interface readback. The DAC linearity was verified: DAC code 0 corresponds to CTRL=0V, DAC code 174 corresponds to CTRL=1.06V, and the HV output reached 76.3V at the maximum setting with a load current of 1.64mA. The VMON divider ratio was measured as approximately 32.1, agreeing with the theoretical value of 31.3 within 2.5%. The IMON output was verified: the </w:t>
      </w:r>
    </w:p>
    <w:tbl>
      <w:tblPr>
        <w:tblStyle w:val="13"/>
        <w:tblpPr w:leftFromText="180" w:rightFromText="180" w:vertAnchor="text" w:horzAnchor="page" w:tblpX="1553" w:tblpY="319"/>
        <w:tblOverlap w:val="never"/>
        <w:tblW w:w="907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859"/>
        <w:gridCol w:w="1700"/>
        <w:gridCol w:w="1615"/>
        <w:gridCol w:w="1871"/>
        <w:gridCol w:w="1714"/>
        <w:gridCol w:w="1317"/>
      </w:tblGrid>
      <w:tr w14:paraId="6A2274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3" w:hRule="atLeast"/>
        </w:trPr>
        <w:tc>
          <w:tcPr>
            <w:tcW w:w="85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268D9E">
            <w:pPr>
              <w:keepNext w:val="0"/>
              <w:keepLines w:val="0"/>
              <w:widowControl/>
              <w:suppressLineNumbers w:val="0"/>
              <w:jc w:val="right"/>
              <w:textAlignment w:val="center"/>
              <w:rPr>
                <w:rFonts w:ascii="等线" w:hAnsi="等线" w:eastAsia="等线" w:cs="等线"/>
                <w:b/>
                <w:bCs/>
                <w:i w:val="0"/>
                <w:iCs w:val="0"/>
                <w:color w:val="000000"/>
                <w:sz w:val="22"/>
                <w:szCs w:val="22"/>
                <w:u w:val="none"/>
              </w:rPr>
            </w:pPr>
            <w:r>
              <w:rPr>
                <w:rFonts w:hint="eastAsia" w:ascii="等线" w:hAnsi="等线" w:eastAsia="等线" w:cs="等线"/>
                <w:b/>
                <w:bCs/>
                <w:i w:val="0"/>
                <w:iCs w:val="0"/>
                <w:snapToGrid w:val="0"/>
                <w:color w:val="000000"/>
                <w:kern w:val="0"/>
                <w:sz w:val="22"/>
                <w:szCs w:val="22"/>
                <w:u w:val="none"/>
                <w:lang w:val="en-US" w:eastAsia="zh-CN" w:bidi="ar"/>
              </w:rPr>
              <w:t>SET</w:t>
            </w:r>
          </w:p>
        </w:tc>
        <w:tc>
          <w:tcPr>
            <w:tcW w:w="1700" w:type="dxa"/>
            <w:tcBorders>
              <w:top w:val="single" w:color="000000" w:sz="4" w:space="0"/>
              <w:left w:val="single" w:color="000000" w:sz="4" w:space="0"/>
              <w:bottom w:val="single" w:color="000000" w:sz="4" w:space="0"/>
              <w:right w:val="single" w:color="000000" w:sz="4" w:space="0"/>
            </w:tcBorders>
            <w:shd w:val="clear" w:color="auto" w:fill="D6DCE4"/>
            <w:vAlign w:val="center"/>
          </w:tcPr>
          <w:p w14:paraId="31485F3B">
            <w:pPr>
              <w:keepNext w:val="0"/>
              <w:keepLines w:val="0"/>
              <w:widowControl/>
              <w:suppressLineNumbers w:val="0"/>
              <w:jc w:val="right"/>
              <w:textAlignment w:val="center"/>
              <w:rPr>
                <w:rFonts w:hint="eastAsia" w:ascii="等线" w:hAnsi="等线" w:eastAsia="等线" w:cs="等线"/>
                <w:b/>
                <w:bCs/>
                <w:i w:val="0"/>
                <w:iCs w:val="0"/>
                <w:color w:val="000000"/>
                <w:sz w:val="22"/>
                <w:szCs w:val="22"/>
                <w:u w:val="none"/>
              </w:rPr>
            </w:pPr>
            <w:r>
              <w:rPr>
                <w:rFonts w:hint="eastAsia" w:ascii="等线" w:hAnsi="等线" w:eastAsia="等线" w:cs="等线"/>
                <w:b/>
                <w:bCs/>
                <w:i w:val="0"/>
                <w:iCs w:val="0"/>
                <w:snapToGrid w:val="0"/>
                <w:color w:val="000000"/>
                <w:kern w:val="0"/>
                <w:sz w:val="22"/>
                <w:szCs w:val="22"/>
                <w:u w:val="none"/>
                <w:lang w:val="en-US" w:eastAsia="zh-CN" w:bidi="ar"/>
              </w:rPr>
              <w:t>DAC code</w:t>
            </w:r>
          </w:p>
        </w:tc>
        <w:tc>
          <w:tcPr>
            <w:tcW w:w="1615" w:type="dxa"/>
            <w:tcBorders>
              <w:top w:val="single" w:color="000000" w:sz="4" w:space="0"/>
              <w:left w:val="single" w:color="000000" w:sz="4" w:space="0"/>
              <w:bottom w:val="single" w:color="000000" w:sz="4" w:space="0"/>
              <w:right w:val="single" w:color="000000" w:sz="4" w:space="0"/>
            </w:tcBorders>
            <w:shd w:val="clear" w:color="auto" w:fill="D6DCE4"/>
            <w:vAlign w:val="center"/>
          </w:tcPr>
          <w:p w14:paraId="325EF33B">
            <w:pPr>
              <w:keepNext w:val="0"/>
              <w:keepLines w:val="0"/>
              <w:widowControl/>
              <w:suppressLineNumbers w:val="0"/>
              <w:jc w:val="right"/>
              <w:textAlignment w:val="center"/>
              <w:rPr>
                <w:rFonts w:hint="eastAsia" w:ascii="等线" w:hAnsi="等线" w:eastAsia="等线" w:cs="等线"/>
                <w:b/>
                <w:bCs/>
                <w:i w:val="0"/>
                <w:iCs w:val="0"/>
                <w:color w:val="000000"/>
                <w:sz w:val="22"/>
                <w:szCs w:val="22"/>
                <w:u w:val="none"/>
              </w:rPr>
            </w:pPr>
            <w:r>
              <w:rPr>
                <w:rFonts w:hint="eastAsia" w:ascii="等线" w:hAnsi="等线" w:eastAsia="等线" w:cs="等线"/>
                <w:b/>
                <w:bCs/>
                <w:i w:val="0"/>
                <w:iCs w:val="0"/>
                <w:snapToGrid w:val="0"/>
                <w:color w:val="000000"/>
                <w:kern w:val="0"/>
                <w:sz w:val="22"/>
                <w:szCs w:val="22"/>
                <w:u w:val="none"/>
                <w:lang w:val="en-US" w:eastAsia="zh-CN" w:bidi="ar"/>
              </w:rPr>
              <w:t>ADC V</w:t>
            </w:r>
          </w:p>
        </w:tc>
        <w:tc>
          <w:tcPr>
            <w:tcW w:w="1871" w:type="dxa"/>
            <w:tcBorders>
              <w:top w:val="single" w:color="000000" w:sz="4" w:space="0"/>
              <w:left w:val="single" w:color="000000" w:sz="4" w:space="0"/>
              <w:bottom w:val="single" w:color="000000" w:sz="4" w:space="0"/>
              <w:right w:val="single" w:color="000000" w:sz="4" w:space="0"/>
            </w:tcBorders>
            <w:shd w:val="clear" w:color="auto" w:fill="D6DCE4"/>
            <w:vAlign w:val="center"/>
          </w:tcPr>
          <w:p w14:paraId="2F1EF14B">
            <w:pPr>
              <w:keepNext w:val="0"/>
              <w:keepLines w:val="0"/>
              <w:widowControl/>
              <w:suppressLineNumbers w:val="0"/>
              <w:jc w:val="right"/>
              <w:textAlignment w:val="center"/>
              <w:rPr>
                <w:rFonts w:hint="eastAsia" w:ascii="等线" w:hAnsi="等线" w:eastAsia="等线" w:cs="等线"/>
                <w:b/>
                <w:bCs/>
                <w:i w:val="0"/>
                <w:iCs w:val="0"/>
                <w:color w:val="000000"/>
                <w:sz w:val="22"/>
                <w:szCs w:val="22"/>
                <w:u w:val="none"/>
              </w:rPr>
            </w:pPr>
            <w:r>
              <w:rPr>
                <w:rFonts w:hint="eastAsia" w:ascii="等线" w:hAnsi="等线" w:eastAsia="等线" w:cs="等线"/>
                <w:b/>
                <w:bCs/>
                <w:i w:val="0"/>
                <w:iCs w:val="0"/>
                <w:snapToGrid w:val="0"/>
                <w:color w:val="000000"/>
                <w:kern w:val="0"/>
                <w:sz w:val="22"/>
                <w:szCs w:val="22"/>
                <w:u w:val="none"/>
                <w:lang w:val="en-US" w:eastAsia="zh-CN" w:bidi="ar"/>
              </w:rPr>
              <w:t>ADC I</w:t>
            </w:r>
          </w:p>
        </w:tc>
        <w:tc>
          <w:tcPr>
            <w:tcW w:w="1714" w:type="dxa"/>
            <w:tcBorders>
              <w:top w:val="single" w:color="000000" w:sz="4" w:space="0"/>
              <w:left w:val="single" w:color="000000" w:sz="4" w:space="0"/>
              <w:bottom w:val="single" w:color="000000" w:sz="4" w:space="0"/>
              <w:right w:val="single" w:color="000000" w:sz="4" w:space="0"/>
            </w:tcBorders>
            <w:shd w:val="clear" w:color="auto" w:fill="D6DCE4"/>
            <w:vAlign w:val="center"/>
          </w:tcPr>
          <w:p w14:paraId="48A6E72B">
            <w:pPr>
              <w:keepNext w:val="0"/>
              <w:keepLines w:val="0"/>
              <w:widowControl/>
              <w:suppressLineNumbers w:val="0"/>
              <w:jc w:val="right"/>
              <w:textAlignment w:val="center"/>
              <w:rPr>
                <w:rFonts w:hint="eastAsia" w:ascii="等线" w:hAnsi="等线" w:eastAsia="等线" w:cs="等线"/>
                <w:b/>
                <w:bCs/>
                <w:i w:val="0"/>
                <w:iCs w:val="0"/>
                <w:color w:val="000000"/>
                <w:sz w:val="22"/>
                <w:szCs w:val="22"/>
                <w:u w:val="none"/>
              </w:rPr>
            </w:pPr>
            <w:r>
              <w:rPr>
                <w:rFonts w:hint="eastAsia" w:ascii="等线" w:hAnsi="等线" w:eastAsia="等线" w:cs="等线"/>
                <w:b/>
                <w:bCs/>
                <w:i w:val="0"/>
                <w:iCs w:val="0"/>
                <w:snapToGrid w:val="0"/>
                <w:color w:val="000000"/>
                <w:kern w:val="0"/>
                <w:sz w:val="22"/>
                <w:szCs w:val="22"/>
                <w:u w:val="none"/>
                <w:lang w:val="en-US" w:eastAsia="zh-CN" w:bidi="ar"/>
              </w:rPr>
              <w:t>VADC mv</w:t>
            </w:r>
          </w:p>
        </w:tc>
        <w:tc>
          <w:tcPr>
            <w:tcW w:w="1317" w:type="dxa"/>
            <w:tcBorders>
              <w:top w:val="single" w:color="000000" w:sz="4" w:space="0"/>
              <w:left w:val="single" w:color="000000" w:sz="4" w:space="0"/>
              <w:bottom w:val="single" w:color="000000" w:sz="4" w:space="0"/>
              <w:right w:val="single" w:color="000000" w:sz="4" w:space="0"/>
            </w:tcBorders>
            <w:shd w:val="clear" w:color="auto" w:fill="D6DCE4"/>
            <w:vAlign w:val="center"/>
          </w:tcPr>
          <w:p w14:paraId="6999FEA0">
            <w:pPr>
              <w:keepNext w:val="0"/>
              <w:keepLines w:val="0"/>
              <w:widowControl/>
              <w:suppressLineNumbers w:val="0"/>
              <w:jc w:val="right"/>
              <w:textAlignment w:val="center"/>
              <w:rPr>
                <w:rFonts w:hint="eastAsia" w:ascii="等线" w:hAnsi="等线" w:eastAsia="等线" w:cs="等线"/>
                <w:b/>
                <w:bCs/>
                <w:i w:val="0"/>
                <w:iCs w:val="0"/>
                <w:color w:val="000000"/>
                <w:sz w:val="22"/>
                <w:szCs w:val="22"/>
                <w:u w:val="none"/>
              </w:rPr>
            </w:pPr>
            <w:r>
              <w:rPr>
                <w:rFonts w:hint="eastAsia" w:ascii="等线" w:hAnsi="等线" w:eastAsia="等线" w:cs="等线"/>
                <w:b/>
                <w:bCs/>
                <w:i w:val="0"/>
                <w:iCs w:val="0"/>
                <w:snapToGrid w:val="0"/>
                <w:color w:val="000000"/>
                <w:kern w:val="0"/>
                <w:sz w:val="22"/>
                <w:szCs w:val="22"/>
                <w:u w:val="none"/>
                <w:lang w:val="en-US" w:eastAsia="zh-CN" w:bidi="ar"/>
              </w:rPr>
              <w:t>IADC mv</w:t>
            </w:r>
          </w:p>
        </w:tc>
      </w:tr>
      <w:tr w14:paraId="7B9162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859"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77C5ECD">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snapToGrid w:val="0"/>
                <w:color w:val="000000"/>
                <w:kern w:val="0"/>
                <w:sz w:val="22"/>
                <w:szCs w:val="22"/>
                <w:u w:val="none"/>
                <w:lang w:val="en-US" w:eastAsia="zh-CN" w:bidi="ar"/>
              </w:rPr>
              <w:t>0</w:t>
            </w:r>
          </w:p>
        </w:tc>
        <w:tc>
          <w:tcPr>
            <w:tcW w:w="1700" w:type="dxa"/>
            <w:tcBorders>
              <w:top w:val="single" w:color="000000" w:sz="4" w:space="0"/>
              <w:left w:val="single" w:color="000000" w:sz="4" w:space="0"/>
              <w:bottom w:val="single" w:color="000000" w:sz="4" w:space="0"/>
              <w:right w:val="single" w:color="000000" w:sz="4" w:space="0"/>
            </w:tcBorders>
            <w:shd w:val="clear" w:color="auto" w:fill="D6DCE4"/>
            <w:vAlign w:val="center"/>
          </w:tcPr>
          <w:p w14:paraId="1E9F5272">
            <w:pPr>
              <w:keepNext w:val="0"/>
              <w:keepLines w:val="0"/>
              <w:widowControl/>
              <w:suppressLineNumbers w:val="0"/>
              <w:jc w:val="righ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snapToGrid w:val="0"/>
                <w:color w:val="000000"/>
                <w:kern w:val="0"/>
                <w:sz w:val="22"/>
                <w:szCs w:val="22"/>
                <w:u w:val="none"/>
                <w:lang w:val="en-US" w:eastAsia="zh-CN" w:bidi="ar"/>
              </w:rPr>
              <w:t>0</w:t>
            </w:r>
          </w:p>
        </w:tc>
        <w:tc>
          <w:tcPr>
            <w:tcW w:w="1615" w:type="dxa"/>
            <w:tcBorders>
              <w:top w:val="single" w:color="000000" w:sz="4" w:space="0"/>
              <w:left w:val="single" w:color="000000" w:sz="4" w:space="0"/>
              <w:bottom w:val="single" w:color="000000" w:sz="4" w:space="0"/>
              <w:right w:val="single" w:color="000000" w:sz="4" w:space="0"/>
            </w:tcBorders>
            <w:shd w:val="clear" w:color="auto" w:fill="D6DCE4"/>
            <w:vAlign w:val="center"/>
          </w:tcPr>
          <w:p w14:paraId="184EA2EE">
            <w:pPr>
              <w:keepNext w:val="0"/>
              <w:keepLines w:val="0"/>
              <w:widowControl/>
              <w:suppressLineNumbers w:val="0"/>
              <w:jc w:val="righ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snapToGrid w:val="0"/>
                <w:color w:val="000000"/>
                <w:kern w:val="0"/>
                <w:sz w:val="22"/>
                <w:szCs w:val="22"/>
                <w:u w:val="none"/>
                <w:lang w:val="en-US" w:eastAsia="zh-CN" w:bidi="ar"/>
              </w:rPr>
              <w:t>0</w:t>
            </w:r>
          </w:p>
        </w:tc>
        <w:tc>
          <w:tcPr>
            <w:tcW w:w="1871" w:type="dxa"/>
            <w:tcBorders>
              <w:top w:val="single" w:color="000000" w:sz="4" w:space="0"/>
              <w:left w:val="single" w:color="000000" w:sz="4" w:space="0"/>
              <w:bottom w:val="single" w:color="000000" w:sz="4" w:space="0"/>
              <w:right w:val="single" w:color="000000" w:sz="4" w:space="0"/>
            </w:tcBorders>
            <w:shd w:val="clear" w:color="auto" w:fill="D6DCE4"/>
            <w:vAlign w:val="center"/>
          </w:tcPr>
          <w:p w14:paraId="7D3EB6F7">
            <w:pPr>
              <w:keepNext w:val="0"/>
              <w:keepLines w:val="0"/>
              <w:widowControl/>
              <w:suppressLineNumbers w:val="0"/>
              <w:jc w:val="righ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snapToGrid w:val="0"/>
                <w:color w:val="000000"/>
                <w:kern w:val="0"/>
                <w:sz w:val="22"/>
                <w:szCs w:val="22"/>
                <w:u w:val="none"/>
                <w:lang w:val="en-US" w:eastAsia="zh-CN" w:bidi="ar"/>
              </w:rPr>
              <w:t>0</w:t>
            </w:r>
          </w:p>
        </w:tc>
        <w:tc>
          <w:tcPr>
            <w:tcW w:w="1714" w:type="dxa"/>
            <w:tcBorders>
              <w:top w:val="single" w:color="000000" w:sz="4" w:space="0"/>
              <w:left w:val="single" w:color="000000" w:sz="4" w:space="0"/>
              <w:bottom w:val="single" w:color="000000" w:sz="4" w:space="0"/>
              <w:right w:val="single" w:color="000000" w:sz="4" w:space="0"/>
            </w:tcBorders>
            <w:shd w:val="clear" w:color="auto" w:fill="D6DCE4"/>
            <w:vAlign w:val="center"/>
          </w:tcPr>
          <w:p w14:paraId="009EDAB8">
            <w:pPr>
              <w:keepNext w:val="0"/>
              <w:keepLines w:val="0"/>
              <w:widowControl/>
              <w:suppressLineNumbers w:val="0"/>
              <w:jc w:val="righ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snapToGrid w:val="0"/>
                <w:color w:val="000000"/>
                <w:kern w:val="0"/>
                <w:sz w:val="22"/>
                <w:szCs w:val="22"/>
                <w:u w:val="none"/>
                <w:lang w:val="en-US" w:eastAsia="zh-CN" w:bidi="ar"/>
              </w:rPr>
              <w:t>142</w:t>
            </w:r>
          </w:p>
        </w:tc>
        <w:tc>
          <w:tcPr>
            <w:tcW w:w="1317" w:type="dxa"/>
            <w:tcBorders>
              <w:top w:val="single" w:color="000000" w:sz="4" w:space="0"/>
              <w:left w:val="single" w:color="000000" w:sz="4" w:space="0"/>
              <w:bottom w:val="single" w:color="000000" w:sz="4" w:space="0"/>
              <w:right w:val="single" w:color="000000" w:sz="4" w:space="0"/>
            </w:tcBorders>
            <w:shd w:val="clear" w:color="auto" w:fill="D6DCE4"/>
            <w:vAlign w:val="center"/>
          </w:tcPr>
          <w:p w14:paraId="0CB9F1DC">
            <w:pPr>
              <w:keepNext w:val="0"/>
              <w:keepLines w:val="0"/>
              <w:widowControl/>
              <w:suppressLineNumbers w:val="0"/>
              <w:jc w:val="righ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snapToGrid w:val="0"/>
                <w:color w:val="000000"/>
                <w:kern w:val="0"/>
                <w:sz w:val="22"/>
                <w:szCs w:val="22"/>
                <w:u w:val="none"/>
                <w:lang w:val="en-US" w:eastAsia="zh-CN" w:bidi="ar"/>
              </w:rPr>
              <w:t>142</w:t>
            </w:r>
          </w:p>
        </w:tc>
      </w:tr>
      <w:tr w14:paraId="768C94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85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9E159B">
            <w:pPr>
              <w:keepNext w:val="0"/>
              <w:keepLines w:val="0"/>
              <w:widowControl/>
              <w:suppressLineNumbers w:val="0"/>
              <w:jc w:val="righ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snapToGrid w:val="0"/>
                <w:color w:val="000000"/>
                <w:kern w:val="0"/>
                <w:sz w:val="22"/>
                <w:szCs w:val="22"/>
                <w:u w:val="none"/>
                <w:lang w:val="en-US" w:eastAsia="zh-CN" w:bidi="ar"/>
              </w:rPr>
              <w:t>10</w:t>
            </w:r>
          </w:p>
        </w:tc>
        <w:tc>
          <w:tcPr>
            <w:tcW w:w="1700" w:type="dxa"/>
            <w:tcBorders>
              <w:top w:val="single" w:color="000000" w:sz="4" w:space="0"/>
              <w:left w:val="single" w:color="000000" w:sz="4" w:space="0"/>
              <w:bottom w:val="single" w:color="000000" w:sz="4" w:space="0"/>
              <w:right w:val="single" w:color="000000" w:sz="4" w:space="0"/>
            </w:tcBorders>
            <w:shd w:val="clear" w:color="auto" w:fill="D6DCE4"/>
            <w:vAlign w:val="center"/>
          </w:tcPr>
          <w:p w14:paraId="1040ADD1">
            <w:pPr>
              <w:keepNext w:val="0"/>
              <w:keepLines w:val="0"/>
              <w:widowControl/>
              <w:suppressLineNumbers w:val="0"/>
              <w:jc w:val="righ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snapToGrid w:val="0"/>
                <w:color w:val="000000"/>
                <w:kern w:val="0"/>
                <w:sz w:val="22"/>
                <w:szCs w:val="22"/>
                <w:u w:val="none"/>
                <w:lang w:val="en-US" w:eastAsia="zh-CN" w:bidi="ar"/>
              </w:rPr>
              <w:t>10</w:t>
            </w:r>
          </w:p>
        </w:tc>
        <w:tc>
          <w:tcPr>
            <w:tcW w:w="1615" w:type="dxa"/>
            <w:tcBorders>
              <w:top w:val="single" w:color="000000" w:sz="4" w:space="0"/>
              <w:left w:val="single" w:color="000000" w:sz="4" w:space="0"/>
              <w:bottom w:val="single" w:color="000000" w:sz="4" w:space="0"/>
              <w:right w:val="single" w:color="000000" w:sz="4" w:space="0"/>
            </w:tcBorders>
            <w:shd w:val="clear" w:color="auto" w:fill="D6DCE4"/>
            <w:vAlign w:val="center"/>
          </w:tcPr>
          <w:p w14:paraId="1FD1BFDE">
            <w:pPr>
              <w:keepNext w:val="0"/>
              <w:keepLines w:val="0"/>
              <w:widowControl/>
              <w:suppressLineNumbers w:val="0"/>
              <w:jc w:val="righ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snapToGrid w:val="0"/>
                <w:color w:val="000000"/>
                <w:kern w:val="0"/>
                <w:sz w:val="22"/>
                <w:szCs w:val="22"/>
                <w:u w:val="none"/>
                <w:lang w:val="en-US" w:eastAsia="zh-CN" w:bidi="ar"/>
              </w:rPr>
              <w:t>194</w:t>
            </w:r>
          </w:p>
        </w:tc>
        <w:tc>
          <w:tcPr>
            <w:tcW w:w="1871" w:type="dxa"/>
            <w:tcBorders>
              <w:top w:val="single" w:color="000000" w:sz="4" w:space="0"/>
              <w:left w:val="single" w:color="000000" w:sz="4" w:space="0"/>
              <w:bottom w:val="single" w:color="000000" w:sz="4" w:space="0"/>
              <w:right w:val="single" w:color="000000" w:sz="4" w:space="0"/>
            </w:tcBorders>
            <w:shd w:val="clear" w:color="auto" w:fill="D6DCE4"/>
            <w:vAlign w:val="center"/>
          </w:tcPr>
          <w:p w14:paraId="10B76981">
            <w:pPr>
              <w:keepNext w:val="0"/>
              <w:keepLines w:val="0"/>
              <w:widowControl/>
              <w:suppressLineNumbers w:val="0"/>
              <w:jc w:val="righ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snapToGrid w:val="0"/>
                <w:color w:val="000000"/>
                <w:kern w:val="0"/>
                <w:sz w:val="22"/>
                <w:szCs w:val="22"/>
                <w:u w:val="none"/>
                <w:lang w:val="en-US" w:eastAsia="zh-CN" w:bidi="ar"/>
              </w:rPr>
              <w:t>141</w:t>
            </w:r>
          </w:p>
        </w:tc>
        <w:tc>
          <w:tcPr>
            <w:tcW w:w="1714" w:type="dxa"/>
            <w:tcBorders>
              <w:top w:val="single" w:color="000000" w:sz="4" w:space="0"/>
              <w:left w:val="single" w:color="000000" w:sz="4" w:space="0"/>
              <w:bottom w:val="single" w:color="000000" w:sz="4" w:space="0"/>
              <w:right w:val="single" w:color="000000" w:sz="4" w:space="0"/>
            </w:tcBorders>
            <w:shd w:val="clear" w:color="auto" w:fill="D6DCE4"/>
            <w:vAlign w:val="center"/>
          </w:tcPr>
          <w:p w14:paraId="3C73E7CC">
            <w:pPr>
              <w:keepNext w:val="0"/>
              <w:keepLines w:val="0"/>
              <w:widowControl/>
              <w:suppressLineNumbers w:val="0"/>
              <w:jc w:val="righ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snapToGrid w:val="0"/>
                <w:color w:val="000000"/>
                <w:kern w:val="0"/>
                <w:sz w:val="22"/>
                <w:szCs w:val="22"/>
                <w:u w:val="none"/>
                <w:lang w:val="en-US" w:eastAsia="zh-CN" w:bidi="ar"/>
              </w:rPr>
              <w:t>302</w:t>
            </w:r>
          </w:p>
        </w:tc>
        <w:tc>
          <w:tcPr>
            <w:tcW w:w="1317" w:type="dxa"/>
            <w:tcBorders>
              <w:top w:val="single" w:color="000000" w:sz="4" w:space="0"/>
              <w:left w:val="single" w:color="000000" w:sz="4" w:space="0"/>
              <w:bottom w:val="single" w:color="000000" w:sz="4" w:space="0"/>
              <w:right w:val="single" w:color="000000" w:sz="4" w:space="0"/>
            </w:tcBorders>
            <w:shd w:val="clear" w:color="auto" w:fill="D6DCE4"/>
            <w:vAlign w:val="center"/>
          </w:tcPr>
          <w:p w14:paraId="21C46FDC">
            <w:pPr>
              <w:keepNext w:val="0"/>
              <w:keepLines w:val="0"/>
              <w:widowControl/>
              <w:suppressLineNumbers w:val="0"/>
              <w:jc w:val="righ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snapToGrid w:val="0"/>
                <w:color w:val="000000"/>
                <w:kern w:val="0"/>
                <w:sz w:val="22"/>
                <w:szCs w:val="22"/>
                <w:u w:val="none"/>
                <w:lang w:val="en-US" w:eastAsia="zh-CN" w:bidi="ar"/>
              </w:rPr>
              <w:t>259</w:t>
            </w:r>
          </w:p>
        </w:tc>
      </w:tr>
      <w:tr w14:paraId="1D3599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85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4E8E9AE">
            <w:pPr>
              <w:keepNext w:val="0"/>
              <w:keepLines w:val="0"/>
              <w:widowControl/>
              <w:suppressLineNumbers w:val="0"/>
              <w:jc w:val="righ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snapToGrid w:val="0"/>
                <w:color w:val="000000"/>
                <w:kern w:val="0"/>
                <w:sz w:val="22"/>
                <w:szCs w:val="22"/>
                <w:u w:val="none"/>
                <w:lang w:val="en-US" w:eastAsia="zh-CN" w:bidi="ar"/>
              </w:rPr>
              <w:t>20</w:t>
            </w:r>
          </w:p>
        </w:tc>
        <w:tc>
          <w:tcPr>
            <w:tcW w:w="1700" w:type="dxa"/>
            <w:tcBorders>
              <w:top w:val="single" w:color="000000" w:sz="4" w:space="0"/>
              <w:left w:val="single" w:color="000000" w:sz="4" w:space="0"/>
              <w:bottom w:val="single" w:color="000000" w:sz="4" w:space="0"/>
              <w:right w:val="single" w:color="000000" w:sz="4" w:space="0"/>
            </w:tcBorders>
            <w:shd w:val="clear" w:color="auto" w:fill="D6DCE4"/>
            <w:vAlign w:val="center"/>
          </w:tcPr>
          <w:p w14:paraId="6B894194">
            <w:pPr>
              <w:keepNext w:val="0"/>
              <w:keepLines w:val="0"/>
              <w:widowControl/>
              <w:suppressLineNumbers w:val="0"/>
              <w:jc w:val="righ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snapToGrid w:val="0"/>
                <w:color w:val="000000"/>
                <w:kern w:val="0"/>
                <w:sz w:val="22"/>
                <w:szCs w:val="22"/>
                <w:u w:val="none"/>
                <w:lang w:val="en-US" w:eastAsia="zh-CN" w:bidi="ar"/>
              </w:rPr>
              <w:t>40</w:t>
            </w:r>
          </w:p>
        </w:tc>
        <w:tc>
          <w:tcPr>
            <w:tcW w:w="1615" w:type="dxa"/>
            <w:tcBorders>
              <w:top w:val="single" w:color="000000" w:sz="4" w:space="0"/>
              <w:left w:val="single" w:color="000000" w:sz="4" w:space="0"/>
              <w:bottom w:val="single" w:color="000000" w:sz="4" w:space="0"/>
              <w:right w:val="single" w:color="000000" w:sz="4" w:space="0"/>
            </w:tcBorders>
            <w:shd w:val="clear" w:color="auto" w:fill="D6DCE4"/>
            <w:vAlign w:val="center"/>
          </w:tcPr>
          <w:p w14:paraId="39EE8E22">
            <w:pPr>
              <w:keepNext w:val="0"/>
              <w:keepLines w:val="0"/>
              <w:widowControl/>
              <w:suppressLineNumbers w:val="0"/>
              <w:jc w:val="righ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snapToGrid w:val="0"/>
                <w:color w:val="000000"/>
                <w:kern w:val="0"/>
                <w:sz w:val="22"/>
                <w:szCs w:val="22"/>
                <w:u w:val="none"/>
                <w:lang w:val="en-US" w:eastAsia="zh-CN" w:bidi="ar"/>
              </w:rPr>
              <w:t>571</w:t>
            </w:r>
          </w:p>
        </w:tc>
        <w:tc>
          <w:tcPr>
            <w:tcW w:w="1871" w:type="dxa"/>
            <w:tcBorders>
              <w:top w:val="single" w:color="000000" w:sz="4" w:space="0"/>
              <w:left w:val="single" w:color="000000" w:sz="4" w:space="0"/>
              <w:bottom w:val="single" w:color="000000" w:sz="4" w:space="0"/>
              <w:right w:val="single" w:color="000000" w:sz="4" w:space="0"/>
            </w:tcBorders>
            <w:shd w:val="clear" w:color="auto" w:fill="D6DCE4"/>
            <w:vAlign w:val="center"/>
          </w:tcPr>
          <w:p w14:paraId="50BE530D">
            <w:pPr>
              <w:keepNext w:val="0"/>
              <w:keepLines w:val="0"/>
              <w:widowControl/>
              <w:suppressLineNumbers w:val="0"/>
              <w:jc w:val="righ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snapToGrid w:val="0"/>
                <w:color w:val="000000"/>
                <w:kern w:val="0"/>
                <w:sz w:val="22"/>
                <w:szCs w:val="22"/>
                <w:u w:val="none"/>
                <w:lang w:val="en-US" w:eastAsia="zh-CN" w:bidi="ar"/>
              </w:rPr>
              <w:t>458</w:t>
            </w:r>
          </w:p>
        </w:tc>
        <w:tc>
          <w:tcPr>
            <w:tcW w:w="1714" w:type="dxa"/>
            <w:tcBorders>
              <w:top w:val="single" w:color="000000" w:sz="4" w:space="0"/>
              <w:left w:val="single" w:color="000000" w:sz="4" w:space="0"/>
              <w:bottom w:val="single" w:color="000000" w:sz="4" w:space="0"/>
              <w:right w:val="single" w:color="000000" w:sz="4" w:space="0"/>
            </w:tcBorders>
            <w:shd w:val="clear" w:color="auto" w:fill="D6DCE4"/>
            <w:vAlign w:val="center"/>
          </w:tcPr>
          <w:p w14:paraId="1FC3668E">
            <w:pPr>
              <w:keepNext w:val="0"/>
              <w:keepLines w:val="0"/>
              <w:widowControl/>
              <w:suppressLineNumbers w:val="0"/>
              <w:jc w:val="righ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snapToGrid w:val="0"/>
                <w:color w:val="000000"/>
                <w:kern w:val="0"/>
                <w:sz w:val="22"/>
                <w:szCs w:val="22"/>
                <w:u w:val="none"/>
                <w:lang w:val="en-US" w:eastAsia="zh-CN" w:bidi="ar"/>
              </w:rPr>
              <w:t>613</w:t>
            </w:r>
          </w:p>
        </w:tc>
        <w:tc>
          <w:tcPr>
            <w:tcW w:w="1317" w:type="dxa"/>
            <w:tcBorders>
              <w:top w:val="single" w:color="000000" w:sz="4" w:space="0"/>
              <w:left w:val="single" w:color="000000" w:sz="4" w:space="0"/>
              <w:bottom w:val="single" w:color="000000" w:sz="4" w:space="0"/>
              <w:right w:val="single" w:color="000000" w:sz="4" w:space="0"/>
            </w:tcBorders>
            <w:shd w:val="clear" w:color="auto" w:fill="D6DCE4"/>
            <w:vAlign w:val="center"/>
          </w:tcPr>
          <w:p w14:paraId="4A6A3A30">
            <w:pPr>
              <w:keepNext w:val="0"/>
              <w:keepLines w:val="0"/>
              <w:widowControl/>
              <w:suppressLineNumbers w:val="0"/>
              <w:jc w:val="righ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snapToGrid w:val="0"/>
                <w:color w:val="000000"/>
                <w:kern w:val="0"/>
                <w:sz w:val="22"/>
                <w:szCs w:val="22"/>
                <w:u w:val="none"/>
                <w:lang w:val="en-US" w:eastAsia="zh-CN" w:bidi="ar"/>
              </w:rPr>
              <w:t>520</w:t>
            </w:r>
          </w:p>
        </w:tc>
      </w:tr>
      <w:tr w14:paraId="22137A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85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9ED8A1">
            <w:pPr>
              <w:keepNext w:val="0"/>
              <w:keepLines w:val="0"/>
              <w:widowControl/>
              <w:suppressLineNumbers w:val="0"/>
              <w:jc w:val="righ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snapToGrid w:val="0"/>
                <w:color w:val="000000"/>
                <w:kern w:val="0"/>
                <w:sz w:val="22"/>
                <w:szCs w:val="22"/>
                <w:u w:val="none"/>
                <w:lang w:val="en-US" w:eastAsia="zh-CN" w:bidi="ar"/>
              </w:rPr>
              <w:t>30</w:t>
            </w:r>
          </w:p>
        </w:tc>
        <w:tc>
          <w:tcPr>
            <w:tcW w:w="1700" w:type="dxa"/>
            <w:tcBorders>
              <w:top w:val="single" w:color="000000" w:sz="4" w:space="0"/>
              <w:left w:val="single" w:color="000000" w:sz="4" w:space="0"/>
              <w:bottom w:val="single" w:color="000000" w:sz="4" w:space="0"/>
              <w:right w:val="single" w:color="000000" w:sz="4" w:space="0"/>
            </w:tcBorders>
            <w:shd w:val="clear" w:color="auto" w:fill="D6DCE4"/>
            <w:vAlign w:val="center"/>
          </w:tcPr>
          <w:p w14:paraId="62B6B8B5">
            <w:pPr>
              <w:keepNext w:val="0"/>
              <w:keepLines w:val="0"/>
              <w:widowControl/>
              <w:suppressLineNumbers w:val="0"/>
              <w:jc w:val="righ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snapToGrid w:val="0"/>
                <w:color w:val="000000"/>
                <w:kern w:val="0"/>
                <w:sz w:val="22"/>
                <w:szCs w:val="22"/>
                <w:u w:val="none"/>
                <w:lang w:val="en-US" w:eastAsia="zh-CN" w:bidi="ar"/>
              </w:rPr>
              <w:t>61</w:t>
            </w:r>
          </w:p>
        </w:tc>
        <w:tc>
          <w:tcPr>
            <w:tcW w:w="1615" w:type="dxa"/>
            <w:tcBorders>
              <w:top w:val="single" w:color="000000" w:sz="4" w:space="0"/>
              <w:left w:val="single" w:color="000000" w:sz="4" w:space="0"/>
              <w:bottom w:val="single" w:color="000000" w:sz="4" w:space="0"/>
              <w:right w:val="single" w:color="000000" w:sz="4" w:space="0"/>
            </w:tcBorders>
            <w:shd w:val="clear" w:color="auto" w:fill="D6DCE4"/>
            <w:vAlign w:val="center"/>
          </w:tcPr>
          <w:p w14:paraId="57417A18">
            <w:pPr>
              <w:keepNext w:val="0"/>
              <w:keepLines w:val="0"/>
              <w:widowControl/>
              <w:suppressLineNumbers w:val="0"/>
              <w:jc w:val="righ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snapToGrid w:val="0"/>
                <w:color w:val="000000"/>
                <w:kern w:val="0"/>
                <w:sz w:val="22"/>
                <w:szCs w:val="22"/>
                <w:u w:val="none"/>
                <w:lang w:val="en-US" w:eastAsia="zh-CN" w:bidi="ar"/>
              </w:rPr>
              <w:t>937</w:t>
            </w:r>
          </w:p>
        </w:tc>
        <w:tc>
          <w:tcPr>
            <w:tcW w:w="1871" w:type="dxa"/>
            <w:tcBorders>
              <w:top w:val="single" w:color="000000" w:sz="4" w:space="0"/>
              <w:left w:val="single" w:color="000000" w:sz="4" w:space="0"/>
              <w:bottom w:val="single" w:color="000000" w:sz="4" w:space="0"/>
              <w:right w:val="single" w:color="000000" w:sz="4" w:space="0"/>
            </w:tcBorders>
            <w:shd w:val="clear" w:color="auto" w:fill="D6DCE4"/>
            <w:vAlign w:val="center"/>
          </w:tcPr>
          <w:p w14:paraId="43762E4D">
            <w:pPr>
              <w:keepNext w:val="0"/>
              <w:keepLines w:val="0"/>
              <w:widowControl/>
              <w:suppressLineNumbers w:val="0"/>
              <w:jc w:val="righ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snapToGrid w:val="0"/>
                <w:color w:val="000000"/>
                <w:kern w:val="0"/>
                <w:sz w:val="22"/>
                <w:szCs w:val="22"/>
                <w:u w:val="none"/>
                <w:lang w:val="en-US" w:eastAsia="zh-CN" w:bidi="ar"/>
              </w:rPr>
              <w:t>773</w:t>
            </w:r>
          </w:p>
        </w:tc>
        <w:tc>
          <w:tcPr>
            <w:tcW w:w="1714" w:type="dxa"/>
            <w:tcBorders>
              <w:top w:val="single" w:color="000000" w:sz="4" w:space="0"/>
              <w:left w:val="single" w:color="000000" w:sz="4" w:space="0"/>
              <w:bottom w:val="single" w:color="000000" w:sz="4" w:space="0"/>
              <w:right w:val="single" w:color="000000" w:sz="4" w:space="0"/>
            </w:tcBorders>
            <w:shd w:val="clear" w:color="auto" w:fill="D6DCE4"/>
            <w:vAlign w:val="center"/>
          </w:tcPr>
          <w:p w14:paraId="5A5665A3">
            <w:pPr>
              <w:keepNext w:val="0"/>
              <w:keepLines w:val="0"/>
              <w:widowControl/>
              <w:suppressLineNumbers w:val="0"/>
              <w:jc w:val="righ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snapToGrid w:val="0"/>
                <w:color w:val="000000"/>
                <w:kern w:val="0"/>
                <w:sz w:val="22"/>
                <w:szCs w:val="22"/>
                <w:u w:val="none"/>
                <w:lang w:val="en-US" w:eastAsia="zh-CN" w:bidi="ar"/>
              </w:rPr>
              <w:t>915</w:t>
            </w:r>
          </w:p>
        </w:tc>
        <w:tc>
          <w:tcPr>
            <w:tcW w:w="1317" w:type="dxa"/>
            <w:tcBorders>
              <w:top w:val="single" w:color="000000" w:sz="4" w:space="0"/>
              <w:left w:val="single" w:color="000000" w:sz="4" w:space="0"/>
              <w:bottom w:val="single" w:color="000000" w:sz="4" w:space="0"/>
              <w:right w:val="single" w:color="000000" w:sz="4" w:space="0"/>
            </w:tcBorders>
            <w:shd w:val="clear" w:color="auto" w:fill="D6DCE4"/>
            <w:vAlign w:val="center"/>
          </w:tcPr>
          <w:p w14:paraId="6C111995">
            <w:pPr>
              <w:keepNext w:val="0"/>
              <w:keepLines w:val="0"/>
              <w:widowControl/>
              <w:suppressLineNumbers w:val="0"/>
              <w:jc w:val="righ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snapToGrid w:val="0"/>
                <w:color w:val="000000"/>
                <w:kern w:val="0"/>
                <w:sz w:val="22"/>
                <w:szCs w:val="22"/>
                <w:u w:val="none"/>
                <w:lang w:val="en-US" w:eastAsia="zh-CN" w:bidi="ar"/>
              </w:rPr>
              <w:t>780</w:t>
            </w:r>
          </w:p>
        </w:tc>
      </w:tr>
      <w:tr w14:paraId="2D5980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85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0D20826">
            <w:pPr>
              <w:keepNext w:val="0"/>
              <w:keepLines w:val="0"/>
              <w:widowControl/>
              <w:suppressLineNumbers w:val="0"/>
              <w:jc w:val="righ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snapToGrid w:val="0"/>
                <w:color w:val="000000"/>
                <w:kern w:val="0"/>
                <w:sz w:val="22"/>
                <w:szCs w:val="22"/>
                <w:u w:val="none"/>
                <w:lang w:val="en-US" w:eastAsia="zh-CN" w:bidi="ar"/>
              </w:rPr>
              <w:t>40</w:t>
            </w:r>
          </w:p>
        </w:tc>
        <w:tc>
          <w:tcPr>
            <w:tcW w:w="1700" w:type="dxa"/>
            <w:tcBorders>
              <w:top w:val="single" w:color="000000" w:sz="4" w:space="0"/>
              <w:left w:val="single" w:color="000000" w:sz="4" w:space="0"/>
              <w:bottom w:val="single" w:color="000000" w:sz="4" w:space="0"/>
              <w:right w:val="single" w:color="000000" w:sz="4" w:space="0"/>
            </w:tcBorders>
            <w:shd w:val="clear" w:color="auto" w:fill="D6DCE4"/>
            <w:vAlign w:val="center"/>
          </w:tcPr>
          <w:p w14:paraId="2BE2D88A">
            <w:pPr>
              <w:keepNext w:val="0"/>
              <w:keepLines w:val="0"/>
              <w:widowControl/>
              <w:suppressLineNumbers w:val="0"/>
              <w:jc w:val="righ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snapToGrid w:val="0"/>
                <w:color w:val="000000"/>
                <w:kern w:val="0"/>
                <w:sz w:val="22"/>
                <w:szCs w:val="22"/>
                <w:u w:val="none"/>
                <w:lang w:val="en-US" w:eastAsia="zh-CN" w:bidi="ar"/>
              </w:rPr>
              <w:t>83</w:t>
            </w:r>
          </w:p>
        </w:tc>
        <w:tc>
          <w:tcPr>
            <w:tcW w:w="1615" w:type="dxa"/>
            <w:tcBorders>
              <w:top w:val="single" w:color="000000" w:sz="4" w:space="0"/>
              <w:left w:val="single" w:color="000000" w:sz="4" w:space="0"/>
              <w:bottom w:val="single" w:color="000000" w:sz="4" w:space="0"/>
              <w:right w:val="single" w:color="000000" w:sz="4" w:space="0"/>
            </w:tcBorders>
            <w:shd w:val="clear" w:color="auto" w:fill="D6DCE4"/>
            <w:vAlign w:val="center"/>
          </w:tcPr>
          <w:p w14:paraId="68DE0651">
            <w:pPr>
              <w:keepNext w:val="0"/>
              <w:keepLines w:val="0"/>
              <w:widowControl/>
              <w:suppressLineNumbers w:val="0"/>
              <w:jc w:val="righ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snapToGrid w:val="0"/>
                <w:color w:val="000000"/>
                <w:kern w:val="0"/>
                <w:sz w:val="22"/>
                <w:szCs w:val="22"/>
                <w:u w:val="none"/>
                <w:lang w:val="en-US" w:eastAsia="zh-CN" w:bidi="ar"/>
              </w:rPr>
              <w:t>1337</w:t>
            </w:r>
          </w:p>
        </w:tc>
        <w:tc>
          <w:tcPr>
            <w:tcW w:w="1871" w:type="dxa"/>
            <w:tcBorders>
              <w:top w:val="single" w:color="000000" w:sz="4" w:space="0"/>
              <w:left w:val="single" w:color="000000" w:sz="4" w:space="0"/>
              <w:bottom w:val="single" w:color="000000" w:sz="4" w:space="0"/>
              <w:right w:val="single" w:color="000000" w:sz="4" w:space="0"/>
            </w:tcBorders>
            <w:shd w:val="clear" w:color="auto" w:fill="D6DCE4"/>
            <w:vAlign w:val="center"/>
          </w:tcPr>
          <w:p w14:paraId="4BDCC785">
            <w:pPr>
              <w:keepNext w:val="0"/>
              <w:keepLines w:val="0"/>
              <w:widowControl/>
              <w:suppressLineNumbers w:val="0"/>
              <w:jc w:val="righ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snapToGrid w:val="0"/>
                <w:color w:val="000000"/>
                <w:kern w:val="0"/>
                <w:sz w:val="22"/>
                <w:szCs w:val="22"/>
                <w:u w:val="none"/>
                <w:lang w:val="en-US" w:eastAsia="zh-CN" w:bidi="ar"/>
              </w:rPr>
              <w:t>1120</w:t>
            </w:r>
          </w:p>
        </w:tc>
        <w:tc>
          <w:tcPr>
            <w:tcW w:w="1714" w:type="dxa"/>
            <w:tcBorders>
              <w:top w:val="single" w:color="000000" w:sz="4" w:space="0"/>
              <w:left w:val="single" w:color="000000" w:sz="4" w:space="0"/>
              <w:bottom w:val="single" w:color="000000" w:sz="4" w:space="0"/>
              <w:right w:val="single" w:color="000000" w:sz="4" w:space="0"/>
            </w:tcBorders>
            <w:shd w:val="clear" w:color="auto" w:fill="D6DCE4"/>
            <w:vAlign w:val="center"/>
          </w:tcPr>
          <w:p w14:paraId="7AC9C6C9">
            <w:pPr>
              <w:keepNext w:val="0"/>
              <w:keepLines w:val="0"/>
              <w:widowControl/>
              <w:suppressLineNumbers w:val="0"/>
              <w:jc w:val="righ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snapToGrid w:val="0"/>
                <w:color w:val="000000"/>
                <w:kern w:val="0"/>
                <w:sz w:val="22"/>
                <w:szCs w:val="22"/>
                <w:u w:val="none"/>
                <w:lang w:val="en-US" w:eastAsia="zh-CN" w:bidi="ar"/>
              </w:rPr>
              <w:t>1248</w:t>
            </w:r>
          </w:p>
        </w:tc>
        <w:tc>
          <w:tcPr>
            <w:tcW w:w="1317" w:type="dxa"/>
            <w:tcBorders>
              <w:top w:val="single" w:color="000000" w:sz="4" w:space="0"/>
              <w:left w:val="single" w:color="000000" w:sz="4" w:space="0"/>
              <w:bottom w:val="single" w:color="000000" w:sz="4" w:space="0"/>
              <w:right w:val="single" w:color="000000" w:sz="4" w:space="0"/>
            </w:tcBorders>
            <w:shd w:val="clear" w:color="auto" w:fill="D6DCE4"/>
            <w:vAlign w:val="center"/>
          </w:tcPr>
          <w:p w14:paraId="2B19EADF">
            <w:pPr>
              <w:keepNext w:val="0"/>
              <w:keepLines w:val="0"/>
              <w:widowControl/>
              <w:suppressLineNumbers w:val="0"/>
              <w:jc w:val="righ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snapToGrid w:val="0"/>
                <w:color w:val="000000"/>
                <w:kern w:val="0"/>
                <w:sz w:val="22"/>
                <w:szCs w:val="22"/>
                <w:u w:val="none"/>
                <w:lang w:val="en-US" w:eastAsia="zh-CN" w:bidi="ar"/>
              </w:rPr>
              <w:t>1066</w:t>
            </w:r>
          </w:p>
        </w:tc>
      </w:tr>
      <w:tr w14:paraId="42BC21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85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7217BD3">
            <w:pPr>
              <w:keepNext w:val="0"/>
              <w:keepLines w:val="0"/>
              <w:widowControl/>
              <w:suppressLineNumbers w:val="0"/>
              <w:jc w:val="righ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snapToGrid w:val="0"/>
                <w:color w:val="000000"/>
                <w:kern w:val="0"/>
                <w:sz w:val="22"/>
                <w:szCs w:val="22"/>
                <w:u w:val="none"/>
                <w:lang w:val="en-US" w:eastAsia="zh-CN" w:bidi="ar"/>
              </w:rPr>
              <w:t>50</w:t>
            </w:r>
          </w:p>
        </w:tc>
        <w:tc>
          <w:tcPr>
            <w:tcW w:w="1700" w:type="dxa"/>
            <w:tcBorders>
              <w:top w:val="single" w:color="000000" w:sz="4" w:space="0"/>
              <w:left w:val="single" w:color="000000" w:sz="4" w:space="0"/>
              <w:bottom w:val="single" w:color="000000" w:sz="4" w:space="0"/>
              <w:right w:val="single" w:color="000000" w:sz="4" w:space="0"/>
            </w:tcBorders>
            <w:shd w:val="clear" w:color="auto" w:fill="D6DCE4"/>
            <w:vAlign w:val="center"/>
          </w:tcPr>
          <w:p w14:paraId="434A4F02">
            <w:pPr>
              <w:keepNext w:val="0"/>
              <w:keepLines w:val="0"/>
              <w:widowControl/>
              <w:suppressLineNumbers w:val="0"/>
              <w:jc w:val="righ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snapToGrid w:val="0"/>
                <w:color w:val="000000"/>
                <w:kern w:val="0"/>
                <w:sz w:val="22"/>
                <w:szCs w:val="22"/>
                <w:u w:val="none"/>
                <w:lang w:val="en-US" w:eastAsia="zh-CN" w:bidi="ar"/>
              </w:rPr>
              <w:t>106</w:t>
            </w:r>
          </w:p>
        </w:tc>
        <w:tc>
          <w:tcPr>
            <w:tcW w:w="1615" w:type="dxa"/>
            <w:tcBorders>
              <w:top w:val="single" w:color="000000" w:sz="4" w:space="0"/>
              <w:left w:val="single" w:color="000000" w:sz="4" w:space="0"/>
              <w:bottom w:val="single" w:color="000000" w:sz="4" w:space="0"/>
              <w:right w:val="single" w:color="000000" w:sz="4" w:space="0"/>
            </w:tcBorders>
            <w:shd w:val="clear" w:color="auto" w:fill="D6DCE4"/>
            <w:vAlign w:val="center"/>
          </w:tcPr>
          <w:p w14:paraId="7F91A933">
            <w:pPr>
              <w:keepNext w:val="0"/>
              <w:keepLines w:val="0"/>
              <w:widowControl/>
              <w:suppressLineNumbers w:val="0"/>
              <w:jc w:val="righ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snapToGrid w:val="0"/>
                <w:color w:val="000000"/>
                <w:kern w:val="0"/>
                <w:sz w:val="22"/>
                <w:szCs w:val="22"/>
                <w:u w:val="none"/>
                <w:lang w:val="en-US" w:eastAsia="zh-CN" w:bidi="ar"/>
              </w:rPr>
              <w:t>1731</w:t>
            </w:r>
          </w:p>
        </w:tc>
        <w:tc>
          <w:tcPr>
            <w:tcW w:w="1871" w:type="dxa"/>
            <w:tcBorders>
              <w:top w:val="single" w:color="000000" w:sz="4" w:space="0"/>
              <w:left w:val="single" w:color="000000" w:sz="4" w:space="0"/>
              <w:bottom w:val="single" w:color="000000" w:sz="4" w:space="0"/>
              <w:right w:val="single" w:color="000000" w:sz="4" w:space="0"/>
            </w:tcBorders>
            <w:shd w:val="clear" w:color="auto" w:fill="D6DCE4"/>
            <w:vAlign w:val="center"/>
          </w:tcPr>
          <w:p w14:paraId="75B6887B">
            <w:pPr>
              <w:keepNext w:val="0"/>
              <w:keepLines w:val="0"/>
              <w:widowControl/>
              <w:suppressLineNumbers w:val="0"/>
              <w:jc w:val="righ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snapToGrid w:val="0"/>
                <w:color w:val="000000"/>
                <w:kern w:val="0"/>
                <w:sz w:val="22"/>
                <w:szCs w:val="22"/>
                <w:u w:val="none"/>
                <w:lang w:val="en-US" w:eastAsia="zh-CN" w:bidi="ar"/>
              </w:rPr>
              <w:t>1459</w:t>
            </w:r>
          </w:p>
        </w:tc>
        <w:tc>
          <w:tcPr>
            <w:tcW w:w="1714" w:type="dxa"/>
            <w:tcBorders>
              <w:top w:val="single" w:color="000000" w:sz="4" w:space="0"/>
              <w:left w:val="single" w:color="000000" w:sz="4" w:space="0"/>
              <w:bottom w:val="single" w:color="000000" w:sz="4" w:space="0"/>
              <w:right w:val="single" w:color="000000" w:sz="4" w:space="0"/>
            </w:tcBorders>
            <w:shd w:val="clear" w:color="auto" w:fill="D6DCE4"/>
            <w:vAlign w:val="center"/>
          </w:tcPr>
          <w:p w14:paraId="2E6021E0">
            <w:pPr>
              <w:keepNext w:val="0"/>
              <w:keepLines w:val="0"/>
              <w:widowControl/>
              <w:suppressLineNumbers w:val="0"/>
              <w:jc w:val="righ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snapToGrid w:val="0"/>
                <w:color w:val="000000"/>
                <w:kern w:val="0"/>
                <w:sz w:val="22"/>
                <w:szCs w:val="22"/>
                <w:u w:val="none"/>
                <w:lang w:val="en-US" w:eastAsia="zh-CN" w:bidi="ar"/>
              </w:rPr>
              <w:t>1571</w:t>
            </w:r>
          </w:p>
        </w:tc>
        <w:tc>
          <w:tcPr>
            <w:tcW w:w="1317" w:type="dxa"/>
            <w:tcBorders>
              <w:top w:val="single" w:color="000000" w:sz="4" w:space="0"/>
              <w:left w:val="single" w:color="000000" w:sz="4" w:space="0"/>
              <w:bottom w:val="single" w:color="000000" w:sz="4" w:space="0"/>
              <w:right w:val="single" w:color="000000" w:sz="4" w:space="0"/>
            </w:tcBorders>
            <w:shd w:val="clear" w:color="auto" w:fill="D6DCE4"/>
            <w:vAlign w:val="center"/>
          </w:tcPr>
          <w:p w14:paraId="3501BE1A">
            <w:pPr>
              <w:keepNext w:val="0"/>
              <w:keepLines w:val="0"/>
              <w:widowControl/>
              <w:suppressLineNumbers w:val="0"/>
              <w:jc w:val="righ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snapToGrid w:val="0"/>
                <w:color w:val="000000"/>
                <w:kern w:val="0"/>
                <w:sz w:val="22"/>
                <w:szCs w:val="22"/>
                <w:u w:val="none"/>
                <w:lang w:val="en-US" w:eastAsia="zh-CN" w:bidi="ar"/>
              </w:rPr>
              <w:t>1349</w:t>
            </w:r>
          </w:p>
        </w:tc>
      </w:tr>
      <w:tr w14:paraId="6CB1E1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85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66EF78">
            <w:pPr>
              <w:keepNext w:val="0"/>
              <w:keepLines w:val="0"/>
              <w:widowControl/>
              <w:suppressLineNumbers w:val="0"/>
              <w:jc w:val="righ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snapToGrid w:val="0"/>
                <w:color w:val="000000"/>
                <w:kern w:val="0"/>
                <w:sz w:val="22"/>
                <w:szCs w:val="22"/>
                <w:u w:val="none"/>
                <w:lang w:val="en-US" w:eastAsia="zh-CN" w:bidi="ar"/>
              </w:rPr>
              <w:t>60</w:t>
            </w:r>
          </w:p>
        </w:tc>
        <w:tc>
          <w:tcPr>
            <w:tcW w:w="1700" w:type="dxa"/>
            <w:tcBorders>
              <w:top w:val="single" w:color="000000" w:sz="4" w:space="0"/>
              <w:left w:val="single" w:color="000000" w:sz="4" w:space="0"/>
              <w:bottom w:val="single" w:color="000000" w:sz="4" w:space="0"/>
              <w:right w:val="single" w:color="000000" w:sz="4" w:space="0"/>
            </w:tcBorders>
            <w:shd w:val="clear" w:color="auto" w:fill="D6DCE4"/>
            <w:vAlign w:val="center"/>
          </w:tcPr>
          <w:p w14:paraId="2CAAA442">
            <w:pPr>
              <w:keepNext w:val="0"/>
              <w:keepLines w:val="0"/>
              <w:widowControl/>
              <w:suppressLineNumbers w:val="0"/>
              <w:jc w:val="righ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snapToGrid w:val="0"/>
                <w:color w:val="000000"/>
                <w:kern w:val="0"/>
                <w:sz w:val="22"/>
                <w:szCs w:val="22"/>
                <w:u w:val="none"/>
                <w:lang w:val="en-US" w:eastAsia="zh-CN" w:bidi="ar"/>
              </w:rPr>
              <w:t>129</w:t>
            </w:r>
          </w:p>
        </w:tc>
        <w:tc>
          <w:tcPr>
            <w:tcW w:w="1615" w:type="dxa"/>
            <w:tcBorders>
              <w:top w:val="single" w:color="000000" w:sz="4" w:space="0"/>
              <w:left w:val="single" w:color="000000" w:sz="4" w:space="0"/>
              <w:bottom w:val="single" w:color="000000" w:sz="4" w:space="0"/>
              <w:right w:val="single" w:color="000000" w:sz="4" w:space="0"/>
            </w:tcBorders>
            <w:shd w:val="clear" w:color="auto" w:fill="D6DCE4"/>
            <w:vAlign w:val="center"/>
          </w:tcPr>
          <w:p w14:paraId="6C0ACC22">
            <w:pPr>
              <w:keepNext w:val="0"/>
              <w:keepLines w:val="0"/>
              <w:widowControl/>
              <w:suppressLineNumbers w:val="0"/>
              <w:jc w:val="righ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snapToGrid w:val="0"/>
                <w:color w:val="000000"/>
                <w:kern w:val="0"/>
                <w:sz w:val="22"/>
                <w:szCs w:val="22"/>
                <w:u w:val="none"/>
                <w:lang w:val="en-US" w:eastAsia="zh-CN" w:bidi="ar"/>
              </w:rPr>
              <w:t>2109</w:t>
            </w:r>
          </w:p>
        </w:tc>
        <w:tc>
          <w:tcPr>
            <w:tcW w:w="1871" w:type="dxa"/>
            <w:tcBorders>
              <w:top w:val="single" w:color="000000" w:sz="4" w:space="0"/>
              <w:left w:val="single" w:color="000000" w:sz="4" w:space="0"/>
              <w:bottom w:val="single" w:color="000000" w:sz="4" w:space="0"/>
              <w:right w:val="single" w:color="000000" w:sz="4" w:space="0"/>
            </w:tcBorders>
            <w:shd w:val="clear" w:color="auto" w:fill="D6DCE4"/>
            <w:vAlign w:val="center"/>
          </w:tcPr>
          <w:p w14:paraId="1AAA7D45">
            <w:pPr>
              <w:keepNext w:val="0"/>
              <w:keepLines w:val="0"/>
              <w:widowControl/>
              <w:suppressLineNumbers w:val="0"/>
              <w:jc w:val="righ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snapToGrid w:val="0"/>
                <w:color w:val="000000"/>
                <w:kern w:val="0"/>
                <w:sz w:val="22"/>
                <w:szCs w:val="22"/>
                <w:u w:val="none"/>
                <w:lang w:val="en-US" w:eastAsia="zh-CN" w:bidi="ar"/>
              </w:rPr>
              <w:t>1790</w:t>
            </w:r>
          </w:p>
        </w:tc>
        <w:tc>
          <w:tcPr>
            <w:tcW w:w="1714" w:type="dxa"/>
            <w:tcBorders>
              <w:top w:val="single" w:color="000000" w:sz="4" w:space="0"/>
              <w:left w:val="single" w:color="000000" w:sz="4" w:space="0"/>
              <w:bottom w:val="single" w:color="000000" w:sz="4" w:space="0"/>
              <w:right w:val="single" w:color="000000" w:sz="4" w:space="0"/>
            </w:tcBorders>
            <w:shd w:val="clear" w:color="auto" w:fill="D6DCE4"/>
            <w:vAlign w:val="center"/>
          </w:tcPr>
          <w:p w14:paraId="7B612B26">
            <w:pPr>
              <w:keepNext w:val="0"/>
              <w:keepLines w:val="0"/>
              <w:widowControl/>
              <w:suppressLineNumbers w:val="0"/>
              <w:jc w:val="righ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snapToGrid w:val="0"/>
                <w:color w:val="000000"/>
                <w:kern w:val="0"/>
                <w:sz w:val="22"/>
                <w:szCs w:val="22"/>
                <w:u w:val="none"/>
                <w:lang w:val="en-US" w:eastAsia="zh-CN" w:bidi="ar"/>
              </w:rPr>
              <w:t>1885</w:t>
            </w:r>
          </w:p>
        </w:tc>
        <w:tc>
          <w:tcPr>
            <w:tcW w:w="1317" w:type="dxa"/>
            <w:tcBorders>
              <w:top w:val="single" w:color="000000" w:sz="4" w:space="0"/>
              <w:left w:val="single" w:color="000000" w:sz="4" w:space="0"/>
              <w:bottom w:val="single" w:color="000000" w:sz="4" w:space="0"/>
              <w:right w:val="single" w:color="000000" w:sz="4" w:space="0"/>
            </w:tcBorders>
            <w:shd w:val="clear" w:color="auto" w:fill="D6DCE4"/>
            <w:vAlign w:val="center"/>
          </w:tcPr>
          <w:p w14:paraId="577D8A45">
            <w:pPr>
              <w:keepNext w:val="0"/>
              <w:keepLines w:val="0"/>
              <w:widowControl/>
              <w:suppressLineNumbers w:val="0"/>
              <w:jc w:val="righ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snapToGrid w:val="0"/>
                <w:color w:val="000000"/>
                <w:kern w:val="0"/>
                <w:sz w:val="22"/>
                <w:szCs w:val="22"/>
                <w:u w:val="none"/>
                <w:lang w:val="en-US" w:eastAsia="zh-CN" w:bidi="ar"/>
              </w:rPr>
              <w:t>1620</w:t>
            </w:r>
          </w:p>
        </w:tc>
      </w:tr>
      <w:tr w14:paraId="6A7C31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85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32F0F8">
            <w:pPr>
              <w:keepNext w:val="0"/>
              <w:keepLines w:val="0"/>
              <w:widowControl/>
              <w:suppressLineNumbers w:val="0"/>
              <w:jc w:val="righ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snapToGrid w:val="0"/>
                <w:color w:val="000000"/>
                <w:kern w:val="0"/>
                <w:sz w:val="22"/>
                <w:szCs w:val="22"/>
                <w:u w:val="none"/>
                <w:lang w:val="en-US" w:eastAsia="zh-CN" w:bidi="ar"/>
              </w:rPr>
              <w:t>70</w:t>
            </w:r>
          </w:p>
        </w:tc>
        <w:tc>
          <w:tcPr>
            <w:tcW w:w="1700" w:type="dxa"/>
            <w:tcBorders>
              <w:top w:val="single" w:color="000000" w:sz="4" w:space="0"/>
              <w:left w:val="single" w:color="000000" w:sz="4" w:space="0"/>
              <w:bottom w:val="single" w:color="000000" w:sz="4" w:space="0"/>
              <w:right w:val="single" w:color="000000" w:sz="4" w:space="0"/>
            </w:tcBorders>
            <w:shd w:val="clear" w:color="auto" w:fill="D6DCE4"/>
            <w:vAlign w:val="center"/>
          </w:tcPr>
          <w:p w14:paraId="6232DB11">
            <w:pPr>
              <w:keepNext w:val="0"/>
              <w:keepLines w:val="0"/>
              <w:widowControl/>
              <w:suppressLineNumbers w:val="0"/>
              <w:jc w:val="righ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snapToGrid w:val="0"/>
                <w:color w:val="000000"/>
                <w:kern w:val="0"/>
                <w:sz w:val="22"/>
                <w:szCs w:val="22"/>
                <w:u w:val="none"/>
                <w:lang w:val="en-US" w:eastAsia="zh-CN" w:bidi="ar"/>
              </w:rPr>
              <w:t>152</w:t>
            </w:r>
          </w:p>
        </w:tc>
        <w:tc>
          <w:tcPr>
            <w:tcW w:w="1615" w:type="dxa"/>
            <w:tcBorders>
              <w:top w:val="single" w:color="000000" w:sz="4" w:space="0"/>
              <w:left w:val="single" w:color="000000" w:sz="4" w:space="0"/>
              <w:bottom w:val="single" w:color="000000" w:sz="4" w:space="0"/>
              <w:right w:val="single" w:color="000000" w:sz="4" w:space="0"/>
            </w:tcBorders>
            <w:shd w:val="clear" w:color="auto" w:fill="D6DCE4"/>
            <w:vAlign w:val="center"/>
          </w:tcPr>
          <w:p w14:paraId="3688B701">
            <w:pPr>
              <w:keepNext w:val="0"/>
              <w:keepLines w:val="0"/>
              <w:widowControl/>
              <w:suppressLineNumbers w:val="0"/>
              <w:jc w:val="righ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snapToGrid w:val="0"/>
                <w:color w:val="000000"/>
                <w:kern w:val="0"/>
                <w:sz w:val="22"/>
                <w:szCs w:val="22"/>
                <w:u w:val="none"/>
                <w:lang w:val="en-US" w:eastAsia="zh-CN" w:bidi="ar"/>
              </w:rPr>
              <w:t>2493</w:t>
            </w:r>
          </w:p>
        </w:tc>
        <w:tc>
          <w:tcPr>
            <w:tcW w:w="1871" w:type="dxa"/>
            <w:tcBorders>
              <w:top w:val="single" w:color="000000" w:sz="4" w:space="0"/>
              <w:left w:val="single" w:color="000000" w:sz="4" w:space="0"/>
              <w:bottom w:val="single" w:color="000000" w:sz="4" w:space="0"/>
              <w:right w:val="single" w:color="000000" w:sz="4" w:space="0"/>
            </w:tcBorders>
            <w:shd w:val="clear" w:color="auto" w:fill="D6DCE4"/>
            <w:vAlign w:val="center"/>
          </w:tcPr>
          <w:p w14:paraId="6BAB9A73">
            <w:pPr>
              <w:keepNext w:val="0"/>
              <w:keepLines w:val="0"/>
              <w:widowControl/>
              <w:suppressLineNumbers w:val="0"/>
              <w:jc w:val="righ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snapToGrid w:val="0"/>
                <w:color w:val="000000"/>
                <w:kern w:val="0"/>
                <w:sz w:val="22"/>
                <w:szCs w:val="22"/>
                <w:u w:val="none"/>
                <w:lang w:val="en-US" w:eastAsia="zh-CN" w:bidi="ar"/>
              </w:rPr>
              <w:t>2133</w:t>
            </w:r>
          </w:p>
        </w:tc>
        <w:tc>
          <w:tcPr>
            <w:tcW w:w="1714" w:type="dxa"/>
            <w:tcBorders>
              <w:top w:val="single" w:color="000000" w:sz="4" w:space="0"/>
              <w:left w:val="single" w:color="000000" w:sz="4" w:space="0"/>
              <w:bottom w:val="single" w:color="000000" w:sz="4" w:space="0"/>
              <w:right w:val="single" w:color="000000" w:sz="4" w:space="0"/>
            </w:tcBorders>
            <w:shd w:val="clear" w:color="auto" w:fill="D6DCE4"/>
            <w:vAlign w:val="center"/>
          </w:tcPr>
          <w:p w14:paraId="30BE0AA5">
            <w:pPr>
              <w:keepNext w:val="0"/>
              <w:keepLines w:val="0"/>
              <w:widowControl/>
              <w:suppressLineNumbers w:val="0"/>
              <w:jc w:val="righ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snapToGrid w:val="0"/>
                <w:color w:val="000000"/>
                <w:kern w:val="0"/>
                <w:sz w:val="22"/>
                <w:szCs w:val="22"/>
                <w:u w:val="none"/>
                <w:lang w:val="en-US" w:eastAsia="zh-CN" w:bidi="ar"/>
              </w:rPr>
              <w:t>2203</w:t>
            </w:r>
          </w:p>
        </w:tc>
        <w:tc>
          <w:tcPr>
            <w:tcW w:w="1317" w:type="dxa"/>
            <w:tcBorders>
              <w:top w:val="single" w:color="000000" w:sz="4" w:space="0"/>
              <w:left w:val="single" w:color="000000" w:sz="4" w:space="0"/>
              <w:bottom w:val="single" w:color="000000" w:sz="4" w:space="0"/>
              <w:right w:val="single" w:color="000000" w:sz="4" w:space="0"/>
            </w:tcBorders>
            <w:shd w:val="clear" w:color="auto" w:fill="D6DCE4"/>
            <w:vAlign w:val="center"/>
          </w:tcPr>
          <w:p w14:paraId="6878C3A7">
            <w:pPr>
              <w:keepNext w:val="0"/>
              <w:keepLines w:val="0"/>
              <w:widowControl/>
              <w:suppressLineNumbers w:val="0"/>
              <w:jc w:val="righ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snapToGrid w:val="0"/>
                <w:color w:val="000000"/>
                <w:kern w:val="0"/>
                <w:sz w:val="22"/>
                <w:szCs w:val="22"/>
                <w:u w:val="none"/>
                <w:lang w:val="en-US" w:eastAsia="zh-CN" w:bidi="ar"/>
              </w:rPr>
              <w:t>1903</w:t>
            </w:r>
          </w:p>
        </w:tc>
      </w:tr>
      <w:tr w14:paraId="4ADA08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8" w:hRule="atLeast"/>
        </w:trPr>
        <w:tc>
          <w:tcPr>
            <w:tcW w:w="85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7BB40DB">
            <w:pPr>
              <w:keepNext w:val="0"/>
              <w:keepLines w:val="0"/>
              <w:widowControl/>
              <w:suppressLineNumbers w:val="0"/>
              <w:jc w:val="righ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snapToGrid w:val="0"/>
                <w:color w:val="000000"/>
                <w:kern w:val="0"/>
                <w:sz w:val="22"/>
                <w:szCs w:val="22"/>
                <w:u w:val="none"/>
                <w:lang w:val="en-US" w:eastAsia="zh-CN" w:bidi="ar"/>
              </w:rPr>
              <w:t>80</w:t>
            </w:r>
          </w:p>
        </w:tc>
        <w:tc>
          <w:tcPr>
            <w:tcW w:w="1700" w:type="dxa"/>
            <w:tcBorders>
              <w:top w:val="single" w:color="000000" w:sz="4" w:space="0"/>
              <w:left w:val="single" w:color="000000" w:sz="4" w:space="0"/>
              <w:bottom w:val="single" w:color="000000" w:sz="4" w:space="0"/>
              <w:right w:val="single" w:color="000000" w:sz="4" w:space="0"/>
            </w:tcBorders>
            <w:shd w:val="clear" w:color="auto" w:fill="D6DCE4"/>
            <w:noWrap/>
            <w:vAlign w:val="bottom"/>
          </w:tcPr>
          <w:p w14:paraId="4910914E">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snapToGrid w:val="0"/>
                <w:color w:val="000000"/>
                <w:kern w:val="0"/>
                <w:sz w:val="22"/>
                <w:szCs w:val="22"/>
                <w:u w:val="none"/>
                <w:lang w:val="en-US" w:eastAsia="zh-CN" w:bidi="ar"/>
              </w:rPr>
              <w:t>174</w:t>
            </w:r>
          </w:p>
        </w:tc>
        <w:tc>
          <w:tcPr>
            <w:tcW w:w="1615" w:type="dxa"/>
            <w:tcBorders>
              <w:top w:val="single" w:color="000000" w:sz="4" w:space="0"/>
              <w:left w:val="single" w:color="000000" w:sz="4" w:space="0"/>
              <w:bottom w:val="single" w:color="000000" w:sz="4" w:space="0"/>
              <w:right w:val="single" w:color="000000" w:sz="4" w:space="0"/>
            </w:tcBorders>
            <w:shd w:val="clear" w:color="auto" w:fill="D6DCE4"/>
            <w:noWrap/>
            <w:vAlign w:val="bottom"/>
          </w:tcPr>
          <w:p w14:paraId="317888C5">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snapToGrid w:val="0"/>
                <w:color w:val="000000"/>
                <w:kern w:val="0"/>
                <w:sz w:val="22"/>
                <w:szCs w:val="22"/>
                <w:u w:val="none"/>
                <w:lang w:val="en-US" w:eastAsia="zh-CN" w:bidi="ar"/>
              </w:rPr>
              <w:t>2877</w:t>
            </w:r>
          </w:p>
        </w:tc>
        <w:tc>
          <w:tcPr>
            <w:tcW w:w="1871" w:type="dxa"/>
            <w:tcBorders>
              <w:top w:val="single" w:color="000000" w:sz="4" w:space="0"/>
              <w:left w:val="single" w:color="000000" w:sz="4" w:space="0"/>
              <w:bottom w:val="single" w:color="000000" w:sz="4" w:space="0"/>
              <w:right w:val="single" w:color="000000" w:sz="4" w:space="0"/>
            </w:tcBorders>
            <w:shd w:val="clear" w:color="auto" w:fill="D6DCE4"/>
            <w:noWrap/>
            <w:vAlign w:val="bottom"/>
          </w:tcPr>
          <w:p w14:paraId="17029663">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snapToGrid w:val="0"/>
                <w:color w:val="000000"/>
                <w:kern w:val="0"/>
                <w:sz w:val="22"/>
                <w:szCs w:val="22"/>
                <w:u w:val="none"/>
                <w:lang w:val="en-US" w:eastAsia="zh-CN" w:bidi="ar"/>
              </w:rPr>
              <w:t>2443</w:t>
            </w:r>
          </w:p>
        </w:tc>
        <w:tc>
          <w:tcPr>
            <w:tcW w:w="1714" w:type="dxa"/>
            <w:tcBorders>
              <w:top w:val="single" w:color="000000" w:sz="4" w:space="0"/>
              <w:left w:val="single" w:color="000000" w:sz="4" w:space="0"/>
              <w:bottom w:val="single" w:color="000000" w:sz="4" w:space="0"/>
              <w:right w:val="single" w:color="000000" w:sz="4" w:space="0"/>
            </w:tcBorders>
            <w:shd w:val="clear" w:color="auto" w:fill="D6DCE4"/>
            <w:noWrap/>
            <w:vAlign w:val="bottom"/>
          </w:tcPr>
          <w:p w14:paraId="529C8D15">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snapToGrid w:val="0"/>
                <w:color w:val="000000"/>
                <w:kern w:val="0"/>
                <w:sz w:val="22"/>
                <w:szCs w:val="22"/>
                <w:u w:val="none"/>
                <w:lang w:val="en-US" w:eastAsia="zh-CN" w:bidi="ar"/>
              </w:rPr>
              <w:t>2519</w:t>
            </w:r>
          </w:p>
        </w:tc>
        <w:tc>
          <w:tcPr>
            <w:tcW w:w="1317" w:type="dxa"/>
            <w:tcBorders>
              <w:top w:val="single" w:color="000000" w:sz="4" w:space="0"/>
              <w:left w:val="single" w:color="000000" w:sz="4" w:space="0"/>
              <w:bottom w:val="single" w:color="000000" w:sz="4" w:space="0"/>
              <w:right w:val="single" w:color="000000" w:sz="4" w:space="0"/>
            </w:tcBorders>
            <w:shd w:val="clear" w:color="auto" w:fill="D6DCE4"/>
            <w:noWrap/>
            <w:vAlign w:val="bottom"/>
          </w:tcPr>
          <w:p w14:paraId="4C824B9A">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snapToGrid w:val="0"/>
                <w:color w:val="000000"/>
                <w:kern w:val="0"/>
                <w:sz w:val="22"/>
                <w:szCs w:val="22"/>
                <w:u w:val="none"/>
                <w:lang w:val="en-US" w:eastAsia="zh-CN" w:bidi="ar"/>
              </w:rPr>
              <w:t>2159</w:t>
            </w:r>
          </w:p>
        </w:tc>
      </w:tr>
    </w:tbl>
    <w:p w14:paraId="5ABBAF7B">
      <w:pPr>
        <w:pStyle w:val="5"/>
        <w:spacing w:line="256" w:lineRule="auto"/>
        <w:rPr>
          <w:rFonts w:hint="default" w:ascii="Times New Roman" w:hAnsi="Times New Roman" w:cs="Times New Roman"/>
          <w:sz w:val="24"/>
          <w:szCs w:val="24"/>
        </w:rPr>
      </w:pPr>
      <w:r>
        <w:rPr>
          <w:rFonts w:hint="default" w:ascii="Times New Roman" w:hAnsi="Times New Roman" w:cs="Times New Roman"/>
          <w:sz w:val="24"/>
          <w:szCs w:val="24"/>
        </w:rPr>
        <w:t>ADC current reading increased with load current, confirming the current monitoring function</w:t>
      </w:r>
    </w:p>
    <w:tbl>
      <w:tblPr>
        <w:tblW w:w="420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2538"/>
        <w:gridCol w:w="1663"/>
      </w:tblGrid>
      <w:tr w14:paraId="77C9DE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60" w:hRule="atLeast"/>
          <w:jc w:val="center"/>
        </w:trPr>
        <w:tc>
          <w:tcPr>
            <w:tcW w:w="2537" w:type="dxa"/>
            <w:tcBorders>
              <w:top w:val="single" w:color="000000" w:sz="4" w:space="0"/>
              <w:left w:val="single" w:color="000000" w:sz="4" w:space="0"/>
              <w:bottom w:val="single" w:color="000000" w:sz="4" w:space="0"/>
              <w:right w:val="single" w:color="000000" w:sz="4" w:space="0"/>
            </w:tcBorders>
            <w:shd w:val="clear" w:color="auto" w:fill="DDEBF7"/>
            <w:vAlign w:val="center"/>
          </w:tcPr>
          <w:p w14:paraId="6EDE111D">
            <w:pPr>
              <w:keepNext w:val="0"/>
              <w:keepLines w:val="0"/>
              <w:widowControl/>
              <w:suppressLineNumbers w:val="0"/>
              <w:jc w:val="right"/>
              <w:textAlignment w:val="center"/>
              <w:rPr>
                <w:rFonts w:ascii="等线" w:hAnsi="等线" w:eastAsia="等线" w:cs="等线"/>
                <w:b/>
                <w:bCs/>
                <w:i w:val="0"/>
                <w:iCs w:val="0"/>
                <w:color w:val="000000"/>
                <w:sz w:val="22"/>
                <w:szCs w:val="22"/>
                <w:u w:val="none"/>
              </w:rPr>
            </w:pPr>
            <w:r>
              <w:rPr>
                <w:rFonts w:hint="eastAsia" w:ascii="等线" w:hAnsi="等线" w:eastAsia="等线" w:cs="等线"/>
                <w:b/>
                <w:bCs/>
                <w:i w:val="0"/>
                <w:iCs w:val="0"/>
                <w:snapToGrid w:val="0"/>
                <w:color w:val="000000"/>
                <w:kern w:val="0"/>
                <w:sz w:val="22"/>
                <w:szCs w:val="22"/>
                <w:u w:val="none"/>
                <w:bdr w:val="none" w:color="auto" w:sz="0" w:space="0"/>
                <w:lang w:val="en-US" w:eastAsia="zh-CN" w:bidi="ar"/>
              </w:rPr>
              <w:t>Web HV V</w:t>
            </w:r>
          </w:p>
        </w:tc>
        <w:tc>
          <w:tcPr>
            <w:tcW w:w="1663" w:type="dxa"/>
            <w:tcBorders>
              <w:top w:val="single" w:color="000000" w:sz="4" w:space="0"/>
              <w:left w:val="single" w:color="000000" w:sz="4" w:space="0"/>
              <w:bottom w:val="single" w:color="000000" w:sz="4" w:space="0"/>
              <w:right w:val="single" w:color="000000" w:sz="4" w:space="0"/>
            </w:tcBorders>
            <w:shd w:val="clear" w:color="auto" w:fill="DDEBF7"/>
            <w:vAlign w:val="center"/>
          </w:tcPr>
          <w:p w14:paraId="522F4289">
            <w:pPr>
              <w:keepNext w:val="0"/>
              <w:keepLines w:val="0"/>
              <w:widowControl/>
              <w:suppressLineNumbers w:val="0"/>
              <w:jc w:val="right"/>
              <w:textAlignment w:val="center"/>
              <w:rPr>
                <w:rFonts w:hint="eastAsia" w:ascii="等线" w:hAnsi="等线" w:eastAsia="等线" w:cs="等线"/>
                <w:b/>
                <w:bCs/>
                <w:i w:val="0"/>
                <w:iCs w:val="0"/>
                <w:color w:val="000000"/>
                <w:sz w:val="22"/>
                <w:szCs w:val="22"/>
                <w:u w:val="none"/>
              </w:rPr>
            </w:pPr>
            <w:r>
              <w:rPr>
                <w:rFonts w:hint="eastAsia" w:ascii="等线" w:hAnsi="等线" w:eastAsia="等线" w:cs="等线"/>
                <w:b/>
                <w:bCs/>
                <w:i w:val="0"/>
                <w:iCs w:val="0"/>
                <w:snapToGrid w:val="0"/>
                <w:color w:val="000000"/>
                <w:kern w:val="0"/>
                <w:sz w:val="22"/>
                <w:szCs w:val="22"/>
                <w:u w:val="none"/>
                <w:bdr w:val="none" w:color="auto" w:sz="0" w:space="0"/>
                <w:lang w:val="en-US" w:eastAsia="zh-CN" w:bidi="ar"/>
              </w:rPr>
              <w:t>Web I mA</w:t>
            </w:r>
          </w:p>
        </w:tc>
      </w:tr>
      <w:tr w14:paraId="34AA05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DDEBF7"/>
            <w:noWrap/>
            <w:vAlign w:val="bottom"/>
          </w:tcPr>
          <w:p w14:paraId="7987ED32">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snapToGrid w:val="0"/>
                <w:color w:val="000000"/>
                <w:kern w:val="0"/>
                <w:sz w:val="22"/>
                <w:szCs w:val="22"/>
                <w:u w:val="none"/>
                <w:bdr w:val="none" w:color="auto" w:sz="0" w:space="0"/>
                <w:lang w:val="en-US" w:eastAsia="zh-CN" w:bidi="ar"/>
              </w:rPr>
              <w:t>0</w:t>
            </w:r>
          </w:p>
        </w:tc>
        <w:tc>
          <w:tcPr>
            <w:tcW w:w="0" w:type="auto"/>
            <w:tcBorders>
              <w:top w:val="single" w:color="000000" w:sz="4" w:space="0"/>
              <w:left w:val="single" w:color="000000" w:sz="4" w:space="0"/>
              <w:bottom w:val="single" w:color="000000" w:sz="4" w:space="0"/>
              <w:right w:val="single" w:color="000000" w:sz="4" w:space="0"/>
            </w:tcBorders>
            <w:shd w:val="clear" w:color="auto" w:fill="DDEBF7"/>
            <w:noWrap/>
            <w:vAlign w:val="bottom"/>
          </w:tcPr>
          <w:p w14:paraId="2F64245F">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snapToGrid w:val="0"/>
                <w:color w:val="000000"/>
                <w:kern w:val="0"/>
                <w:sz w:val="22"/>
                <w:szCs w:val="22"/>
                <w:u w:val="none"/>
                <w:bdr w:val="none" w:color="auto" w:sz="0" w:space="0"/>
                <w:lang w:val="en-US" w:eastAsia="zh-CN" w:bidi="ar"/>
              </w:rPr>
              <w:t>0</w:t>
            </w:r>
          </w:p>
        </w:tc>
      </w:tr>
      <w:tr w14:paraId="3B7536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0" w:hRule="atLeast"/>
          <w:jc w:val="center"/>
        </w:trPr>
        <w:tc>
          <w:tcPr>
            <w:tcW w:w="2537" w:type="dxa"/>
            <w:tcBorders>
              <w:top w:val="single" w:color="000000" w:sz="4" w:space="0"/>
              <w:left w:val="single" w:color="000000" w:sz="4" w:space="0"/>
              <w:bottom w:val="single" w:color="000000" w:sz="4" w:space="0"/>
              <w:right w:val="single" w:color="000000" w:sz="4" w:space="0"/>
            </w:tcBorders>
            <w:shd w:val="clear" w:color="auto" w:fill="DDEBF7"/>
            <w:vAlign w:val="center"/>
          </w:tcPr>
          <w:p w14:paraId="375A4A95">
            <w:pPr>
              <w:keepNext w:val="0"/>
              <w:keepLines w:val="0"/>
              <w:widowControl/>
              <w:suppressLineNumbers w:val="0"/>
              <w:jc w:val="righ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snapToGrid w:val="0"/>
                <w:color w:val="000000"/>
                <w:kern w:val="0"/>
                <w:sz w:val="22"/>
                <w:szCs w:val="22"/>
                <w:u w:val="none"/>
                <w:bdr w:val="none" w:color="auto" w:sz="0" w:space="0"/>
                <w:lang w:val="en-US" w:eastAsia="zh-CN" w:bidi="ar"/>
              </w:rPr>
              <w:t>9.9</w:t>
            </w:r>
          </w:p>
        </w:tc>
        <w:tc>
          <w:tcPr>
            <w:tcW w:w="1663" w:type="dxa"/>
            <w:tcBorders>
              <w:top w:val="single" w:color="000000" w:sz="4" w:space="0"/>
              <w:left w:val="single" w:color="000000" w:sz="4" w:space="0"/>
              <w:bottom w:val="single" w:color="000000" w:sz="4" w:space="0"/>
              <w:right w:val="single" w:color="000000" w:sz="4" w:space="0"/>
            </w:tcBorders>
            <w:shd w:val="clear" w:color="auto" w:fill="DDEBF7"/>
            <w:vAlign w:val="center"/>
          </w:tcPr>
          <w:p w14:paraId="3B4D69CA">
            <w:pPr>
              <w:keepNext w:val="0"/>
              <w:keepLines w:val="0"/>
              <w:widowControl/>
              <w:suppressLineNumbers w:val="0"/>
              <w:jc w:val="righ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snapToGrid w:val="0"/>
                <w:color w:val="000000"/>
                <w:kern w:val="0"/>
                <w:sz w:val="22"/>
                <w:szCs w:val="22"/>
                <w:u w:val="none"/>
                <w:bdr w:val="none" w:color="auto" w:sz="0" w:space="0"/>
                <w:lang w:val="en-US" w:eastAsia="zh-CN" w:bidi="ar"/>
              </w:rPr>
              <w:t>208</w:t>
            </w:r>
          </w:p>
        </w:tc>
      </w:tr>
      <w:tr w14:paraId="3A25CD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2537" w:type="dxa"/>
            <w:tcBorders>
              <w:top w:val="single" w:color="000000" w:sz="4" w:space="0"/>
              <w:left w:val="single" w:color="000000" w:sz="4" w:space="0"/>
              <w:bottom w:val="single" w:color="000000" w:sz="4" w:space="0"/>
              <w:right w:val="single" w:color="000000" w:sz="4" w:space="0"/>
            </w:tcBorders>
            <w:shd w:val="clear" w:color="auto" w:fill="DDEBF7"/>
            <w:vAlign w:val="center"/>
          </w:tcPr>
          <w:p w14:paraId="4669EE60">
            <w:pPr>
              <w:keepNext w:val="0"/>
              <w:keepLines w:val="0"/>
              <w:widowControl/>
              <w:suppressLineNumbers w:val="0"/>
              <w:jc w:val="righ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snapToGrid w:val="0"/>
                <w:color w:val="000000"/>
                <w:kern w:val="0"/>
                <w:sz w:val="22"/>
                <w:szCs w:val="22"/>
                <w:u w:val="none"/>
                <w:bdr w:val="none" w:color="auto" w:sz="0" w:space="0"/>
                <w:lang w:val="en-US" w:eastAsia="zh-CN" w:bidi="ar"/>
              </w:rPr>
              <w:t>19.4</w:t>
            </w:r>
          </w:p>
        </w:tc>
        <w:tc>
          <w:tcPr>
            <w:tcW w:w="1663" w:type="dxa"/>
            <w:tcBorders>
              <w:top w:val="single" w:color="000000" w:sz="4" w:space="0"/>
              <w:left w:val="single" w:color="000000" w:sz="4" w:space="0"/>
              <w:bottom w:val="single" w:color="000000" w:sz="4" w:space="0"/>
              <w:right w:val="single" w:color="000000" w:sz="4" w:space="0"/>
            </w:tcBorders>
            <w:shd w:val="clear" w:color="auto" w:fill="DDEBF7"/>
            <w:vAlign w:val="center"/>
          </w:tcPr>
          <w:p w14:paraId="4ABBB96E">
            <w:pPr>
              <w:keepNext w:val="0"/>
              <w:keepLines w:val="0"/>
              <w:widowControl/>
              <w:suppressLineNumbers w:val="0"/>
              <w:jc w:val="righ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snapToGrid w:val="0"/>
                <w:color w:val="000000"/>
                <w:kern w:val="0"/>
                <w:sz w:val="22"/>
                <w:szCs w:val="22"/>
                <w:u w:val="none"/>
                <w:bdr w:val="none" w:color="auto" w:sz="0" w:space="0"/>
                <w:lang w:val="en-US" w:eastAsia="zh-CN" w:bidi="ar"/>
              </w:rPr>
              <w:t>419</w:t>
            </w:r>
          </w:p>
        </w:tc>
      </w:tr>
      <w:tr w14:paraId="40F64C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2537" w:type="dxa"/>
            <w:tcBorders>
              <w:top w:val="single" w:color="000000" w:sz="4" w:space="0"/>
              <w:left w:val="single" w:color="000000" w:sz="4" w:space="0"/>
              <w:bottom w:val="single" w:color="000000" w:sz="4" w:space="0"/>
              <w:right w:val="single" w:color="000000" w:sz="4" w:space="0"/>
            </w:tcBorders>
            <w:shd w:val="clear" w:color="auto" w:fill="DDEBF7"/>
            <w:vAlign w:val="center"/>
          </w:tcPr>
          <w:p w14:paraId="3C329AC6">
            <w:pPr>
              <w:keepNext w:val="0"/>
              <w:keepLines w:val="0"/>
              <w:widowControl/>
              <w:suppressLineNumbers w:val="0"/>
              <w:jc w:val="righ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snapToGrid w:val="0"/>
                <w:color w:val="000000"/>
                <w:kern w:val="0"/>
                <w:sz w:val="22"/>
                <w:szCs w:val="22"/>
                <w:u w:val="none"/>
                <w:bdr w:val="none" w:color="auto" w:sz="0" w:space="0"/>
                <w:lang w:val="en-US" w:eastAsia="zh-CN" w:bidi="ar"/>
              </w:rPr>
              <w:t>28.5</w:t>
            </w:r>
          </w:p>
        </w:tc>
        <w:tc>
          <w:tcPr>
            <w:tcW w:w="1663" w:type="dxa"/>
            <w:tcBorders>
              <w:top w:val="single" w:color="000000" w:sz="4" w:space="0"/>
              <w:left w:val="single" w:color="000000" w:sz="4" w:space="0"/>
              <w:bottom w:val="single" w:color="000000" w:sz="4" w:space="0"/>
              <w:right w:val="single" w:color="000000" w:sz="4" w:space="0"/>
            </w:tcBorders>
            <w:shd w:val="clear" w:color="auto" w:fill="DDEBF7"/>
            <w:vAlign w:val="center"/>
          </w:tcPr>
          <w:p w14:paraId="0D5D8130">
            <w:pPr>
              <w:keepNext w:val="0"/>
              <w:keepLines w:val="0"/>
              <w:widowControl/>
              <w:suppressLineNumbers w:val="0"/>
              <w:jc w:val="righ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snapToGrid w:val="0"/>
                <w:color w:val="000000"/>
                <w:kern w:val="0"/>
                <w:sz w:val="22"/>
                <w:szCs w:val="22"/>
                <w:u w:val="none"/>
                <w:bdr w:val="none" w:color="auto" w:sz="0" w:space="0"/>
                <w:lang w:val="en-US" w:eastAsia="zh-CN" w:bidi="ar"/>
              </w:rPr>
              <w:t>629</w:t>
            </w:r>
          </w:p>
        </w:tc>
      </w:tr>
      <w:tr w14:paraId="40C916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0" w:hRule="atLeast"/>
          <w:jc w:val="center"/>
        </w:trPr>
        <w:tc>
          <w:tcPr>
            <w:tcW w:w="2537" w:type="dxa"/>
            <w:tcBorders>
              <w:top w:val="single" w:color="000000" w:sz="4" w:space="0"/>
              <w:left w:val="single" w:color="000000" w:sz="4" w:space="0"/>
              <w:bottom w:val="single" w:color="000000" w:sz="4" w:space="0"/>
              <w:right w:val="single" w:color="000000" w:sz="4" w:space="0"/>
            </w:tcBorders>
            <w:shd w:val="clear" w:color="auto" w:fill="DDEBF7"/>
            <w:vAlign w:val="center"/>
          </w:tcPr>
          <w:p w14:paraId="2906DFD1">
            <w:pPr>
              <w:keepNext w:val="0"/>
              <w:keepLines w:val="0"/>
              <w:widowControl/>
              <w:suppressLineNumbers w:val="0"/>
              <w:jc w:val="righ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snapToGrid w:val="0"/>
                <w:color w:val="000000"/>
                <w:kern w:val="0"/>
                <w:sz w:val="22"/>
                <w:szCs w:val="22"/>
                <w:u w:val="none"/>
                <w:bdr w:val="none" w:color="auto" w:sz="0" w:space="0"/>
                <w:lang w:val="en-US" w:eastAsia="zh-CN" w:bidi="ar"/>
              </w:rPr>
              <w:t>38.7</w:t>
            </w:r>
          </w:p>
        </w:tc>
        <w:tc>
          <w:tcPr>
            <w:tcW w:w="1663" w:type="dxa"/>
            <w:tcBorders>
              <w:top w:val="single" w:color="000000" w:sz="4" w:space="0"/>
              <w:left w:val="single" w:color="000000" w:sz="4" w:space="0"/>
              <w:bottom w:val="single" w:color="000000" w:sz="4" w:space="0"/>
              <w:right w:val="single" w:color="000000" w:sz="4" w:space="0"/>
            </w:tcBorders>
            <w:shd w:val="clear" w:color="auto" w:fill="DDEBF7"/>
            <w:vAlign w:val="center"/>
          </w:tcPr>
          <w:p w14:paraId="34F56513">
            <w:pPr>
              <w:keepNext w:val="0"/>
              <w:keepLines w:val="0"/>
              <w:widowControl/>
              <w:suppressLineNumbers w:val="0"/>
              <w:jc w:val="righ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snapToGrid w:val="0"/>
                <w:color w:val="000000"/>
                <w:kern w:val="0"/>
                <w:sz w:val="22"/>
                <w:szCs w:val="22"/>
                <w:u w:val="none"/>
                <w:bdr w:val="none" w:color="auto" w:sz="0" w:space="0"/>
                <w:lang w:val="en-US" w:eastAsia="zh-CN" w:bidi="ar"/>
              </w:rPr>
              <w:t>861</w:t>
            </w:r>
          </w:p>
        </w:tc>
      </w:tr>
      <w:tr w14:paraId="3B333A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0" w:hRule="atLeast"/>
          <w:jc w:val="center"/>
        </w:trPr>
        <w:tc>
          <w:tcPr>
            <w:tcW w:w="2537" w:type="dxa"/>
            <w:tcBorders>
              <w:top w:val="single" w:color="000000" w:sz="4" w:space="0"/>
              <w:left w:val="single" w:color="000000" w:sz="4" w:space="0"/>
              <w:bottom w:val="single" w:color="000000" w:sz="4" w:space="0"/>
              <w:right w:val="single" w:color="000000" w:sz="4" w:space="0"/>
            </w:tcBorders>
            <w:shd w:val="clear" w:color="auto" w:fill="DDEBF7"/>
            <w:vAlign w:val="center"/>
          </w:tcPr>
          <w:p w14:paraId="7716F837">
            <w:pPr>
              <w:keepNext w:val="0"/>
              <w:keepLines w:val="0"/>
              <w:widowControl/>
              <w:suppressLineNumbers w:val="0"/>
              <w:jc w:val="righ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snapToGrid w:val="0"/>
                <w:color w:val="000000"/>
                <w:kern w:val="0"/>
                <w:sz w:val="22"/>
                <w:szCs w:val="22"/>
                <w:u w:val="none"/>
                <w:bdr w:val="none" w:color="auto" w:sz="0" w:space="0"/>
                <w:lang w:val="en-US" w:eastAsia="zh-CN" w:bidi="ar"/>
              </w:rPr>
              <w:t>48.6</w:t>
            </w:r>
          </w:p>
        </w:tc>
        <w:tc>
          <w:tcPr>
            <w:tcW w:w="1663" w:type="dxa"/>
            <w:tcBorders>
              <w:top w:val="single" w:color="000000" w:sz="4" w:space="0"/>
              <w:left w:val="single" w:color="000000" w:sz="4" w:space="0"/>
              <w:bottom w:val="single" w:color="000000" w:sz="4" w:space="0"/>
              <w:right w:val="single" w:color="000000" w:sz="4" w:space="0"/>
            </w:tcBorders>
            <w:shd w:val="clear" w:color="auto" w:fill="DDEBF7"/>
            <w:vAlign w:val="center"/>
          </w:tcPr>
          <w:p w14:paraId="30FCAF71">
            <w:pPr>
              <w:keepNext w:val="0"/>
              <w:keepLines w:val="0"/>
              <w:widowControl/>
              <w:suppressLineNumbers w:val="0"/>
              <w:jc w:val="righ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snapToGrid w:val="0"/>
                <w:color w:val="000000"/>
                <w:kern w:val="0"/>
                <w:sz w:val="22"/>
                <w:szCs w:val="22"/>
                <w:u w:val="none"/>
                <w:bdr w:val="none" w:color="auto" w:sz="0" w:space="0"/>
                <w:lang w:val="en-US" w:eastAsia="zh-CN" w:bidi="ar"/>
              </w:rPr>
              <w:t>1087</w:t>
            </w:r>
          </w:p>
        </w:tc>
      </w:tr>
      <w:tr w14:paraId="64BDD6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2537" w:type="dxa"/>
            <w:tcBorders>
              <w:top w:val="single" w:color="000000" w:sz="4" w:space="0"/>
              <w:left w:val="single" w:color="000000" w:sz="4" w:space="0"/>
              <w:bottom w:val="single" w:color="000000" w:sz="4" w:space="0"/>
              <w:right w:val="single" w:color="000000" w:sz="4" w:space="0"/>
            </w:tcBorders>
            <w:shd w:val="clear" w:color="auto" w:fill="DDEBF7"/>
            <w:vAlign w:val="center"/>
          </w:tcPr>
          <w:p w14:paraId="6C2D3FAE">
            <w:pPr>
              <w:keepNext w:val="0"/>
              <w:keepLines w:val="0"/>
              <w:widowControl/>
              <w:suppressLineNumbers w:val="0"/>
              <w:jc w:val="righ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snapToGrid w:val="0"/>
                <w:color w:val="000000"/>
                <w:kern w:val="0"/>
                <w:sz w:val="22"/>
                <w:szCs w:val="22"/>
                <w:u w:val="none"/>
                <w:bdr w:val="none" w:color="auto" w:sz="0" w:space="0"/>
                <w:lang w:val="en-US" w:eastAsia="zh-CN" w:bidi="ar"/>
              </w:rPr>
              <w:t>58.1</w:t>
            </w:r>
          </w:p>
        </w:tc>
        <w:tc>
          <w:tcPr>
            <w:tcW w:w="1663" w:type="dxa"/>
            <w:tcBorders>
              <w:top w:val="single" w:color="000000" w:sz="4" w:space="0"/>
              <w:left w:val="single" w:color="000000" w:sz="4" w:space="0"/>
              <w:bottom w:val="single" w:color="000000" w:sz="4" w:space="0"/>
              <w:right w:val="single" w:color="000000" w:sz="4" w:space="0"/>
            </w:tcBorders>
            <w:shd w:val="clear" w:color="auto" w:fill="DDEBF7"/>
            <w:vAlign w:val="center"/>
          </w:tcPr>
          <w:p w14:paraId="68D5227C">
            <w:pPr>
              <w:keepNext w:val="0"/>
              <w:keepLines w:val="0"/>
              <w:widowControl/>
              <w:suppressLineNumbers w:val="0"/>
              <w:jc w:val="righ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snapToGrid w:val="0"/>
                <w:color w:val="000000"/>
                <w:kern w:val="0"/>
                <w:sz w:val="22"/>
                <w:szCs w:val="22"/>
                <w:u w:val="none"/>
                <w:bdr w:val="none" w:color="auto" w:sz="0" w:space="0"/>
                <w:lang w:val="en-US" w:eastAsia="zh-CN" w:bidi="ar"/>
              </w:rPr>
              <w:t>1308</w:t>
            </w:r>
          </w:p>
        </w:tc>
      </w:tr>
      <w:tr w14:paraId="162E49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2537" w:type="dxa"/>
            <w:tcBorders>
              <w:top w:val="single" w:color="000000" w:sz="4" w:space="0"/>
              <w:left w:val="single" w:color="000000" w:sz="4" w:space="0"/>
              <w:bottom w:val="single" w:color="000000" w:sz="4" w:space="0"/>
              <w:right w:val="single" w:color="000000" w:sz="4" w:space="0"/>
            </w:tcBorders>
            <w:shd w:val="clear" w:color="auto" w:fill="DDEBF7"/>
            <w:vAlign w:val="center"/>
          </w:tcPr>
          <w:p w14:paraId="0B7CDDAD">
            <w:pPr>
              <w:keepNext w:val="0"/>
              <w:keepLines w:val="0"/>
              <w:widowControl/>
              <w:suppressLineNumbers w:val="0"/>
              <w:jc w:val="righ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snapToGrid w:val="0"/>
                <w:color w:val="000000"/>
                <w:kern w:val="0"/>
                <w:sz w:val="22"/>
                <w:szCs w:val="22"/>
                <w:u w:val="none"/>
                <w:bdr w:val="none" w:color="auto" w:sz="0" w:space="0"/>
                <w:lang w:val="en-US" w:eastAsia="zh-CN" w:bidi="ar"/>
              </w:rPr>
              <w:t>67.8</w:t>
            </w:r>
          </w:p>
        </w:tc>
        <w:tc>
          <w:tcPr>
            <w:tcW w:w="1663" w:type="dxa"/>
            <w:tcBorders>
              <w:top w:val="single" w:color="000000" w:sz="4" w:space="0"/>
              <w:left w:val="single" w:color="000000" w:sz="4" w:space="0"/>
              <w:bottom w:val="single" w:color="000000" w:sz="4" w:space="0"/>
              <w:right w:val="single" w:color="000000" w:sz="4" w:space="0"/>
            </w:tcBorders>
            <w:shd w:val="clear" w:color="auto" w:fill="DDEBF7"/>
            <w:vAlign w:val="center"/>
          </w:tcPr>
          <w:p w14:paraId="6CB394FC">
            <w:pPr>
              <w:keepNext w:val="0"/>
              <w:keepLines w:val="0"/>
              <w:widowControl/>
              <w:suppressLineNumbers w:val="0"/>
              <w:jc w:val="righ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snapToGrid w:val="0"/>
                <w:color w:val="000000"/>
                <w:kern w:val="0"/>
                <w:sz w:val="22"/>
                <w:szCs w:val="22"/>
                <w:u w:val="none"/>
                <w:bdr w:val="none" w:color="auto" w:sz="0" w:space="0"/>
                <w:lang w:val="en-US" w:eastAsia="zh-CN" w:bidi="ar"/>
              </w:rPr>
              <w:t>1537</w:t>
            </w:r>
          </w:p>
        </w:tc>
      </w:tr>
      <w:tr w14:paraId="4563D6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DDEBF7"/>
            <w:noWrap/>
            <w:vAlign w:val="bottom"/>
          </w:tcPr>
          <w:p w14:paraId="7E2FBF84">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snapToGrid w:val="0"/>
                <w:color w:val="000000"/>
                <w:kern w:val="0"/>
                <w:sz w:val="22"/>
                <w:szCs w:val="22"/>
                <w:u w:val="none"/>
                <w:bdr w:val="none" w:color="auto" w:sz="0" w:space="0"/>
                <w:lang w:val="en-US" w:eastAsia="zh-CN" w:bidi="ar"/>
              </w:rPr>
              <w:t>77.4</w:t>
            </w:r>
          </w:p>
        </w:tc>
        <w:tc>
          <w:tcPr>
            <w:tcW w:w="0" w:type="auto"/>
            <w:tcBorders>
              <w:top w:val="single" w:color="000000" w:sz="4" w:space="0"/>
              <w:left w:val="single" w:color="000000" w:sz="4" w:space="0"/>
              <w:bottom w:val="single" w:color="000000" w:sz="4" w:space="0"/>
              <w:right w:val="single" w:color="000000" w:sz="4" w:space="0"/>
            </w:tcBorders>
            <w:shd w:val="clear" w:color="auto" w:fill="DDEBF7"/>
            <w:noWrap/>
            <w:vAlign w:val="bottom"/>
          </w:tcPr>
          <w:p w14:paraId="5539C7E9">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snapToGrid w:val="0"/>
                <w:color w:val="000000"/>
                <w:kern w:val="0"/>
                <w:sz w:val="22"/>
                <w:szCs w:val="22"/>
                <w:u w:val="none"/>
                <w:bdr w:val="none" w:color="auto" w:sz="0" w:space="0"/>
                <w:lang w:val="en-US" w:eastAsia="zh-CN" w:bidi="ar"/>
              </w:rPr>
              <w:t>1742</w:t>
            </w:r>
          </w:p>
        </w:tc>
      </w:tr>
    </w:tbl>
    <w:tbl>
      <w:tblPr>
        <w:tblStyle w:val="13"/>
        <w:tblpPr w:leftFromText="180" w:rightFromText="180" w:vertAnchor="text" w:horzAnchor="page" w:tblpX="1547" w:tblpY="284"/>
        <w:tblOverlap w:val="never"/>
        <w:tblW w:w="946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318"/>
        <w:gridCol w:w="1289"/>
        <w:gridCol w:w="1870"/>
        <w:gridCol w:w="1679"/>
        <w:gridCol w:w="1596"/>
        <w:gridCol w:w="1711"/>
      </w:tblGrid>
      <w:tr w14:paraId="517EF5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74" w:hRule="atLeast"/>
        </w:trPr>
        <w:tc>
          <w:tcPr>
            <w:tcW w:w="1318" w:type="dxa"/>
            <w:tcBorders>
              <w:top w:val="single" w:color="000000" w:sz="4" w:space="0"/>
              <w:left w:val="single" w:color="000000" w:sz="4" w:space="0"/>
              <w:bottom w:val="single" w:color="000000" w:sz="4" w:space="0"/>
              <w:right w:val="single" w:color="000000" w:sz="4" w:space="0"/>
            </w:tcBorders>
            <w:shd w:val="clear" w:color="auto" w:fill="FFF2CC"/>
            <w:vAlign w:val="center"/>
          </w:tcPr>
          <w:p w14:paraId="6BF4311D">
            <w:pPr>
              <w:keepNext w:val="0"/>
              <w:keepLines w:val="0"/>
              <w:widowControl/>
              <w:suppressLineNumbers w:val="0"/>
              <w:jc w:val="center"/>
              <w:textAlignment w:val="center"/>
              <w:rPr>
                <w:rFonts w:ascii="等线" w:hAnsi="等线" w:eastAsia="等线" w:cs="等线"/>
                <w:b/>
                <w:bCs/>
                <w:i w:val="0"/>
                <w:iCs w:val="0"/>
                <w:color w:val="000000"/>
                <w:sz w:val="22"/>
                <w:szCs w:val="22"/>
                <w:u w:val="none"/>
              </w:rPr>
            </w:pPr>
            <w:r>
              <w:rPr>
                <w:rFonts w:hint="eastAsia" w:ascii="等线" w:hAnsi="等线" w:eastAsia="等线" w:cs="等线"/>
                <w:b/>
                <w:bCs/>
                <w:i w:val="0"/>
                <w:iCs w:val="0"/>
                <w:snapToGrid w:val="0"/>
                <w:color w:val="000000"/>
                <w:kern w:val="0"/>
                <w:sz w:val="22"/>
                <w:szCs w:val="22"/>
                <w:u w:val="none"/>
                <w:lang w:val="en-US" w:eastAsia="zh-CN" w:bidi="ar"/>
              </w:rPr>
              <w:t>GPIO25(CTRL)</w:t>
            </w:r>
          </w:p>
        </w:tc>
        <w:tc>
          <w:tcPr>
            <w:tcW w:w="1289" w:type="dxa"/>
            <w:tcBorders>
              <w:top w:val="single" w:color="000000" w:sz="4" w:space="0"/>
              <w:left w:val="single" w:color="000000" w:sz="4" w:space="0"/>
              <w:bottom w:val="single" w:color="000000" w:sz="4" w:space="0"/>
              <w:right w:val="single" w:color="000000" w:sz="4" w:space="0"/>
            </w:tcBorders>
            <w:shd w:val="clear" w:color="auto" w:fill="FFF2CC"/>
            <w:vAlign w:val="center"/>
          </w:tcPr>
          <w:p w14:paraId="6A60C69C">
            <w:pPr>
              <w:keepNext w:val="0"/>
              <w:keepLines w:val="0"/>
              <w:widowControl/>
              <w:suppressLineNumbers w:val="0"/>
              <w:jc w:val="right"/>
              <w:textAlignment w:val="center"/>
              <w:rPr>
                <w:rFonts w:hint="default" w:ascii="等线" w:hAnsi="等线" w:eastAsia="等线" w:cs="等线"/>
                <w:b/>
                <w:bCs/>
                <w:i w:val="0"/>
                <w:iCs w:val="0"/>
                <w:color w:val="000000"/>
                <w:sz w:val="22"/>
                <w:szCs w:val="22"/>
                <w:u w:val="none"/>
                <w:lang w:val="en-US"/>
              </w:rPr>
            </w:pPr>
            <w:r>
              <w:rPr>
                <w:rFonts w:hint="eastAsia" w:ascii="等线" w:hAnsi="等线" w:eastAsia="等线" w:cs="等线"/>
                <w:b/>
                <w:bCs/>
                <w:i w:val="0"/>
                <w:iCs w:val="0"/>
                <w:snapToGrid w:val="0"/>
                <w:color w:val="000000"/>
                <w:kern w:val="0"/>
                <w:sz w:val="22"/>
                <w:szCs w:val="22"/>
                <w:u w:val="none"/>
                <w:lang w:val="en-US" w:eastAsia="zh-CN" w:bidi="ar"/>
              </w:rPr>
              <w:t>CTRL mV</w:t>
            </w:r>
          </w:p>
        </w:tc>
        <w:tc>
          <w:tcPr>
            <w:tcW w:w="1870" w:type="dxa"/>
            <w:tcBorders>
              <w:top w:val="single" w:color="000000" w:sz="4" w:space="0"/>
              <w:left w:val="single" w:color="000000" w:sz="4" w:space="0"/>
              <w:bottom w:val="single" w:color="000000" w:sz="4" w:space="0"/>
              <w:right w:val="single" w:color="000000" w:sz="4" w:space="0"/>
            </w:tcBorders>
            <w:shd w:val="clear" w:color="auto" w:fill="FFF2CC"/>
            <w:vAlign w:val="center"/>
          </w:tcPr>
          <w:p w14:paraId="336C5081">
            <w:pPr>
              <w:keepNext w:val="0"/>
              <w:keepLines w:val="0"/>
              <w:widowControl/>
              <w:suppressLineNumbers w:val="0"/>
              <w:jc w:val="right"/>
              <w:textAlignment w:val="center"/>
              <w:rPr>
                <w:rFonts w:hint="eastAsia" w:ascii="等线" w:hAnsi="等线" w:eastAsia="等线" w:cs="等线"/>
                <w:b/>
                <w:bCs/>
                <w:i w:val="0"/>
                <w:iCs w:val="0"/>
                <w:color w:val="000000"/>
                <w:sz w:val="22"/>
                <w:szCs w:val="22"/>
                <w:u w:val="none"/>
              </w:rPr>
            </w:pPr>
            <w:r>
              <w:rPr>
                <w:rFonts w:hint="eastAsia" w:ascii="等线" w:hAnsi="等线" w:eastAsia="等线" w:cs="等线"/>
                <w:b/>
                <w:bCs/>
                <w:i w:val="0"/>
                <w:iCs w:val="0"/>
                <w:snapToGrid w:val="0"/>
                <w:color w:val="000000"/>
                <w:kern w:val="0"/>
                <w:sz w:val="22"/>
                <w:szCs w:val="22"/>
                <w:u w:val="none"/>
                <w:lang w:val="en-US" w:eastAsia="zh-CN" w:bidi="ar"/>
              </w:rPr>
              <w:t>HV Keithley  mA</w:t>
            </w:r>
          </w:p>
        </w:tc>
        <w:tc>
          <w:tcPr>
            <w:tcW w:w="1679" w:type="dxa"/>
            <w:tcBorders>
              <w:top w:val="single" w:color="000000" w:sz="4" w:space="0"/>
              <w:left w:val="single" w:color="000000" w:sz="4" w:space="0"/>
              <w:bottom w:val="single" w:color="000000" w:sz="4" w:space="0"/>
              <w:right w:val="single" w:color="000000" w:sz="4" w:space="0"/>
            </w:tcBorders>
            <w:shd w:val="clear" w:color="auto" w:fill="FFF2CC"/>
            <w:vAlign w:val="center"/>
          </w:tcPr>
          <w:p w14:paraId="4DC0A444">
            <w:pPr>
              <w:keepNext w:val="0"/>
              <w:keepLines w:val="0"/>
              <w:widowControl/>
              <w:suppressLineNumbers w:val="0"/>
              <w:jc w:val="center"/>
              <w:textAlignment w:val="center"/>
              <w:rPr>
                <w:rFonts w:hint="eastAsia" w:ascii="等线" w:hAnsi="等线" w:eastAsia="等线" w:cs="等线"/>
                <w:b/>
                <w:bCs/>
                <w:i w:val="0"/>
                <w:iCs w:val="0"/>
                <w:color w:val="000000"/>
                <w:sz w:val="22"/>
                <w:szCs w:val="22"/>
                <w:u w:val="none"/>
              </w:rPr>
            </w:pPr>
            <w:r>
              <w:rPr>
                <w:rFonts w:hint="eastAsia" w:ascii="等线" w:hAnsi="等线" w:eastAsia="等线" w:cs="等线"/>
                <w:b/>
                <w:bCs/>
                <w:i w:val="0"/>
                <w:iCs w:val="0"/>
                <w:snapToGrid w:val="0"/>
                <w:color w:val="000000"/>
                <w:kern w:val="0"/>
                <w:sz w:val="22"/>
                <w:szCs w:val="22"/>
                <w:u w:val="none"/>
                <w:lang w:val="en-US" w:eastAsia="zh-CN" w:bidi="ar"/>
              </w:rPr>
              <w:t xml:space="preserve">V_SENSE pin mv </w:t>
            </w:r>
          </w:p>
        </w:tc>
        <w:tc>
          <w:tcPr>
            <w:tcW w:w="1596" w:type="dxa"/>
            <w:tcBorders>
              <w:top w:val="single" w:color="000000" w:sz="4" w:space="0"/>
              <w:left w:val="single" w:color="000000" w:sz="4" w:space="0"/>
              <w:bottom w:val="single" w:color="000000" w:sz="4" w:space="0"/>
              <w:right w:val="single" w:color="000000" w:sz="4" w:space="0"/>
            </w:tcBorders>
            <w:shd w:val="clear" w:color="auto" w:fill="FFF2CC"/>
            <w:vAlign w:val="center"/>
          </w:tcPr>
          <w:p w14:paraId="3BA05743">
            <w:pPr>
              <w:keepNext w:val="0"/>
              <w:keepLines w:val="0"/>
              <w:widowControl/>
              <w:suppressLineNumbers w:val="0"/>
              <w:jc w:val="right"/>
              <w:textAlignment w:val="center"/>
              <w:rPr>
                <w:rFonts w:hint="eastAsia" w:ascii="等线" w:hAnsi="等线" w:eastAsia="等线" w:cs="等线"/>
                <w:b/>
                <w:bCs/>
                <w:i w:val="0"/>
                <w:iCs w:val="0"/>
                <w:color w:val="000000"/>
                <w:sz w:val="22"/>
                <w:szCs w:val="22"/>
                <w:u w:val="none"/>
              </w:rPr>
            </w:pPr>
            <w:r>
              <w:rPr>
                <w:rFonts w:hint="eastAsia" w:ascii="等线" w:hAnsi="等线" w:eastAsia="等线" w:cs="等线"/>
                <w:b/>
                <w:bCs/>
                <w:i w:val="0"/>
                <w:iCs w:val="0"/>
                <w:snapToGrid w:val="0"/>
                <w:color w:val="000000"/>
                <w:kern w:val="0"/>
                <w:sz w:val="22"/>
                <w:szCs w:val="22"/>
                <w:u w:val="none"/>
                <w:lang w:val="en-US" w:eastAsia="zh-CN" w:bidi="ar"/>
              </w:rPr>
              <w:t xml:space="preserve">I_SENSE pin mv </w:t>
            </w:r>
          </w:p>
        </w:tc>
        <w:tc>
          <w:tcPr>
            <w:tcW w:w="1711" w:type="dxa"/>
            <w:tcBorders>
              <w:top w:val="single" w:color="000000" w:sz="4" w:space="0"/>
              <w:left w:val="single" w:color="000000" w:sz="4" w:space="0"/>
              <w:bottom w:val="single" w:color="000000" w:sz="4" w:space="0"/>
              <w:right w:val="single" w:color="000000" w:sz="4" w:space="0"/>
            </w:tcBorders>
            <w:shd w:val="clear" w:color="auto" w:fill="FFF2CC"/>
            <w:vAlign w:val="center"/>
          </w:tcPr>
          <w:p w14:paraId="62AA9235">
            <w:pPr>
              <w:keepNext w:val="0"/>
              <w:keepLines w:val="0"/>
              <w:widowControl/>
              <w:suppressLineNumbers w:val="0"/>
              <w:jc w:val="both"/>
              <w:textAlignment w:val="center"/>
              <w:rPr>
                <w:rFonts w:hint="eastAsia" w:ascii="等线" w:hAnsi="等线" w:eastAsia="等线" w:cs="等线"/>
                <w:b/>
                <w:bCs/>
                <w:i w:val="0"/>
                <w:iCs w:val="0"/>
                <w:color w:val="000000"/>
                <w:sz w:val="22"/>
                <w:szCs w:val="22"/>
                <w:u w:val="none"/>
              </w:rPr>
            </w:pPr>
            <w:r>
              <w:rPr>
                <w:rFonts w:hint="eastAsia" w:ascii="等线" w:hAnsi="等线" w:eastAsia="等线" w:cs="等线"/>
                <w:b/>
                <w:bCs/>
                <w:i w:val="0"/>
                <w:iCs w:val="0"/>
                <w:snapToGrid w:val="0"/>
                <w:color w:val="000000"/>
                <w:kern w:val="0"/>
                <w:sz w:val="22"/>
                <w:szCs w:val="22"/>
                <w:u w:val="none"/>
                <w:lang w:val="en-US" w:eastAsia="zh-CN" w:bidi="ar"/>
              </w:rPr>
              <w:t>RealHVoutput V</w:t>
            </w:r>
          </w:p>
        </w:tc>
      </w:tr>
      <w:tr w14:paraId="167F87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1" w:hRule="atLeast"/>
        </w:trPr>
        <w:tc>
          <w:tcPr>
            <w:tcW w:w="1318" w:type="dxa"/>
            <w:tcBorders>
              <w:top w:val="single" w:color="000000" w:sz="4" w:space="0"/>
              <w:left w:val="single" w:color="000000" w:sz="4" w:space="0"/>
              <w:bottom w:val="single" w:color="000000" w:sz="4" w:space="0"/>
              <w:right w:val="single" w:color="000000" w:sz="4" w:space="0"/>
            </w:tcBorders>
            <w:shd w:val="clear" w:color="auto" w:fill="FFF2CC"/>
            <w:vAlign w:val="center"/>
          </w:tcPr>
          <w:p w14:paraId="39D4A0F3">
            <w:pPr>
              <w:keepNext w:val="0"/>
              <w:keepLines w:val="0"/>
              <w:widowControl/>
              <w:suppressLineNumbers w:val="0"/>
              <w:jc w:val="righ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snapToGrid w:val="0"/>
                <w:color w:val="000000"/>
                <w:kern w:val="0"/>
                <w:sz w:val="22"/>
                <w:szCs w:val="22"/>
                <w:u w:val="none"/>
                <w:lang w:val="en-US" w:eastAsia="zh-CN" w:bidi="ar"/>
              </w:rPr>
              <w:t>111</w:t>
            </w:r>
          </w:p>
        </w:tc>
        <w:tc>
          <w:tcPr>
            <w:tcW w:w="1289" w:type="dxa"/>
            <w:tcBorders>
              <w:top w:val="single" w:color="000000" w:sz="4" w:space="0"/>
              <w:left w:val="single" w:color="000000" w:sz="4" w:space="0"/>
              <w:bottom w:val="single" w:color="000000" w:sz="4" w:space="0"/>
              <w:right w:val="single" w:color="000000" w:sz="4" w:space="0"/>
            </w:tcBorders>
            <w:shd w:val="clear" w:color="auto" w:fill="FFF2CC"/>
            <w:vAlign w:val="center"/>
          </w:tcPr>
          <w:p w14:paraId="3CC5790E">
            <w:pPr>
              <w:keepNext w:val="0"/>
              <w:keepLines w:val="0"/>
              <w:widowControl/>
              <w:suppressLineNumbers w:val="0"/>
              <w:jc w:val="righ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snapToGrid w:val="0"/>
                <w:color w:val="000000"/>
                <w:kern w:val="0"/>
                <w:sz w:val="22"/>
                <w:szCs w:val="22"/>
                <w:u w:val="none"/>
                <w:lang w:val="en-US" w:eastAsia="zh-CN" w:bidi="ar"/>
              </w:rPr>
              <w:t>55</w:t>
            </w:r>
          </w:p>
        </w:tc>
        <w:tc>
          <w:tcPr>
            <w:tcW w:w="1870" w:type="dxa"/>
            <w:tcBorders>
              <w:top w:val="single" w:color="000000" w:sz="4" w:space="0"/>
              <w:left w:val="single" w:color="000000" w:sz="4" w:space="0"/>
              <w:bottom w:val="single" w:color="000000" w:sz="4" w:space="0"/>
              <w:right w:val="single" w:color="000000" w:sz="4" w:space="0"/>
            </w:tcBorders>
            <w:shd w:val="clear" w:color="auto" w:fill="FFF2CC"/>
            <w:noWrap/>
            <w:vAlign w:val="bottom"/>
          </w:tcPr>
          <w:p w14:paraId="14D798D9">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snapToGrid w:val="0"/>
                <w:color w:val="000000"/>
                <w:kern w:val="0"/>
                <w:sz w:val="22"/>
                <w:szCs w:val="22"/>
                <w:u w:val="none"/>
                <w:lang w:val="en-US" w:eastAsia="zh-CN" w:bidi="ar"/>
              </w:rPr>
              <w:t>0</w:t>
            </w:r>
          </w:p>
        </w:tc>
        <w:tc>
          <w:tcPr>
            <w:tcW w:w="1679" w:type="dxa"/>
            <w:tcBorders>
              <w:top w:val="single" w:color="000000" w:sz="4" w:space="0"/>
              <w:left w:val="single" w:color="000000" w:sz="4" w:space="0"/>
              <w:bottom w:val="single" w:color="000000" w:sz="4" w:space="0"/>
              <w:right w:val="single" w:color="000000" w:sz="4" w:space="0"/>
            </w:tcBorders>
            <w:shd w:val="clear" w:color="auto" w:fill="FFF2CC"/>
            <w:noWrap/>
            <w:vAlign w:val="bottom"/>
          </w:tcPr>
          <w:p w14:paraId="63D89A5D">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snapToGrid w:val="0"/>
                <w:color w:val="000000"/>
                <w:kern w:val="0"/>
                <w:sz w:val="22"/>
                <w:szCs w:val="22"/>
                <w:u w:val="none"/>
                <w:lang w:val="en-US" w:eastAsia="zh-CN" w:bidi="ar"/>
              </w:rPr>
              <w:t>0.1</w:t>
            </w:r>
          </w:p>
        </w:tc>
        <w:tc>
          <w:tcPr>
            <w:tcW w:w="1596" w:type="dxa"/>
            <w:tcBorders>
              <w:top w:val="single" w:color="000000" w:sz="4" w:space="0"/>
              <w:left w:val="single" w:color="000000" w:sz="4" w:space="0"/>
              <w:bottom w:val="single" w:color="000000" w:sz="4" w:space="0"/>
              <w:right w:val="single" w:color="000000" w:sz="4" w:space="0"/>
            </w:tcBorders>
            <w:shd w:val="clear" w:color="auto" w:fill="FFF2CC"/>
            <w:noWrap/>
            <w:vAlign w:val="bottom"/>
          </w:tcPr>
          <w:p w14:paraId="50D637C4">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snapToGrid w:val="0"/>
                <w:color w:val="000000"/>
                <w:kern w:val="0"/>
                <w:sz w:val="22"/>
                <w:szCs w:val="22"/>
                <w:u w:val="none"/>
                <w:lang w:val="en-US" w:eastAsia="zh-CN" w:bidi="ar"/>
              </w:rPr>
              <w:t>0</w:t>
            </w:r>
          </w:p>
        </w:tc>
        <w:tc>
          <w:tcPr>
            <w:tcW w:w="1711" w:type="dxa"/>
            <w:tcBorders>
              <w:top w:val="single" w:color="000000" w:sz="4" w:space="0"/>
              <w:left w:val="single" w:color="000000" w:sz="4" w:space="0"/>
              <w:bottom w:val="single" w:color="000000" w:sz="4" w:space="0"/>
              <w:right w:val="single" w:color="000000" w:sz="4" w:space="0"/>
            </w:tcBorders>
            <w:shd w:val="clear" w:color="auto" w:fill="FFF2CC"/>
            <w:noWrap/>
            <w:vAlign w:val="bottom"/>
          </w:tcPr>
          <w:p w14:paraId="026A8028">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snapToGrid w:val="0"/>
                <w:color w:val="000000"/>
                <w:kern w:val="0"/>
                <w:sz w:val="22"/>
                <w:szCs w:val="22"/>
                <w:u w:val="none"/>
                <w:lang w:val="en-US" w:eastAsia="zh-CN" w:bidi="ar"/>
              </w:rPr>
              <w:t>0</w:t>
            </w:r>
          </w:p>
        </w:tc>
      </w:tr>
      <w:tr w14:paraId="635E76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1" w:hRule="atLeast"/>
        </w:trPr>
        <w:tc>
          <w:tcPr>
            <w:tcW w:w="1318" w:type="dxa"/>
            <w:tcBorders>
              <w:top w:val="single" w:color="000000" w:sz="4" w:space="0"/>
              <w:left w:val="single" w:color="000000" w:sz="4" w:space="0"/>
              <w:bottom w:val="single" w:color="000000" w:sz="4" w:space="0"/>
              <w:right w:val="single" w:color="000000" w:sz="4" w:space="0"/>
            </w:tcBorders>
            <w:shd w:val="clear" w:color="auto" w:fill="FFF2CC"/>
            <w:noWrap/>
            <w:vAlign w:val="bottom"/>
          </w:tcPr>
          <w:p w14:paraId="13464610">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snapToGrid w:val="0"/>
                <w:color w:val="000000"/>
                <w:kern w:val="0"/>
                <w:sz w:val="22"/>
                <w:szCs w:val="22"/>
                <w:u w:val="none"/>
                <w:lang w:val="en-US" w:eastAsia="zh-CN" w:bidi="ar"/>
              </w:rPr>
              <w:t>329</w:t>
            </w:r>
          </w:p>
        </w:tc>
        <w:tc>
          <w:tcPr>
            <w:tcW w:w="1289" w:type="dxa"/>
            <w:tcBorders>
              <w:top w:val="single" w:color="000000" w:sz="4" w:space="0"/>
              <w:left w:val="single" w:color="000000" w:sz="4" w:space="0"/>
              <w:bottom w:val="single" w:color="000000" w:sz="4" w:space="0"/>
              <w:right w:val="single" w:color="000000" w:sz="4" w:space="0"/>
            </w:tcBorders>
            <w:shd w:val="clear" w:color="auto" w:fill="FFF2CC"/>
            <w:noWrap/>
            <w:vAlign w:val="bottom"/>
          </w:tcPr>
          <w:p w14:paraId="3FD035AC">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snapToGrid w:val="0"/>
                <w:color w:val="000000"/>
                <w:kern w:val="0"/>
                <w:sz w:val="22"/>
                <w:szCs w:val="22"/>
                <w:u w:val="none"/>
                <w:lang w:val="en-US" w:eastAsia="zh-CN" w:bidi="ar"/>
              </w:rPr>
              <w:t>163</w:t>
            </w:r>
          </w:p>
        </w:tc>
        <w:tc>
          <w:tcPr>
            <w:tcW w:w="1870" w:type="dxa"/>
            <w:tcBorders>
              <w:top w:val="single" w:color="000000" w:sz="4" w:space="0"/>
              <w:left w:val="single" w:color="000000" w:sz="4" w:space="0"/>
              <w:bottom w:val="single" w:color="000000" w:sz="4" w:space="0"/>
              <w:right w:val="single" w:color="000000" w:sz="4" w:space="0"/>
            </w:tcBorders>
            <w:shd w:val="clear" w:color="auto" w:fill="FFF2CC"/>
            <w:noWrap/>
            <w:vAlign w:val="bottom"/>
          </w:tcPr>
          <w:p w14:paraId="500B2D77">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snapToGrid w:val="0"/>
                <w:color w:val="000000"/>
                <w:kern w:val="0"/>
                <w:sz w:val="22"/>
                <w:szCs w:val="22"/>
                <w:u w:val="none"/>
                <w:lang w:val="en-US" w:eastAsia="zh-CN" w:bidi="ar"/>
              </w:rPr>
              <w:t>206</w:t>
            </w:r>
          </w:p>
        </w:tc>
        <w:tc>
          <w:tcPr>
            <w:tcW w:w="1679" w:type="dxa"/>
            <w:tcBorders>
              <w:top w:val="single" w:color="000000" w:sz="4" w:space="0"/>
              <w:left w:val="single" w:color="000000" w:sz="4" w:space="0"/>
              <w:bottom w:val="single" w:color="000000" w:sz="4" w:space="0"/>
              <w:right w:val="single" w:color="000000" w:sz="4" w:space="0"/>
            </w:tcBorders>
            <w:shd w:val="clear" w:color="auto" w:fill="FFF2CC"/>
            <w:noWrap/>
            <w:vAlign w:val="bottom"/>
          </w:tcPr>
          <w:p w14:paraId="1FEC0F4E">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snapToGrid w:val="0"/>
                <w:color w:val="000000"/>
                <w:kern w:val="0"/>
                <w:sz w:val="22"/>
                <w:szCs w:val="22"/>
                <w:u w:val="none"/>
                <w:lang w:val="en-US" w:eastAsia="zh-CN" w:bidi="ar"/>
              </w:rPr>
              <w:t>311</w:t>
            </w:r>
          </w:p>
        </w:tc>
        <w:tc>
          <w:tcPr>
            <w:tcW w:w="1596" w:type="dxa"/>
            <w:tcBorders>
              <w:top w:val="single" w:color="000000" w:sz="4" w:space="0"/>
              <w:left w:val="single" w:color="000000" w:sz="4" w:space="0"/>
              <w:bottom w:val="single" w:color="000000" w:sz="4" w:space="0"/>
              <w:right w:val="single" w:color="000000" w:sz="4" w:space="0"/>
            </w:tcBorders>
            <w:shd w:val="clear" w:color="auto" w:fill="FFF2CC"/>
            <w:noWrap/>
            <w:vAlign w:val="bottom"/>
          </w:tcPr>
          <w:p w14:paraId="49D4309B">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snapToGrid w:val="0"/>
                <w:color w:val="000000"/>
                <w:kern w:val="0"/>
                <w:sz w:val="22"/>
                <w:szCs w:val="22"/>
                <w:u w:val="none"/>
                <w:lang w:val="en-US" w:eastAsia="zh-CN" w:bidi="ar"/>
              </w:rPr>
              <w:t>266</w:t>
            </w:r>
          </w:p>
        </w:tc>
        <w:tc>
          <w:tcPr>
            <w:tcW w:w="1711" w:type="dxa"/>
            <w:tcBorders>
              <w:top w:val="single" w:color="000000" w:sz="4" w:space="0"/>
              <w:left w:val="single" w:color="000000" w:sz="4" w:space="0"/>
              <w:bottom w:val="single" w:color="000000" w:sz="4" w:space="0"/>
              <w:right w:val="single" w:color="000000" w:sz="4" w:space="0"/>
            </w:tcBorders>
            <w:shd w:val="clear" w:color="auto" w:fill="FFF2CC"/>
            <w:noWrap/>
            <w:vAlign w:val="bottom"/>
          </w:tcPr>
          <w:p w14:paraId="7138BC7E">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snapToGrid w:val="0"/>
                <w:color w:val="000000"/>
                <w:kern w:val="0"/>
                <w:sz w:val="22"/>
                <w:szCs w:val="22"/>
                <w:u w:val="none"/>
                <w:lang w:val="en-US" w:eastAsia="zh-CN" w:bidi="ar"/>
              </w:rPr>
              <w:t>9.75</w:t>
            </w:r>
          </w:p>
        </w:tc>
      </w:tr>
      <w:tr w14:paraId="7844C0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1" w:hRule="atLeast"/>
        </w:trPr>
        <w:tc>
          <w:tcPr>
            <w:tcW w:w="1318" w:type="dxa"/>
            <w:tcBorders>
              <w:top w:val="single" w:color="000000" w:sz="4" w:space="0"/>
              <w:left w:val="single" w:color="000000" w:sz="4" w:space="0"/>
              <w:bottom w:val="single" w:color="000000" w:sz="4" w:space="0"/>
              <w:right w:val="single" w:color="000000" w:sz="4" w:space="0"/>
            </w:tcBorders>
            <w:shd w:val="clear" w:color="auto" w:fill="FFF2CC"/>
            <w:noWrap/>
            <w:vAlign w:val="bottom"/>
          </w:tcPr>
          <w:p w14:paraId="57D692B2">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snapToGrid w:val="0"/>
                <w:color w:val="000000"/>
                <w:kern w:val="0"/>
                <w:sz w:val="22"/>
                <w:szCs w:val="22"/>
                <w:u w:val="none"/>
                <w:lang w:val="en-US" w:eastAsia="zh-CN" w:bidi="ar"/>
              </w:rPr>
              <w:t>587</w:t>
            </w:r>
          </w:p>
        </w:tc>
        <w:tc>
          <w:tcPr>
            <w:tcW w:w="1289" w:type="dxa"/>
            <w:tcBorders>
              <w:top w:val="single" w:color="000000" w:sz="4" w:space="0"/>
              <w:left w:val="single" w:color="000000" w:sz="4" w:space="0"/>
              <w:bottom w:val="single" w:color="000000" w:sz="4" w:space="0"/>
              <w:right w:val="single" w:color="000000" w:sz="4" w:space="0"/>
            </w:tcBorders>
            <w:shd w:val="clear" w:color="auto" w:fill="FFF2CC"/>
            <w:noWrap/>
            <w:vAlign w:val="bottom"/>
          </w:tcPr>
          <w:p w14:paraId="136C8C44">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snapToGrid w:val="0"/>
                <w:color w:val="000000"/>
                <w:kern w:val="0"/>
                <w:sz w:val="22"/>
                <w:szCs w:val="22"/>
                <w:u w:val="none"/>
                <w:lang w:val="en-US" w:eastAsia="zh-CN" w:bidi="ar"/>
              </w:rPr>
              <w:t>291</w:t>
            </w:r>
          </w:p>
        </w:tc>
        <w:tc>
          <w:tcPr>
            <w:tcW w:w="1870" w:type="dxa"/>
            <w:tcBorders>
              <w:top w:val="single" w:color="000000" w:sz="4" w:space="0"/>
              <w:left w:val="single" w:color="000000" w:sz="4" w:space="0"/>
              <w:bottom w:val="single" w:color="000000" w:sz="4" w:space="0"/>
              <w:right w:val="single" w:color="000000" w:sz="4" w:space="0"/>
            </w:tcBorders>
            <w:shd w:val="clear" w:color="auto" w:fill="FFF2CC"/>
            <w:noWrap/>
            <w:vAlign w:val="bottom"/>
          </w:tcPr>
          <w:p w14:paraId="763395A2">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snapToGrid w:val="0"/>
                <w:color w:val="000000"/>
                <w:kern w:val="0"/>
                <w:sz w:val="22"/>
                <w:szCs w:val="22"/>
                <w:u w:val="none"/>
                <w:lang w:val="en-US" w:eastAsia="zh-CN" w:bidi="ar"/>
              </w:rPr>
              <w:t>410</w:t>
            </w:r>
          </w:p>
        </w:tc>
        <w:tc>
          <w:tcPr>
            <w:tcW w:w="1679" w:type="dxa"/>
            <w:tcBorders>
              <w:top w:val="single" w:color="000000" w:sz="4" w:space="0"/>
              <w:left w:val="single" w:color="000000" w:sz="4" w:space="0"/>
              <w:bottom w:val="single" w:color="000000" w:sz="4" w:space="0"/>
              <w:right w:val="single" w:color="000000" w:sz="4" w:space="0"/>
            </w:tcBorders>
            <w:shd w:val="clear" w:color="auto" w:fill="FFF2CC"/>
            <w:noWrap/>
            <w:vAlign w:val="bottom"/>
          </w:tcPr>
          <w:p w14:paraId="5DB858AF">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snapToGrid w:val="0"/>
                <w:color w:val="000000"/>
                <w:kern w:val="0"/>
                <w:sz w:val="22"/>
                <w:szCs w:val="22"/>
                <w:u w:val="none"/>
                <w:lang w:val="en-US" w:eastAsia="zh-CN" w:bidi="ar"/>
              </w:rPr>
              <w:t>620</w:t>
            </w:r>
          </w:p>
        </w:tc>
        <w:tc>
          <w:tcPr>
            <w:tcW w:w="1596" w:type="dxa"/>
            <w:tcBorders>
              <w:top w:val="single" w:color="000000" w:sz="4" w:space="0"/>
              <w:left w:val="single" w:color="000000" w:sz="4" w:space="0"/>
              <w:bottom w:val="single" w:color="000000" w:sz="4" w:space="0"/>
              <w:right w:val="single" w:color="000000" w:sz="4" w:space="0"/>
            </w:tcBorders>
            <w:shd w:val="clear" w:color="auto" w:fill="FFF2CC"/>
            <w:noWrap/>
            <w:vAlign w:val="bottom"/>
          </w:tcPr>
          <w:p w14:paraId="113C48A8">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snapToGrid w:val="0"/>
                <w:color w:val="000000"/>
                <w:kern w:val="0"/>
                <w:sz w:val="22"/>
                <w:szCs w:val="22"/>
                <w:u w:val="none"/>
                <w:lang w:val="en-US" w:eastAsia="zh-CN" w:bidi="ar"/>
              </w:rPr>
              <w:t>531</w:t>
            </w:r>
          </w:p>
        </w:tc>
        <w:tc>
          <w:tcPr>
            <w:tcW w:w="1711" w:type="dxa"/>
            <w:tcBorders>
              <w:top w:val="single" w:color="000000" w:sz="4" w:space="0"/>
              <w:left w:val="single" w:color="000000" w:sz="4" w:space="0"/>
              <w:bottom w:val="single" w:color="000000" w:sz="4" w:space="0"/>
              <w:right w:val="single" w:color="000000" w:sz="4" w:space="0"/>
            </w:tcBorders>
            <w:shd w:val="clear" w:color="auto" w:fill="FFF2CC"/>
            <w:noWrap/>
            <w:vAlign w:val="bottom"/>
          </w:tcPr>
          <w:p w14:paraId="7CDAC75C">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snapToGrid w:val="0"/>
                <w:color w:val="000000"/>
                <w:kern w:val="0"/>
                <w:sz w:val="22"/>
                <w:szCs w:val="22"/>
                <w:u w:val="none"/>
                <w:lang w:val="en-US" w:eastAsia="zh-CN" w:bidi="ar"/>
              </w:rPr>
              <w:t>19.38</w:t>
            </w:r>
          </w:p>
        </w:tc>
      </w:tr>
      <w:tr w14:paraId="591121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1" w:hRule="atLeast"/>
        </w:trPr>
        <w:tc>
          <w:tcPr>
            <w:tcW w:w="1318" w:type="dxa"/>
            <w:tcBorders>
              <w:top w:val="single" w:color="000000" w:sz="4" w:space="0"/>
              <w:left w:val="single" w:color="000000" w:sz="4" w:space="0"/>
              <w:bottom w:val="single" w:color="000000" w:sz="4" w:space="0"/>
              <w:right w:val="single" w:color="000000" w:sz="4" w:space="0"/>
            </w:tcBorders>
            <w:shd w:val="clear" w:color="auto" w:fill="FFF2CC"/>
            <w:noWrap/>
            <w:vAlign w:val="bottom"/>
          </w:tcPr>
          <w:p w14:paraId="5F6797EA">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snapToGrid w:val="0"/>
                <w:color w:val="000000"/>
                <w:kern w:val="0"/>
                <w:sz w:val="22"/>
                <w:szCs w:val="22"/>
                <w:u w:val="none"/>
                <w:lang w:val="en-US" w:eastAsia="zh-CN" w:bidi="ar"/>
              </w:rPr>
              <w:t>840</w:t>
            </w:r>
          </w:p>
        </w:tc>
        <w:tc>
          <w:tcPr>
            <w:tcW w:w="1289" w:type="dxa"/>
            <w:tcBorders>
              <w:top w:val="single" w:color="000000" w:sz="4" w:space="0"/>
              <w:left w:val="single" w:color="000000" w:sz="4" w:space="0"/>
              <w:bottom w:val="single" w:color="000000" w:sz="4" w:space="0"/>
              <w:right w:val="single" w:color="000000" w:sz="4" w:space="0"/>
            </w:tcBorders>
            <w:shd w:val="clear" w:color="auto" w:fill="FFF2CC"/>
            <w:noWrap/>
            <w:vAlign w:val="bottom"/>
          </w:tcPr>
          <w:p w14:paraId="01926FDE">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snapToGrid w:val="0"/>
                <w:color w:val="000000"/>
                <w:kern w:val="0"/>
                <w:sz w:val="22"/>
                <w:szCs w:val="22"/>
                <w:u w:val="none"/>
                <w:lang w:val="en-US" w:eastAsia="zh-CN" w:bidi="ar"/>
              </w:rPr>
              <w:t>417</w:t>
            </w:r>
          </w:p>
        </w:tc>
        <w:tc>
          <w:tcPr>
            <w:tcW w:w="1870" w:type="dxa"/>
            <w:tcBorders>
              <w:top w:val="single" w:color="000000" w:sz="4" w:space="0"/>
              <w:left w:val="single" w:color="000000" w:sz="4" w:space="0"/>
              <w:bottom w:val="single" w:color="000000" w:sz="4" w:space="0"/>
              <w:right w:val="single" w:color="000000" w:sz="4" w:space="0"/>
            </w:tcBorders>
            <w:shd w:val="clear" w:color="auto" w:fill="FFF2CC"/>
            <w:noWrap/>
            <w:vAlign w:val="bottom"/>
          </w:tcPr>
          <w:p w14:paraId="586FF196">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snapToGrid w:val="0"/>
                <w:color w:val="000000"/>
                <w:kern w:val="0"/>
                <w:sz w:val="22"/>
                <w:szCs w:val="22"/>
                <w:u w:val="none"/>
                <w:lang w:val="en-US" w:eastAsia="zh-CN" w:bidi="ar"/>
              </w:rPr>
              <w:t>609</w:t>
            </w:r>
          </w:p>
        </w:tc>
        <w:tc>
          <w:tcPr>
            <w:tcW w:w="1679" w:type="dxa"/>
            <w:tcBorders>
              <w:top w:val="single" w:color="000000" w:sz="4" w:space="0"/>
              <w:left w:val="single" w:color="000000" w:sz="4" w:space="0"/>
              <w:bottom w:val="single" w:color="000000" w:sz="4" w:space="0"/>
              <w:right w:val="single" w:color="000000" w:sz="4" w:space="0"/>
            </w:tcBorders>
            <w:shd w:val="clear" w:color="auto" w:fill="FFF2CC"/>
            <w:noWrap/>
            <w:vAlign w:val="bottom"/>
          </w:tcPr>
          <w:p w14:paraId="53E5AF29">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snapToGrid w:val="0"/>
                <w:color w:val="000000"/>
                <w:kern w:val="0"/>
                <w:sz w:val="22"/>
                <w:szCs w:val="22"/>
                <w:u w:val="none"/>
                <w:lang w:val="en-US" w:eastAsia="zh-CN" w:bidi="ar"/>
              </w:rPr>
              <w:t>919</w:t>
            </w:r>
          </w:p>
        </w:tc>
        <w:tc>
          <w:tcPr>
            <w:tcW w:w="1596" w:type="dxa"/>
            <w:tcBorders>
              <w:top w:val="single" w:color="000000" w:sz="4" w:space="0"/>
              <w:left w:val="single" w:color="000000" w:sz="4" w:space="0"/>
              <w:bottom w:val="single" w:color="000000" w:sz="4" w:space="0"/>
              <w:right w:val="single" w:color="000000" w:sz="4" w:space="0"/>
            </w:tcBorders>
            <w:shd w:val="clear" w:color="auto" w:fill="FFF2CC"/>
            <w:noWrap/>
            <w:vAlign w:val="bottom"/>
          </w:tcPr>
          <w:p w14:paraId="795252BC">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snapToGrid w:val="0"/>
                <w:color w:val="000000"/>
                <w:kern w:val="0"/>
                <w:sz w:val="22"/>
                <w:szCs w:val="22"/>
                <w:u w:val="none"/>
                <w:lang w:val="en-US" w:eastAsia="zh-CN" w:bidi="ar"/>
              </w:rPr>
              <w:t>787</w:t>
            </w:r>
          </w:p>
        </w:tc>
        <w:tc>
          <w:tcPr>
            <w:tcW w:w="1711" w:type="dxa"/>
            <w:tcBorders>
              <w:top w:val="single" w:color="000000" w:sz="4" w:space="0"/>
              <w:left w:val="single" w:color="000000" w:sz="4" w:space="0"/>
              <w:bottom w:val="single" w:color="000000" w:sz="4" w:space="0"/>
              <w:right w:val="single" w:color="000000" w:sz="4" w:space="0"/>
            </w:tcBorders>
            <w:shd w:val="clear" w:color="auto" w:fill="FFF2CC"/>
            <w:noWrap/>
            <w:vAlign w:val="bottom"/>
          </w:tcPr>
          <w:p w14:paraId="68300B4E">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snapToGrid w:val="0"/>
                <w:color w:val="000000"/>
                <w:kern w:val="0"/>
                <w:sz w:val="22"/>
                <w:szCs w:val="22"/>
                <w:u w:val="none"/>
                <w:lang w:val="en-US" w:eastAsia="zh-CN" w:bidi="ar"/>
              </w:rPr>
              <w:t>28.25</w:t>
            </w:r>
          </w:p>
        </w:tc>
      </w:tr>
      <w:tr w14:paraId="27AE00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1" w:hRule="atLeast"/>
        </w:trPr>
        <w:tc>
          <w:tcPr>
            <w:tcW w:w="1318" w:type="dxa"/>
            <w:tcBorders>
              <w:top w:val="single" w:color="000000" w:sz="4" w:space="0"/>
              <w:left w:val="single" w:color="000000" w:sz="4" w:space="0"/>
              <w:bottom w:val="single" w:color="000000" w:sz="4" w:space="0"/>
              <w:right w:val="single" w:color="000000" w:sz="4" w:space="0"/>
            </w:tcBorders>
            <w:shd w:val="clear" w:color="auto" w:fill="FFF2CC"/>
            <w:noWrap/>
            <w:vAlign w:val="bottom"/>
          </w:tcPr>
          <w:p w14:paraId="05274452">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snapToGrid w:val="0"/>
                <w:color w:val="000000"/>
                <w:kern w:val="0"/>
                <w:sz w:val="22"/>
                <w:szCs w:val="22"/>
                <w:u w:val="none"/>
                <w:lang w:val="en-US" w:eastAsia="zh-CN" w:bidi="ar"/>
              </w:rPr>
              <w:t>1115</w:t>
            </w:r>
          </w:p>
        </w:tc>
        <w:tc>
          <w:tcPr>
            <w:tcW w:w="1289" w:type="dxa"/>
            <w:tcBorders>
              <w:top w:val="single" w:color="000000" w:sz="4" w:space="0"/>
              <w:left w:val="single" w:color="000000" w:sz="4" w:space="0"/>
              <w:bottom w:val="single" w:color="000000" w:sz="4" w:space="0"/>
              <w:right w:val="single" w:color="000000" w:sz="4" w:space="0"/>
            </w:tcBorders>
            <w:shd w:val="clear" w:color="auto" w:fill="FFF2CC"/>
            <w:noWrap/>
            <w:vAlign w:val="bottom"/>
          </w:tcPr>
          <w:p w14:paraId="082D2463">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snapToGrid w:val="0"/>
                <w:color w:val="000000"/>
                <w:kern w:val="0"/>
                <w:sz w:val="22"/>
                <w:szCs w:val="22"/>
                <w:u w:val="none"/>
                <w:lang w:val="en-US" w:eastAsia="zh-CN" w:bidi="ar"/>
              </w:rPr>
              <w:t>552</w:t>
            </w:r>
          </w:p>
        </w:tc>
        <w:tc>
          <w:tcPr>
            <w:tcW w:w="1870" w:type="dxa"/>
            <w:tcBorders>
              <w:top w:val="single" w:color="000000" w:sz="4" w:space="0"/>
              <w:left w:val="single" w:color="000000" w:sz="4" w:space="0"/>
              <w:bottom w:val="single" w:color="000000" w:sz="4" w:space="0"/>
              <w:right w:val="single" w:color="000000" w:sz="4" w:space="0"/>
            </w:tcBorders>
            <w:shd w:val="clear" w:color="auto" w:fill="FFF2CC"/>
            <w:noWrap/>
            <w:vAlign w:val="bottom"/>
          </w:tcPr>
          <w:p w14:paraId="13383AD4">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snapToGrid w:val="0"/>
                <w:color w:val="000000"/>
                <w:kern w:val="0"/>
                <w:sz w:val="22"/>
                <w:szCs w:val="22"/>
                <w:u w:val="none"/>
                <w:lang w:val="en-US" w:eastAsia="zh-CN" w:bidi="ar"/>
              </w:rPr>
              <w:t>823</w:t>
            </w:r>
          </w:p>
        </w:tc>
        <w:tc>
          <w:tcPr>
            <w:tcW w:w="1679" w:type="dxa"/>
            <w:tcBorders>
              <w:top w:val="single" w:color="000000" w:sz="4" w:space="0"/>
              <w:left w:val="single" w:color="000000" w:sz="4" w:space="0"/>
              <w:bottom w:val="single" w:color="000000" w:sz="4" w:space="0"/>
              <w:right w:val="single" w:color="000000" w:sz="4" w:space="0"/>
            </w:tcBorders>
            <w:shd w:val="clear" w:color="auto" w:fill="FFF2CC"/>
            <w:noWrap/>
            <w:vAlign w:val="bottom"/>
          </w:tcPr>
          <w:p w14:paraId="797B3034">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snapToGrid w:val="0"/>
                <w:color w:val="000000"/>
                <w:kern w:val="0"/>
                <w:sz w:val="22"/>
                <w:szCs w:val="22"/>
                <w:u w:val="none"/>
                <w:lang w:val="en-US" w:eastAsia="zh-CN" w:bidi="ar"/>
              </w:rPr>
              <w:t>1242</w:t>
            </w:r>
          </w:p>
        </w:tc>
        <w:tc>
          <w:tcPr>
            <w:tcW w:w="1596" w:type="dxa"/>
            <w:tcBorders>
              <w:top w:val="single" w:color="000000" w:sz="4" w:space="0"/>
              <w:left w:val="single" w:color="000000" w:sz="4" w:space="0"/>
              <w:bottom w:val="single" w:color="000000" w:sz="4" w:space="0"/>
              <w:right w:val="single" w:color="000000" w:sz="4" w:space="0"/>
            </w:tcBorders>
            <w:shd w:val="clear" w:color="auto" w:fill="FFF2CC"/>
            <w:noWrap/>
            <w:vAlign w:val="bottom"/>
          </w:tcPr>
          <w:p w14:paraId="44821D36">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snapToGrid w:val="0"/>
                <w:color w:val="000000"/>
                <w:kern w:val="0"/>
                <w:sz w:val="22"/>
                <w:szCs w:val="22"/>
                <w:u w:val="none"/>
                <w:lang w:val="en-US" w:eastAsia="zh-CN" w:bidi="ar"/>
              </w:rPr>
              <w:t>1064</w:t>
            </w:r>
          </w:p>
        </w:tc>
        <w:tc>
          <w:tcPr>
            <w:tcW w:w="1711" w:type="dxa"/>
            <w:tcBorders>
              <w:top w:val="single" w:color="000000" w:sz="4" w:space="0"/>
              <w:left w:val="single" w:color="000000" w:sz="4" w:space="0"/>
              <w:bottom w:val="single" w:color="000000" w:sz="4" w:space="0"/>
              <w:right w:val="single" w:color="000000" w:sz="4" w:space="0"/>
            </w:tcBorders>
            <w:shd w:val="clear" w:color="auto" w:fill="FFF2CC"/>
            <w:noWrap/>
            <w:vAlign w:val="bottom"/>
          </w:tcPr>
          <w:p w14:paraId="5A4020A2">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snapToGrid w:val="0"/>
                <w:color w:val="000000"/>
                <w:kern w:val="0"/>
                <w:sz w:val="22"/>
                <w:szCs w:val="22"/>
                <w:u w:val="none"/>
                <w:lang w:val="en-US" w:eastAsia="zh-CN" w:bidi="ar"/>
              </w:rPr>
              <w:t>38.78</w:t>
            </w:r>
          </w:p>
        </w:tc>
      </w:tr>
      <w:tr w14:paraId="184ECA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1" w:hRule="atLeast"/>
        </w:trPr>
        <w:tc>
          <w:tcPr>
            <w:tcW w:w="1318" w:type="dxa"/>
            <w:tcBorders>
              <w:top w:val="single" w:color="000000" w:sz="4" w:space="0"/>
              <w:left w:val="single" w:color="000000" w:sz="4" w:space="0"/>
              <w:bottom w:val="single" w:color="000000" w:sz="4" w:space="0"/>
              <w:right w:val="single" w:color="000000" w:sz="4" w:space="0"/>
            </w:tcBorders>
            <w:shd w:val="clear" w:color="auto" w:fill="FFF2CC"/>
            <w:noWrap/>
            <w:vAlign w:val="bottom"/>
          </w:tcPr>
          <w:p w14:paraId="070E73ED">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snapToGrid w:val="0"/>
                <w:color w:val="000000"/>
                <w:kern w:val="0"/>
                <w:sz w:val="22"/>
                <w:szCs w:val="22"/>
                <w:u w:val="none"/>
                <w:lang w:val="en-US" w:eastAsia="zh-CN" w:bidi="ar"/>
              </w:rPr>
              <w:t>1384</w:t>
            </w:r>
          </w:p>
        </w:tc>
        <w:tc>
          <w:tcPr>
            <w:tcW w:w="1289" w:type="dxa"/>
            <w:tcBorders>
              <w:top w:val="single" w:color="000000" w:sz="4" w:space="0"/>
              <w:left w:val="single" w:color="000000" w:sz="4" w:space="0"/>
              <w:bottom w:val="single" w:color="000000" w:sz="4" w:space="0"/>
              <w:right w:val="single" w:color="000000" w:sz="4" w:space="0"/>
            </w:tcBorders>
            <w:shd w:val="clear" w:color="auto" w:fill="FFF2CC"/>
            <w:noWrap/>
            <w:vAlign w:val="bottom"/>
          </w:tcPr>
          <w:p w14:paraId="2086ED96">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snapToGrid w:val="0"/>
                <w:color w:val="000000"/>
                <w:kern w:val="0"/>
                <w:sz w:val="22"/>
                <w:szCs w:val="22"/>
                <w:u w:val="none"/>
                <w:lang w:val="en-US" w:eastAsia="zh-CN" w:bidi="ar"/>
              </w:rPr>
              <w:t>685</w:t>
            </w:r>
          </w:p>
        </w:tc>
        <w:tc>
          <w:tcPr>
            <w:tcW w:w="1870" w:type="dxa"/>
            <w:tcBorders>
              <w:top w:val="single" w:color="000000" w:sz="4" w:space="0"/>
              <w:left w:val="single" w:color="000000" w:sz="4" w:space="0"/>
              <w:bottom w:val="single" w:color="000000" w:sz="4" w:space="0"/>
              <w:right w:val="single" w:color="000000" w:sz="4" w:space="0"/>
            </w:tcBorders>
            <w:shd w:val="clear" w:color="auto" w:fill="FFF2CC"/>
            <w:noWrap/>
            <w:vAlign w:val="bottom"/>
          </w:tcPr>
          <w:p w14:paraId="51F31A3A">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snapToGrid w:val="0"/>
                <w:color w:val="000000"/>
                <w:kern w:val="0"/>
                <w:sz w:val="22"/>
                <w:szCs w:val="22"/>
                <w:u w:val="none"/>
                <w:lang w:val="en-US" w:eastAsia="zh-CN" w:bidi="ar"/>
              </w:rPr>
              <w:t>1035</w:t>
            </w:r>
          </w:p>
        </w:tc>
        <w:tc>
          <w:tcPr>
            <w:tcW w:w="1679" w:type="dxa"/>
            <w:tcBorders>
              <w:top w:val="single" w:color="000000" w:sz="4" w:space="0"/>
              <w:left w:val="single" w:color="000000" w:sz="4" w:space="0"/>
              <w:bottom w:val="single" w:color="000000" w:sz="4" w:space="0"/>
              <w:right w:val="single" w:color="000000" w:sz="4" w:space="0"/>
            </w:tcBorders>
            <w:shd w:val="clear" w:color="auto" w:fill="FFF2CC"/>
            <w:noWrap/>
            <w:vAlign w:val="bottom"/>
          </w:tcPr>
          <w:p w14:paraId="71D961D5">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snapToGrid w:val="0"/>
                <w:color w:val="000000"/>
                <w:kern w:val="0"/>
                <w:sz w:val="22"/>
                <w:szCs w:val="22"/>
                <w:u w:val="none"/>
                <w:lang w:val="en-US" w:eastAsia="zh-CN" w:bidi="ar"/>
              </w:rPr>
              <w:t>1555</w:t>
            </w:r>
          </w:p>
        </w:tc>
        <w:tc>
          <w:tcPr>
            <w:tcW w:w="1596" w:type="dxa"/>
            <w:tcBorders>
              <w:top w:val="single" w:color="000000" w:sz="4" w:space="0"/>
              <w:left w:val="single" w:color="000000" w:sz="4" w:space="0"/>
              <w:bottom w:val="single" w:color="000000" w:sz="4" w:space="0"/>
              <w:right w:val="single" w:color="000000" w:sz="4" w:space="0"/>
            </w:tcBorders>
            <w:shd w:val="clear" w:color="auto" w:fill="FFF2CC"/>
            <w:noWrap/>
            <w:vAlign w:val="bottom"/>
          </w:tcPr>
          <w:p w14:paraId="7EB9E81F">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snapToGrid w:val="0"/>
                <w:color w:val="000000"/>
                <w:kern w:val="0"/>
                <w:sz w:val="22"/>
                <w:szCs w:val="22"/>
                <w:u w:val="none"/>
                <w:lang w:val="en-US" w:eastAsia="zh-CN" w:bidi="ar"/>
              </w:rPr>
              <w:t>1340</w:t>
            </w:r>
          </w:p>
        </w:tc>
        <w:tc>
          <w:tcPr>
            <w:tcW w:w="1711" w:type="dxa"/>
            <w:tcBorders>
              <w:top w:val="single" w:color="000000" w:sz="4" w:space="0"/>
              <w:left w:val="single" w:color="000000" w:sz="4" w:space="0"/>
              <w:bottom w:val="single" w:color="000000" w:sz="4" w:space="0"/>
              <w:right w:val="single" w:color="000000" w:sz="4" w:space="0"/>
            </w:tcBorders>
            <w:shd w:val="clear" w:color="auto" w:fill="FFF2CC"/>
            <w:noWrap/>
            <w:vAlign w:val="bottom"/>
          </w:tcPr>
          <w:p w14:paraId="171C66DA">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snapToGrid w:val="0"/>
                <w:color w:val="000000"/>
                <w:kern w:val="0"/>
                <w:sz w:val="22"/>
                <w:szCs w:val="22"/>
                <w:u w:val="none"/>
                <w:lang w:val="en-US" w:eastAsia="zh-CN" w:bidi="ar"/>
              </w:rPr>
              <w:t>48.5</w:t>
            </w:r>
          </w:p>
        </w:tc>
      </w:tr>
      <w:tr w14:paraId="7CBC01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1" w:hRule="atLeast"/>
        </w:trPr>
        <w:tc>
          <w:tcPr>
            <w:tcW w:w="1318" w:type="dxa"/>
            <w:tcBorders>
              <w:top w:val="single" w:color="000000" w:sz="4" w:space="0"/>
              <w:left w:val="single" w:color="000000" w:sz="4" w:space="0"/>
              <w:bottom w:val="single" w:color="000000" w:sz="4" w:space="0"/>
              <w:right w:val="single" w:color="000000" w:sz="4" w:space="0"/>
            </w:tcBorders>
            <w:shd w:val="clear" w:color="auto" w:fill="FFF2CC"/>
            <w:noWrap/>
            <w:vAlign w:val="bottom"/>
          </w:tcPr>
          <w:p w14:paraId="787360DD">
            <w:pPr>
              <w:keepNext w:val="0"/>
              <w:keepLines w:val="0"/>
              <w:widowControl/>
              <w:suppressLineNumbers w:val="0"/>
              <w:jc w:val="right"/>
              <w:textAlignment w:val="bottom"/>
              <w:rPr>
                <w:rFonts w:hint="default" w:ascii="等线" w:hAnsi="等线" w:eastAsia="等线" w:cs="等线"/>
                <w:i w:val="0"/>
                <w:iCs w:val="0"/>
                <w:color w:val="000000"/>
                <w:sz w:val="22"/>
                <w:szCs w:val="22"/>
                <w:u w:val="none"/>
                <w:lang w:val="en-US"/>
              </w:rPr>
            </w:pPr>
            <w:r>
              <w:rPr>
                <w:rFonts w:hint="eastAsia" w:ascii="等线" w:hAnsi="等线" w:eastAsia="等线" w:cs="等线"/>
                <w:i w:val="0"/>
                <w:iCs w:val="0"/>
                <w:snapToGrid w:val="0"/>
                <w:color w:val="000000"/>
                <w:kern w:val="0"/>
                <w:sz w:val="22"/>
                <w:szCs w:val="22"/>
                <w:u w:val="none"/>
                <w:lang w:val="en-US" w:eastAsia="zh-CN" w:bidi="ar"/>
              </w:rPr>
              <w:t>1638</w:t>
            </w:r>
            <w:bookmarkStart w:id="58" w:name="_GoBack"/>
            <w:bookmarkEnd w:id="58"/>
          </w:p>
        </w:tc>
        <w:tc>
          <w:tcPr>
            <w:tcW w:w="1289" w:type="dxa"/>
            <w:tcBorders>
              <w:top w:val="single" w:color="000000" w:sz="4" w:space="0"/>
              <w:left w:val="single" w:color="000000" w:sz="4" w:space="0"/>
              <w:bottom w:val="single" w:color="000000" w:sz="4" w:space="0"/>
              <w:right w:val="single" w:color="000000" w:sz="4" w:space="0"/>
            </w:tcBorders>
            <w:shd w:val="clear" w:color="auto" w:fill="FFF2CC"/>
            <w:noWrap/>
            <w:vAlign w:val="bottom"/>
          </w:tcPr>
          <w:p w14:paraId="15D4CDEC">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snapToGrid w:val="0"/>
                <w:color w:val="000000"/>
                <w:kern w:val="0"/>
                <w:sz w:val="22"/>
                <w:szCs w:val="22"/>
                <w:u w:val="none"/>
                <w:lang w:val="en-US" w:eastAsia="zh-CN" w:bidi="ar"/>
              </w:rPr>
              <w:t>813</w:t>
            </w:r>
          </w:p>
        </w:tc>
        <w:tc>
          <w:tcPr>
            <w:tcW w:w="1870" w:type="dxa"/>
            <w:tcBorders>
              <w:top w:val="single" w:color="000000" w:sz="4" w:space="0"/>
              <w:left w:val="single" w:color="000000" w:sz="4" w:space="0"/>
              <w:bottom w:val="single" w:color="000000" w:sz="4" w:space="0"/>
              <w:right w:val="single" w:color="000000" w:sz="4" w:space="0"/>
            </w:tcBorders>
            <w:shd w:val="clear" w:color="auto" w:fill="FFF2CC"/>
            <w:noWrap/>
            <w:vAlign w:val="bottom"/>
          </w:tcPr>
          <w:p w14:paraId="36E8B90E">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snapToGrid w:val="0"/>
                <w:color w:val="000000"/>
                <w:kern w:val="0"/>
                <w:sz w:val="22"/>
                <w:szCs w:val="22"/>
                <w:u w:val="none"/>
                <w:lang w:val="en-US" w:eastAsia="zh-CN" w:bidi="ar"/>
              </w:rPr>
              <w:t>1239</w:t>
            </w:r>
          </w:p>
        </w:tc>
        <w:tc>
          <w:tcPr>
            <w:tcW w:w="1679" w:type="dxa"/>
            <w:tcBorders>
              <w:top w:val="single" w:color="000000" w:sz="4" w:space="0"/>
              <w:left w:val="single" w:color="000000" w:sz="4" w:space="0"/>
              <w:bottom w:val="single" w:color="000000" w:sz="4" w:space="0"/>
              <w:right w:val="single" w:color="000000" w:sz="4" w:space="0"/>
            </w:tcBorders>
            <w:shd w:val="clear" w:color="auto" w:fill="FFF2CC"/>
            <w:noWrap/>
            <w:vAlign w:val="bottom"/>
          </w:tcPr>
          <w:p w14:paraId="61221636">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snapToGrid w:val="0"/>
                <w:color w:val="000000"/>
                <w:kern w:val="0"/>
                <w:sz w:val="22"/>
                <w:szCs w:val="22"/>
                <w:u w:val="none"/>
                <w:lang w:val="en-US" w:eastAsia="zh-CN" w:bidi="ar"/>
              </w:rPr>
              <w:t>1860</w:t>
            </w:r>
          </w:p>
        </w:tc>
        <w:tc>
          <w:tcPr>
            <w:tcW w:w="1596" w:type="dxa"/>
            <w:tcBorders>
              <w:top w:val="single" w:color="000000" w:sz="4" w:space="0"/>
              <w:left w:val="single" w:color="000000" w:sz="4" w:space="0"/>
              <w:bottom w:val="single" w:color="000000" w:sz="4" w:space="0"/>
              <w:right w:val="single" w:color="000000" w:sz="4" w:space="0"/>
            </w:tcBorders>
            <w:shd w:val="clear" w:color="auto" w:fill="FFF2CC"/>
            <w:noWrap/>
            <w:vAlign w:val="bottom"/>
          </w:tcPr>
          <w:p w14:paraId="2B1588A8">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snapToGrid w:val="0"/>
                <w:color w:val="000000"/>
                <w:kern w:val="0"/>
                <w:sz w:val="22"/>
                <w:szCs w:val="22"/>
                <w:u w:val="none"/>
                <w:lang w:val="en-US" w:eastAsia="zh-CN" w:bidi="ar"/>
              </w:rPr>
              <w:t>1604</w:t>
            </w:r>
          </w:p>
        </w:tc>
        <w:tc>
          <w:tcPr>
            <w:tcW w:w="1711" w:type="dxa"/>
            <w:tcBorders>
              <w:top w:val="single" w:color="000000" w:sz="4" w:space="0"/>
              <w:left w:val="single" w:color="000000" w:sz="4" w:space="0"/>
              <w:bottom w:val="single" w:color="000000" w:sz="4" w:space="0"/>
              <w:right w:val="single" w:color="000000" w:sz="4" w:space="0"/>
            </w:tcBorders>
            <w:shd w:val="clear" w:color="auto" w:fill="FFF2CC"/>
            <w:noWrap/>
            <w:vAlign w:val="bottom"/>
          </w:tcPr>
          <w:p w14:paraId="2583137A">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snapToGrid w:val="0"/>
                <w:color w:val="000000"/>
                <w:kern w:val="0"/>
                <w:sz w:val="22"/>
                <w:szCs w:val="22"/>
                <w:u w:val="none"/>
                <w:lang w:val="en-US" w:eastAsia="zh-CN" w:bidi="ar"/>
              </w:rPr>
              <w:t>58</w:t>
            </w:r>
          </w:p>
        </w:tc>
      </w:tr>
      <w:tr w14:paraId="6BDB32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1" w:hRule="atLeast"/>
        </w:trPr>
        <w:tc>
          <w:tcPr>
            <w:tcW w:w="1318" w:type="dxa"/>
            <w:tcBorders>
              <w:top w:val="single" w:color="000000" w:sz="4" w:space="0"/>
              <w:left w:val="single" w:color="000000" w:sz="4" w:space="0"/>
              <w:bottom w:val="single" w:color="000000" w:sz="4" w:space="0"/>
              <w:right w:val="single" w:color="000000" w:sz="4" w:space="0"/>
            </w:tcBorders>
            <w:shd w:val="clear" w:color="auto" w:fill="FFF2CC"/>
            <w:noWrap/>
            <w:vAlign w:val="bottom"/>
          </w:tcPr>
          <w:p w14:paraId="6A4DC4BA">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snapToGrid w:val="0"/>
                <w:color w:val="000000"/>
                <w:kern w:val="0"/>
                <w:sz w:val="22"/>
                <w:szCs w:val="22"/>
                <w:u w:val="none"/>
                <w:lang w:val="en-US" w:eastAsia="zh-CN" w:bidi="ar"/>
              </w:rPr>
              <w:t>1910</w:t>
            </w:r>
          </w:p>
        </w:tc>
        <w:tc>
          <w:tcPr>
            <w:tcW w:w="1289" w:type="dxa"/>
            <w:tcBorders>
              <w:top w:val="single" w:color="000000" w:sz="4" w:space="0"/>
              <w:left w:val="single" w:color="000000" w:sz="4" w:space="0"/>
              <w:bottom w:val="single" w:color="000000" w:sz="4" w:space="0"/>
              <w:right w:val="single" w:color="000000" w:sz="4" w:space="0"/>
            </w:tcBorders>
            <w:shd w:val="clear" w:color="auto" w:fill="FFF2CC"/>
            <w:noWrap/>
            <w:vAlign w:val="bottom"/>
          </w:tcPr>
          <w:p w14:paraId="02762B06">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snapToGrid w:val="0"/>
                <w:color w:val="000000"/>
                <w:kern w:val="0"/>
                <w:sz w:val="22"/>
                <w:szCs w:val="22"/>
                <w:u w:val="none"/>
                <w:lang w:val="en-US" w:eastAsia="zh-CN" w:bidi="ar"/>
              </w:rPr>
              <w:t>944</w:t>
            </w:r>
          </w:p>
        </w:tc>
        <w:tc>
          <w:tcPr>
            <w:tcW w:w="1870" w:type="dxa"/>
            <w:tcBorders>
              <w:top w:val="single" w:color="000000" w:sz="4" w:space="0"/>
              <w:left w:val="single" w:color="000000" w:sz="4" w:space="0"/>
              <w:bottom w:val="single" w:color="000000" w:sz="4" w:space="0"/>
              <w:right w:val="single" w:color="000000" w:sz="4" w:space="0"/>
            </w:tcBorders>
            <w:shd w:val="clear" w:color="auto" w:fill="FFF2CC"/>
            <w:noWrap/>
            <w:vAlign w:val="bottom"/>
          </w:tcPr>
          <w:p w14:paraId="2FC6513E">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snapToGrid w:val="0"/>
                <w:color w:val="000000"/>
                <w:kern w:val="0"/>
                <w:sz w:val="22"/>
                <w:szCs w:val="22"/>
                <w:u w:val="none"/>
                <w:lang w:val="en-US" w:eastAsia="zh-CN" w:bidi="ar"/>
              </w:rPr>
              <w:t>1452</w:t>
            </w:r>
          </w:p>
        </w:tc>
        <w:tc>
          <w:tcPr>
            <w:tcW w:w="1679" w:type="dxa"/>
            <w:tcBorders>
              <w:top w:val="single" w:color="000000" w:sz="4" w:space="0"/>
              <w:left w:val="single" w:color="000000" w:sz="4" w:space="0"/>
              <w:bottom w:val="single" w:color="000000" w:sz="4" w:space="0"/>
              <w:right w:val="single" w:color="000000" w:sz="4" w:space="0"/>
            </w:tcBorders>
            <w:shd w:val="clear" w:color="auto" w:fill="FFF2CC"/>
            <w:noWrap/>
            <w:vAlign w:val="bottom"/>
          </w:tcPr>
          <w:p w14:paraId="7D1AF328">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snapToGrid w:val="0"/>
                <w:color w:val="000000"/>
                <w:kern w:val="0"/>
                <w:sz w:val="22"/>
                <w:szCs w:val="22"/>
                <w:u w:val="none"/>
                <w:lang w:val="en-US" w:eastAsia="zh-CN" w:bidi="ar"/>
              </w:rPr>
              <w:t>2172</w:t>
            </w:r>
          </w:p>
        </w:tc>
        <w:tc>
          <w:tcPr>
            <w:tcW w:w="1596" w:type="dxa"/>
            <w:tcBorders>
              <w:top w:val="single" w:color="000000" w:sz="4" w:space="0"/>
              <w:left w:val="single" w:color="000000" w:sz="4" w:space="0"/>
              <w:bottom w:val="single" w:color="000000" w:sz="4" w:space="0"/>
              <w:right w:val="single" w:color="000000" w:sz="4" w:space="0"/>
            </w:tcBorders>
            <w:shd w:val="clear" w:color="auto" w:fill="FFF2CC"/>
            <w:noWrap/>
            <w:vAlign w:val="bottom"/>
          </w:tcPr>
          <w:p w14:paraId="205C1F06">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snapToGrid w:val="0"/>
                <w:color w:val="000000"/>
                <w:kern w:val="0"/>
                <w:sz w:val="22"/>
                <w:szCs w:val="22"/>
                <w:u w:val="none"/>
                <w:lang w:val="en-US" w:eastAsia="zh-CN" w:bidi="ar"/>
              </w:rPr>
              <w:t>1879</w:t>
            </w:r>
          </w:p>
        </w:tc>
        <w:tc>
          <w:tcPr>
            <w:tcW w:w="1711" w:type="dxa"/>
            <w:tcBorders>
              <w:top w:val="single" w:color="000000" w:sz="4" w:space="0"/>
              <w:left w:val="single" w:color="000000" w:sz="4" w:space="0"/>
              <w:bottom w:val="single" w:color="000000" w:sz="4" w:space="0"/>
              <w:right w:val="single" w:color="000000" w:sz="4" w:space="0"/>
            </w:tcBorders>
            <w:shd w:val="clear" w:color="auto" w:fill="FFF2CC"/>
            <w:noWrap/>
            <w:vAlign w:val="bottom"/>
          </w:tcPr>
          <w:p w14:paraId="282091C7">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snapToGrid w:val="0"/>
                <w:color w:val="000000"/>
                <w:kern w:val="0"/>
                <w:sz w:val="22"/>
                <w:szCs w:val="22"/>
                <w:u w:val="none"/>
                <w:lang w:val="en-US" w:eastAsia="zh-CN" w:bidi="ar"/>
              </w:rPr>
              <w:t>67.5</w:t>
            </w:r>
          </w:p>
        </w:tc>
      </w:tr>
      <w:tr w14:paraId="09C45B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9" w:hRule="atLeast"/>
        </w:trPr>
        <w:tc>
          <w:tcPr>
            <w:tcW w:w="1318" w:type="dxa"/>
            <w:tcBorders>
              <w:top w:val="single" w:color="000000" w:sz="4" w:space="0"/>
              <w:left w:val="single" w:color="000000" w:sz="4" w:space="0"/>
              <w:bottom w:val="single" w:color="000000" w:sz="4" w:space="0"/>
              <w:right w:val="single" w:color="000000" w:sz="4" w:space="0"/>
            </w:tcBorders>
            <w:shd w:val="clear" w:color="auto" w:fill="FFF2CC"/>
            <w:noWrap/>
            <w:vAlign w:val="bottom"/>
          </w:tcPr>
          <w:p w14:paraId="584E179E">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snapToGrid w:val="0"/>
                <w:color w:val="000000"/>
                <w:kern w:val="0"/>
                <w:sz w:val="22"/>
                <w:szCs w:val="22"/>
                <w:u w:val="none"/>
                <w:lang w:val="en-US" w:eastAsia="zh-CN" w:bidi="ar"/>
              </w:rPr>
              <w:t>2152</w:t>
            </w:r>
          </w:p>
        </w:tc>
        <w:tc>
          <w:tcPr>
            <w:tcW w:w="1289" w:type="dxa"/>
            <w:tcBorders>
              <w:top w:val="single" w:color="000000" w:sz="4" w:space="0"/>
              <w:left w:val="single" w:color="000000" w:sz="4" w:space="0"/>
              <w:bottom w:val="single" w:color="000000" w:sz="4" w:space="0"/>
              <w:right w:val="single" w:color="000000" w:sz="4" w:space="0"/>
            </w:tcBorders>
            <w:shd w:val="clear" w:color="auto" w:fill="FFF2CC"/>
            <w:noWrap/>
            <w:vAlign w:val="bottom"/>
          </w:tcPr>
          <w:p w14:paraId="13E99D06">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snapToGrid w:val="0"/>
                <w:color w:val="000000"/>
                <w:kern w:val="0"/>
                <w:sz w:val="22"/>
                <w:szCs w:val="22"/>
                <w:u w:val="none"/>
                <w:lang w:val="en-US" w:eastAsia="zh-CN" w:bidi="ar"/>
              </w:rPr>
              <w:t>1062</w:t>
            </w:r>
          </w:p>
        </w:tc>
        <w:tc>
          <w:tcPr>
            <w:tcW w:w="1870" w:type="dxa"/>
            <w:tcBorders>
              <w:top w:val="single" w:color="000000" w:sz="4" w:space="0"/>
              <w:left w:val="single" w:color="000000" w:sz="4" w:space="0"/>
              <w:bottom w:val="single" w:color="000000" w:sz="4" w:space="0"/>
              <w:right w:val="single" w:color="000000" w:sz="4" w:space="0"/>
            </w:tcBorders>
            <w:shd w:val="clear" w:color="auto" w:fill="FFF2CC"/>
            <w:noWrap/>
            <w:vAlign w:val="bottom"/>
          </w:tcPr>
          <w:p w14:paraId="4C9BFDD1">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snapToGrid w:val="0"/>
                <w:color w:val="000000"/>
                <w:kern w:val="0"/>
                <w:sz w:val="22"/>
                <w:szCs w:val="22"/>
                <w:u w:val="none"/>
                <w:lang w:val="en-US" w:eastAsia="zh-CN" w:bidi="ar"/>
              </w:rPr>
              <w:t>1640</w:t>
            </w:r>
          </w:p>
        </w:tc>
        <w:tc>
          <w:tcPr>
            <w:tcW w:w="1679" w:type="dxa"/>
            <w:tcBorders>
              <w:top w:val="single" w:color="000000" w:sz="4" w:space="0"/>
              <w:left w:val="single" w:color="000000" w:sz="4" w:space="0"/>
              <w:bottom w:val="single" w:color="000000" w:sz="4" w:space="0"/>
              <w:right w:val="single" w:color="000000" w:sz="4" w:space="0"/>
            </w:tcBorders>
            <w:shd w:val="clear" w:color="auto" w:fill="FFF2CC"/>
            <w:noWrap/>
            <w:vAlign w:val="bottom"/>
          </w:tcPr>
          <w:p w14:paraId="1F229FCA">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snapToGrid w:val="0"/>
                <w:color w:val="000000"/>
                <w:kern w:val="0"/>
                <w:sz w:val="22"/>
                <w:szCs w:val="22"/>
                <w:u w:val="none"/>
                <w:lang w:val="en-US" w:eastAsia="zh-CN" w:bidi="ar"/>
              </w:rPr>
              <w:t>2450</w:t>
            </w:r>
          </w:p>
        </w:tc>
        <w:tc>
          <w:tcPr>
            <w:tcW w:w="1596" w:type="dxa"/>
            <w:tcBorders>
              <w:top w:val="single" w:color="000000" w:sz="4" w:space="0"/>
              <w:left w:val="single" w:color="000000" w:sz="4" w:space="0"/>
              <w:bottom w:val="single" w:color="000000" w:sz="4" w:space="0"/>
              <w:right w:val="single" w:color="000000" w:sz="4" w:space="0"/>
            </w:tcBorders>
            <w:shd w:val="clear" w:color="auto" w:fill="FFF2CC"/>
            <w:noWrap/>
            <w:vAlign w:val="bottom"/>
          </w:tcPr>
          <w:p w14:paraId="632114C4">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snapToGrid w:val="0"/>
                <w:color w:val="000000"/>
                <w:kern w:val="0"/>
                <w:sz w:val="22"/>
                <w:szCs w:val="22"/>
                <w:u w:val="none"/>
                <w:lang w:val="en-US" w:eastAsia="zh-CN" w:bidi="ar"/>
              </w:rPr>
              <w:t>2124</w:t>
            </w:r>
          </w:p>
        </w:tc>
        <w:tc>
          <w:tcPr>
            <w:tcW w:w="1711" w:type="dxa"/>
            <w:tcBorders>
              <w:top w:val="single" w:color="000000" w:sz="4" w:space="0"/>
              <w:left w:val="single" w:color="000000" w:sz="4" w:space="0"/>
              <w:bottom w:val="single" w:color="000000" w:sz="4" w:space="0"/>
              <w:right w:val="single" w:color="000000" w:sz="4" w:space="0"/>
            </w:tcBorders>
            <w:shd w:val="clear" w:color="auto" w:fill="FFF2CC"/>
            <w:noWrap/>
            <w:vAlign w:val="bottom"/>
          </w:tcPr>
          <w:p w14:paraId="75E277DB">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snapToGrid w:val="0"/>
                <w:color w:val="000000"/>
                <w:kern w:val="0"/>
                <w:sz w:val="22"/>
                <w:szCs w:val="22"/>
                <w:u w:val="none"/>
                <w:lang w:val="en-US" w:eastAsia="zh-CN" w:bidi="ar"/>
              </w:rPr>
              <w:t>76.3</w:t>
            </w:r>
          </w:p>
        </w:tc>
      </w:tr>
    </w:tbl>
    <w:p w14:paraId="7019E198">
      <w:pPr>
        <w:pStyle w:val="5"/>
        <w:spacing w:line="256" w:lineRule="auto"/>
        <w:rPr>
          <w:rFonts w:hint="eastAsia" w:ascii="Times New Roman" w:hAnsi="Times New Roman" w:eastAsia="宋体" w:cs="Times New Roman"/>
          <w:sz w:val="24"/>
          <w:szCs w:val="24"/>
          <w:lang w:eastAsia="zh-CN"/>
        </w:rPr>
      </w:pPr>
    </w:p>
    <w:tbl>
      <w:tblPr>
        <w:tblW w:w="309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040"/>
        <w:gridCol w:w="2057"/>
      </w:tblGrid>
      <w:tr w14:paraId="487591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1040" w:type="dxa"/>
            <w:tcBorders>
              <w:top w:val="nil"/>
              <w:left w:val="nil"/>
              <w:bottom w:val="nil"/>
              <w:right w:val="nil"/>
            </w:tcBorders>
            <w:shd w:val="clear"/>
            <w:noWrap/>
            <w:vAlign w:val="bottom"/>
          </w:tcPr>
          <w:p w14:paraId="4D0E1A57">
            <w:pPr>
              <w:keepNext w:val="0"/>
              <w:keepLines w:val="0"/>
              <w:widowControl/>
              <w:suppressLineNumbers w:val="0"/>
              <w:jc w:val="left"/>
              <w:textAlignment w:val="bottom"/>
              <w:rPr>
                <w:rFonts w:ascii="等线" w:hAnsi="等线" w:eastAsia="等线" w:cs="等线"/>
                <w:i w:val="0"/>
                <w:iCs w:val="0"/>
                <w:color w:val="000000"/>
                <w:sz w:val="22"/>
                <w:szCs w:val="22"/>
                <w:u w:val="none"/>
              </w:rPr>
            </w:pPr>
            <w:r>
              <w:rPr>
                <w:rFonts w:hint="eastAsia" w:ascii="等线" w:hAnsi="等线" w:eastAsia="等线" w:cs="等线"/>
                <w:i w:val="0"/>
                <w:iCs w:val="0"/>
                <w:snapToGrid w:val="0"/>
                <w:color w:val="000000"/>
                <w:kern w:val="0"/>
                <w:sz w:val="22"/>
                <w:szCs w:val="22"/>
                <w:u w:val="none"/>
                <w:bdr w:val="none" w:color="auto" w:sz="0" w:space="0"/>
                <w:lang w:val="en-US" w:eastAsia="zh-CN" w:bidi="ar"/>
              </w:rPr>
              <w:t>SHDN</w:t>
            </w:r>
          </w:p>
        </w:tc>
        <w:tc>
          <w:tcPr>
            <w:tcW w:w="2057" w:type="dxa"/>
            <w:tcBorders>
              <w:top w:val="nil"/>
              <w:left w:val="nil"/>
              <w:bottom w:val="nil"/>
              <w:right w:val="nil"/>
            </w:tcBorders>
            <w:shd w:val="clear"/>
            <w:noWrap/>
            <w:vAlign w:val="bottom"/>
          </w:tcPr>
          <w:p w14:paraId="51D8A5B1">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snapToGrid w:val="0"/>
                <w:color w:val="000000"/>
                <w:kern w:val="0"/>
                <w:sz w:val="22"/>
                <w:szCs w:val="22"/>
                <w:u w:val="none"/>
                <w:bdr w:val="none" w:color="auto" w:sz="0" w:space="0"/>
                <w:lang w:val="en-US" w:eastAsia="zh-CN" w:bidi="ar"/>
              </w:rPr>
              <w:t>3V3 @80V with load</w:t>
            </w:r>
          </w:p>
        </w:tc>
      </w:tr>
      <w:tr w14:paraId="12FED5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0" w:hRule="atLeast"/>
          <w:jc w:val="center"/>
        </w:trPr>
        <w:tc>
          <w:tcPr>
            <w:tcW w:w="0" w:type="auto"/>
            <w:tcBorders>
              <w:top w:val="nil"/>
              <w:left w:val="nil"/>
              <w:bottom w:val="nil"/>
              <w:right w:val="nil"/>
            </w:tcBorders>
            <w:shd w:val="clear"/>
            <w:noWrap/>
            <w:vAlign w:val="bottom"/>
          </w:tcPr>
          <w:p w14:paraId="052CBA36">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snapToGrid w:val="0"/>
                <w:color w:val="000000"/>
                <w:kern w:val="0"/>
                <w:sz w:val="22"/>
                <w:szCs w:val="22"/>
                <w:u w:val="none"/>
                <w:bdr w:val="none" w:color="auto" w:sz="0" w:space="0"/>
                <w:lang w:val="en-US" w:eastAsia="zh-CN" w:bidi="ar"/>
              </w:rPr>
              <w:t>on</w:t>
            </w:r>
          </w:p>
        </w:tc>
        <w:tc>
          <w:tcPr>
            <w:tcW w:w="0" w:type="auto"/>
            <w:tcBorders>
              <w:top w:val="nil"/>
              <w:left w:val="nil"/>
              <w:bottom w:val="nil"/>
              <w:right w:val="nil"/>
            </w:tcBorders>
            <w:shd w:val="clear"/>
            <w:noWrap/>
            <w:vAlign w:val="bottom"/>
          </w:tcPr>
          <w:p w14:paraId="79FF0ADC">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snapToGrid w:val="0"/>
                <w:color w:val="000000"/>
                <w:kern w:val="0"/>
                <w:sz w:val="22"/>
                <w:szCs w:val="22"/>
                <w:u w:val="none"/>
                <w:bdr w:val="none" w:color="auto" w:sz="0" w:space="0"/>
                <w:lang w:val="en-US" w:eastAsia="zh-CN" w:bidi="ar"/>
              </w:rPr>
              <w:t>3.147</w:t>
            </w:r>
          </w:p>
        </w:tc>
      </w:tr>
      <w:tr w14:paraId="6BB6A4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0" w:hRule="atLeast"/>
          <w:jc w:val="center"/>
        </w:trPr>
        <w:tc>
          <w:tcPr>
            <w:tcW w:w="0" w:type="auto"/>
            <w:tcBorders>
              <w:top w:val="nil"/>
              <w:left w:val="nil"/>
              <w:bottom w:val="nil"/>
              <w:right w:val="nil"/>
            </w:tcBorders>
            <w:shd w:val="clear"/>
            <w:noWrap/>
            <w:vAlign w:val="bottom"/>
          </w:tcPr>
          <w:p w14:paraId="0E8C25CC">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snapToGrid w:val="0"/>
                <w:color w:val="000000"/>
                <w:kern w:val="0"/>
                <w:sz w:val="22"/>
                <w:szCs w:val="22"/>
                <w:u w:val="none"/>
                <w:bdr w:val="none" w:color="auto" w:sz="0" w:space="0"/>
                <w:lang w:val="en-US" w:eastAsia="zh-CN" w:bidi="ar"/>
              </w:rPr>
              <w:t>off</w:t>
            </w:r>
          </w:p>
        </w:tc>
        <w:tc>
          <w:tcPr>
            <w:tcW w:w="0" w:type="auto"/>
            <w:tcBorders>
              <w:top w:val="nil"/>
              <w:left w:val="nil"/>
              <w:bottom w:val="nil"/>
              <w:right w:val="nil"/>
            </w:tcBorders>
            <w:shd w:val="clear"/>
            <w:noWrap/>
            <w:vAlign w:val="bottom"/>
          </w:tcPr>
          <w:p w14:paraId="02187123">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snapToGrid w:val="0"/>
                <w:color w:val="000000"/>
                <w:kern w:val="0"/>
                <w:sz w:val="22"/>
                <w:szCs w:val="22"/>
                <w:u w:val="none"/>
                <w:bdr w:val="none" w:color="auto" w:sz="0" w:space="0"/>
                <w:lang w:val="en-US" w:eastAsia="zh-CN" w:bidi="ar"/>
              </w:rPr>
              <w:t>3.279</w:t>
            </w:r>
          </w:p>
        </w:tc>
      </w:tr>
    </w:tbl>
    <w:p w14:paraId="290229FB">
      <w:pPr>
        <w:pStyle w:val="5"/>
        <w:spacing w:line="256" w:lineRule="auto"/>
        <w:rPr>
          <w:rFonts w:hint="default" w:ascii="Times New Roman" w:hAnsi="Times New Roman" w:cs="Times New Roman"/>
          <w:sz w:val="24"/>
          <w:szCs w:val="24"/>
        </w:rPr>
      </w:pPr>
    </w:p>
    <w:p w14:paraId="1E1F8540">
      <w:pPr>
        <w:pStyle w:val="5"/>
        <w:spacing w:line="256" w:lineRule="auto"/>
        <w:rPr>
          <w:rFonts w:hint="default" w:ascii="Times New Roman" w:hAnsi="Times New Roman" w:cs="Times New Roman"/>
          <w:sz w:val="24"/>
          <w:szCs w:val="24"/>
        </w:rPr>
      </w:pPr>
    </w:p>
    <w:p w14:paraId="3C1FB747">
      <w:pPr>
        <w:pStyle w:val="5"/>
        <w:spacing w:line="256" w:lineRule="auto"/>
        <w:rPr>
          <w:rFonts w:hint="default" w:ascii="Times New Roman" w:hAnsi="Times New Roman" w:cs="Times New Roman"/>
          <w:sz w:val="24"/>
          <w:szCs w:val="24"/>
        </w:rPr>
      </w:pPr>
    </w:p>
    <w:p w14:paraId="0C45DC55">
      <w:pPr>
        <w:pStyle w:val="5"/>
        <w:spacing w:line="256" w:lineRule="auto"/>
        <w:rPr>
          <w:rFonts w:hint="default" w:ascii="Times New Roman" w:hAnsi="Times New Roman" w:cs="Times New Roman"/>
          <w:sz w:val="24"/>
          <w:szCs w:val="24"/>
        </w:rPr>
      </w:pPr>
    </w:p>
    <w:p w14:paraId="3FB6BCE3">
      <w:pPr>
        <w:pStyle w:val="5"/>
        <w:spacing w:line="256" w:lineRule="auto"/>
        <w:outlineLvl w:val="0"/>
        <w:rPr>
          <w:rFonts w:hint="default" w:ascii="Times New Roman" w:hAnsi="Times New Roman" w:cs="Times New Roman"/>
          <w:sz w:val="24"/>
          <w:szCs w:val="24"/>
        </w:rPr>
      </w:pPr>
      <w:bookmarkStart w:id="52" w:name="_Toc30704"/>
      <w:r>
        <w:rPr>
          <w:rFonts w:hint="default" w:ascii="Times New Roman" w:hAnsi="Times New Roman" w:cs="Times New Roman"/>
          <w:sz w:val="24"/>
          <w:szCs w:val="24"/>
        </w:rPr>
        <w:t>Part 5: Summary &amp; Outlook</w:t>
      </w:r>
      <w:bookmarkEnd w:id="52"/>
    </w:p>
    <w:p w14:paraId="38AB4A67">
      <w:pPr>
        <w:pStyle w:val="5"/>
        <w:spacing w:line="256" w:lineRule="auto"/>
        <w:rPr>
          <w:rFonts w:hint="default" w:ascii="Times New Roman" w:hAnsi="Times New Roman" w:cs="Times New Roman"/>
          <w:sz w:val="24"/>
          <w:szCs w:val="24"/>
        </w:rPr>
      </w:pPr>
      <w:r>
        <w:rPr>
          <w:rFonts w:hint="default" w:ascii="Times New Roman" w:hAnsi="Times New Roman" w:cs="Times New Roman"/>
          <w:sz w:val="24"/>
          <w:szCs w:val="24"/>
        </w:rPr>
        <w:t>This part summarizes the design's contributions and outlines the planned next steps for final validation and integration with the JINR test bench.</w:t>
      </w:r>
    </w:p>
    <w:p w14:paraId="7654FD63">
      <w:pPr>
        <w:pStyle w:val="5"/>
        <w:spacing w:line="256" w:lineRule="auto"/>
        <w:rPr>
          <w:rFonts w:hint="default" w:ascii="Times New Roman" w:hAnsi="Times New Roman" w:cs="Times New Roman"/>
          <w:sz w:val="24"/>
          <w:szCs w:val="24"/>
        </w:rPr>
      </w:pPr>
    </w:p>
    <w:p w14:paraId="4F6C442F">
      <w:pPr>
        <w:pStyle w:val="5"/>
        <w:spacing w:line="256" w:lineRule="auto"/>
        <w:outlineLvl w:val="1"/>
        <w:rPr>
          <w:rFonts w:hint="eastAsia" w:ascii="Times New Roman" w:hAnsi="Times New Roman" w:eastAsia="宋体" w:cs="Times New Roman"/>
          <w:b/>
          <w:bCs/>
          <w:sz w:val="24"/>
          <w:szCs w:val="24"/>
          <w:lang w:val="en-US" w:eastAsia="zh-CN"/>
        </w:rPr>
      </w:pPr>
      <w:bookmarkStart w:id="53" w:name="_Toc29944"/>
      <w:r>
        <w:rPr>
          <w:rFonts w:hint="default" w:ascii="Times New Roman" w:hAnsi="Times New Roman" w:cs="Times New Roman"/>
          <w:b/>
          <w:bCs/>
          <w:sz w:val="24"/>
          <w:szCs w:val="24"/>
        </w:rPr>
        <w:t>5.1 Technical Summar</w:t>
      </w:r>
      <w:r>
        <w:rPr>
          <w:rFonts w:hint="eastAsia" w:ascii="Times New Roman" w:hAnsi="Times New Roman" w:eastAsia="宋体" w:cs="Times New Roman"/>
          <w:b/>
          <w:bCs/>
          <w:sz w:val="24"/>
          <w:szCs w:val="24"/>
          <w:lang w:val="en-US" w:eastAsia="zh-CN"/>
        </w:rPr>
        <w:t>y</w:t>
      </w:r>
      <w:bookmarkEnd w:id="53"/>
    </w:p>
    <w:p w14:paraId="20E93874">
      <w:pPr>
        <w:pStyle w:val="5"/>
        <w:spacing w:line="256" w:lineRule="auto"/>
        <w:rPr>
          <w:rFonts w:hint="default" w:ascii="Times New Roman" w:hAnsi="Times New Roman" w:cs="Times New Roman"/>
          <w:b/>
          <w:bCs/>
          <w:sz w:val="24"/>
          <w:szCs w:val="24"/>
        </w:rPr>
      </w:pPr>
    </w:p>
    <w:p w14:paraId="0A485664">
      <w:pPr>
        <w:pStyle w:val="5"/>
        <w:spacing w:line="256" w:lineRule="auto"/>
        <w:rPr>
          <w:rFonts w:hint="default" w:ascii="Times New Roman" w:hAnsi="Times New Roman" w:cs="Times New Roman"/>
          <w:sz w:val="24"/>
          <w:szCs w:val="24"/>
        </w:rPr>
      </w:pPr>
      <w:r>
        <w:rPr>
          <w:rFonts w:hint="default" w:ascii="Times New Roman" w:hAnsi="Times New Roman" w:cs="Times New Roman"/>
          <w:sz w:val="24"/>
          <w:szCs w:val="24"/>
        </w:rPr>
        <w:t>This project successfully designed and fabricated a compact high-voltage bias supply for SiPM detectors using the LT3482 boost converter. Key achievements include:</w:t>
      </w:r>
    </w:p>
    <w:p w14:paraId="3D6D4ED7">
      <w:pPr>
        <w:pStyle w:val="5"/>
        <w:spacing w:line="256" w:lineRule="auto"/>
        <w:rPr>
          <w:rFonts w:hint="default" w:ascii="Times New Roman" w:hAnsi="Times New Roman" w:cs="Times New Roman"/>
          <w:sz w:val="24"/>
          <w:szCs w:val="24"/>
        </w:rPr>
      </w:pPr>
      <w:r>
        <w:rPr>
          <w:rFonts w:hint="default" w:ascii="Times New Roman" w:hAnsi="Times New Roman" w:cs="Times New Roman"/>
          <w:sz w:val="24"/>
          <w:szCs w:val="24"/>
        </w:rPr>
        <w:t>A single-stage boost topology with a maximum output of 89.5V (programmable down to 0V)</w:t>
      </w:r>
    </w:p>
    <w:p w14:paraId="3DBCE75F">
      <w:pPr>
        <w:pStyle w:val="5"/>
        <w:spacing w:line="256" w:lineRule="auto"/>
        <w:rPr>
          <w:rFonts w:hint="default" w:ascii="Times New Roman" w:hAnsi="Times New Roman" w:cs="Times New Roman"/>
          <w:sz w:val="24"/>
          <w:szCs w:val="24"/>
        </w:rPr>
      </w:pPr>
      <w:r>
        <w:rPr>
          <w:rFonts w:hint="default" w:ascii="Times New Roman" w:hAnsi="Times New Roman" w:cs="Times New Roman"/>
          <w:sz w:val="24"/>
          <w:szCs w:val="24"/>
        </w:rPr>
        <w:t>Precision feedback network providing stable voltage regulation</w:t>
      </w:r>
    </w:p>
    <w:p w14:paraId="0F678A44">
      <w:pPr>
        <w:pStyle w:val="5"/>
        <w:spacing w:line="256" w:lineRule="auto"/>
        <w:rPr>
          <w:rFonts w:hint="default" w:ascii="Times New Roman" w:hAnsi="Times New Roman" w:cs="Times New Roman"/>
          <w:sz w:val="24"/>
          <w:szCs w:val="24"/>
        </w:rPr>
      </w:pPr>
      <w:r>
        <w:rPr>
          <w:rFonts w:hint="default" w:ascii="Times New Roman" w:hAnsi="Times New Roman" w:cs="Times New Roman"/>
          <w:sz w:val="24"/>
          <w:szCs w:val="24"/>
        </w:rPr>
        <w:t>VMON and IMON monitoring using AD8606 operational amplifiers</w:t>
      </w:r>
    </w:p>
    <w:p w14:paraId="5B370B0C">
      <w:pPr>
        <w:pStyle w:val="5"/>
        <w:spacing w:line="256" w:lineRule="auto"/>
        <w:rPr>
          <w:rFonts w:hint="default" w:ascii="Times New Roman" w:hAnsi="Times New Roman" w:cs="Times New Roman"/>
          <w:sz w:val="24"/>
          <w:szCs w:val="24"/>
        </w:rPr>
      </w:pPr>
      <w:r>
        <w:rPr>
          <w:rFonts w:hint="default" w:ascii="Times New Roman" w:hAnsi="Times New Roman" w:cs="Times New Roman"/>
          <w:sz w:val="24"/>
          <w:szCs w:val="24"/>
        </w:rPr>
        <w:t>A compact 4-layer PCB (</w:t>
      </w:r>
      <w:r>
        <w:rPr>
          <w:rFonts w:hint="eastAsia" w:ascii="Times New Roman" w:hAnsi="Times New Roman" w:eastAsia="宋体" w:cs="Times New Roman"/>
          <w:sz w:val="24"/>
          <w:szCs w:val="24"/>
          <w:lang w:val="en-US" w:eastAsia="zh-CN"/>
        </w:rPr>
        <w:t>30</w:t>
      </w:r>
      <w:r>
        <w:rPr>
          <w:rFonts w:hint="default" w:ascii="Times New Roman" w:hAnsi="Times New Roman" w:cs="Times New Roman"/>
          <w:sz w:val="24"/>
          <w:szCs w:val="24"/>
        </w:rPr>
        <w:t xml:space="preserve">mm × </w:t>
      </w:r>
      <w:r>
        <w:rPr>
          <w:rFonts w:hint="eastAsia" w:ascii="Times New Roman" w:hAnsi="Times New Roman" w:eastAsia="宋体" w:cs="Times New Roman"/>
          <w:sz w:val="24"/>
          <w:szCs w:val="24"/>
          <w:lang w:val="en-US" w:eastAsia="zh-CN"/>
        </w:rPr>
        <w:t>45</w:t>
      </w:r>
      <w:r>
        <w:rPr>
          <w:rFonts w:hint="default" w:ascii="Times New Roman" w:hAnsi="Times New Roman" w:cs="Times New Roman"/>
          <w:sz w:val="24"/>
          <w:szCs w:val="24"/>
        </w:rPr>
        <w:t>mm) with careful layout for noise reduction</w:t>
      </w:r>
    </w:p>
    <w:p w14:paraId="3F977D4D">
      <w:pPr>
        <w:pStyle w:val="5"/>
        <w:spacing w:line="256" w:lineRule="auto"/>
        <w:rPr>
          <w:rFonts w:hint="default" w:ascii="Times New Roman" w:hAnsi="Times New Roman" w:cs="Times New Roman"/>
          <w:sz w:val="24"/>
          <w:szCs w:val="24"/>
        </w:rPr>
      </w:pPr>
      <w:r>
        <w:rPr>
          <w:rFonts w:hint="default" w:ascii="Times New Roman" w:hAnsi="Times New Roman" w:cs="Times New Roman"/>
          <w:sz w:val="24"/>
          <w:szCs w:val="24"/>
        </w:rPr>
        <w:t>Full compatibility with the JINR SiPM test bench interface</w:t>
      </w:r>
    </w:p>
    <w:p w14:paraId="27F0858E">
      <w:pPr>
        <w:pStyle w:val="5"/>
        <w:spacing w:line="256" w:lineRule="auto"/>
        <w:outlineLvl w:val="1"/>
        <w:rPr>
          <w:rFonts w:hint="default" w:ascii="Times New Roman" w:hAnsi="Times New Roman" w:cs="Times New Roman"/>
          <w:b/>
          <w:bCs/>
          <w:sz w:val="24"/>
          <w:szCs w:val="24"/>
        </w:rPr>
      </w:pPr>
      <w:bookmarkStart w:id="54" w:name="_Toc12089"/>
      <w:r>
        <w:rPr>
          <w:rFonts w:hint="default" w:ascii="Times New Roman" w:hAnsi="Times New Roman" w:cs="Times New Roman"/>
          <w:b/>
          <w:bCs/>
          <w:sz w:val="24"/>
          <w:szCs w:val="24"/>
        </w:rPr>
        <w:t>5.2 Planned Integration with JINR</w:t>
      </w:r>
      <w:r>
        <w:rPr>
          <w:rFonts w:hint="eastAsia" w:ascii="Times New Roman" w:hAnsi="Times New Roman" w:eastAsia="宋体" w:cs="Times New Roman"/>
          <w:b/>
          <w:bCs/>
          <w:sz w:val="24"/>
          <w:szCs w:val="24"/>
          <w:lang w:val="en-US" w:eastAsia="zh-CN"/>
        </w:rPr>
        <w:t xml:space="preserve"> LHEP</w:t>
      </w:r>
      <w:r>
        <w:rPr>
          <w:rFonts w:hint="default" w:ascii="Times New Roman" w:hAnsi="Times New Roman" w:cs="Times New Roman"/>
          <w:b/>
          <w:bCs/>
          <w:sz w:val="24"/>
          <w:szCs w:val="24"/>
        </w:rPr>
        <w:t xml:space="preserve"> SiPM Test Bench</w:t>
      </w:r>
      <w:bookmarkEnd w:id="54"/>
    </w:p>
    <w:p w14:paraId="66655550">
      <w:pPr>
        <w:pStyle w:val="5"/>
        <w:spacing w:line="256" w:lineRule="auto"/>
        <w:rPr>
          <w:rFonts w:hint="default" w:ascii="Times New Roman" w:hAnsi="Times New Roman" w:cs="Times New Roman"/>
          <w:b/>
          <w:bCs/>
          <w:sz w:val="24"/>
          <w:szCs w:val="24"/>
        </w:rPr>
      </w:pPr>
    </w:p>
    <w:p w14:paraId="14400BFF">
      <w:pPr>
        <w:pStyle w:val="5"/>
        <w:spacing w:line="256" w:lineRule="auto"/>
        <w:rPr>
          <w:rFonts w:hint="default" w:ascii="Times New Roman" w:hAnsi="Times New Roman" w:cs="Times New Roman"/>
          <w:sz w:val="24"/>
          <w:szCs w:val="24"/>
        </w:rPr>
      </w:pPr>
      <w:r>
        <w:rPr>
          <w:rFonts w:hint="default" w:ascii="Times New Roman" w:hAnsi="Times New Roman" w:cs="Times New Roman"/>
          <w:sz w:val="24"/>
          <w:szCs w:val="24"/>
        </w:rPr>
        <w:t xml:space="preserve">As the final validation step, the designed power supply will be tested in conjunction with the JINR </w:t>
      </w:r>
      <w:r>
        <w:rPr>
          <w:rFonts w:hint="eastAsia" w:ascii="Times New Roman" w:hAnsi="Times New Roman" w:eastAsia="宋体" w:cs="Times New Roman"/>
          <w:sz w:val="24"/>
          <w:szCs w:val="24"/>
          <w:lang w:val="en-US" w:eastAsia="zh-CN"/>
        </w:rPr>
        <w:t>LHEP</w:t>
      </w:r>
      <w:r>
        <w:rPr>
          <w:rFonts w:hint="default" w:ascii="Times New Roman" w:hAnsi="Times New Roman" w:cs="Times New Roman"/>
          <w:sz w:val="24"/>
          <w:szCs w:val="24"/>
        </w:rPr>
        <w:t xml:space="preserve"> (MPPC) test bench used for beam tests at the NICA facility. The test will involve:</w:t>
      </w:r>
    </w:p>
    <w:p w14:paraId="762B9963">
      <w:pPr>
        <w:pStyle w:val="5"/>
        <w:spacing w:line="256" w:lineRule="auto"/>
        <w:rPr>
          <w:rFonts w:hint="default" w:ascii="Times New Roman" w:hAnsi="Times New Roman" w:cs="Times New Roman"/>
          <w:sz w:val="24"/>
          <w:szCs w:val="24"/>
        </w:rPr>
      </w:pPr>
    </w:p>
    <w:p w14:paraId="160BD1AC">
      <w:pPr>
        <w:pStyle w:val="5"/>
        <w:numPr>
          <w:ilvl w:val="0"/>
          <w:numId w:val="7"/>
        </w:numPr>
        <w:spacing w:line="256" w:lineRule="auto"/>
        <w:rPr>
          <w:rFonts w:hint="default" w:ascii="Times New Roman" w:hAnsi="Times New Roman" w:cs="Times New Roman"/>
          <w:sz w:val="24"/>
          <w:szCs w:val="24"/>
        </w:rPr>
      </w:pPr>
      <w:r>
        <w:rPr>
          <w:rFonts w:hint="default" w:ascii="Times New Roman" w:hAnsi="Times New Roman" w:cs="Times New Roman"/>
          <w:sz w:val="24"/>
          <w:szCs w:val="24"/>
        </w:rPr>
        <w:t>Biasing a prototype SiPM array (Hamamatsu S13360 series) with the designed power supply.</w:t>
      </w:r>
    </w:p>
    <w:p w14:paraId="448348F2">
      <w:pPr>
        <w:pStyle w:val="5"/>
        <w:numPr>
          <w:ilvl w:val="0"/>
          <w:numId w:val="7"/>
        </w:numPr>
        <w:spacing w:line="256" w:lineRule="auto"/>
        <w:ind w:left="0" w:leftChars="0" w:firstLine="0" w:firstLineChars="0"/>
        <w:rPr>
          <w:rFonts w:hint="default" w:ascii="Times New Roman" w:hAnsi="Times New Roman" w:cs="Times New Roman"/>
          <w:sz w:val="24"/>
          <w:szCs w:val="24"/>
        </w:rPr>
      </w:pPr>
      <w:r>
        <w:rPr>
          <w:rFonts w:hint="default" w:ascii="Times New Roman" w:hAnsi="Times New Roman" w:cs="Times New Roman"/>
          <w:sz w:val="24"/>
          <w:szCs w:val="24"/>
        </w:rPr>
        <w:t>Measuring the SiPM's gain, dark count rate (DCR), and photon detection efficiency (PDE) as a function of bias voltage.</w:t>
      </w:r>
    </w:p>
    <w:p w14:paraId="3254EF56">
      <w:pPr>
        <w:pStyle w:val="5"/>
        <w:numPr>
          <w:ilvl w:val="0"/>
          <w:numId w:val="7"/>
        </w:numPr>
        <w:spacing w:line="256" w:lineRule="auto"/>
        <w:ind w:left="0" w:leftChars="0" w:firstLine="0" w:firstLineChars="0"/>
        <w:rPr>
          <w:rFonts w:hint="default" w:ascii="Times New Roman" w:hAnsi="Times New Roman" w:cs="Times New Roman"/>
          <w:sz w:val="24"/>
          <w:szCs w:val="24"/>
        </w:rPr>
      </w:pPr>
      <w:r>
        <w:rPr>
          <w:rFonts w:hint="default" w:ascii="Times New Roman" w:hAnsi="Times New Roman" w:cs="Times New Roman"/>
          <w:sz w:val="24"/>
          <w:szCs w:val="24"/>
        </w:rPr>
        <w:t>Comparing the measured gain with the theoretical gain derived from the supply's voltage setting.</w:t>
      </w:r>
    </w:p>
    <w:p w14:paraId="409B97DF">
      <w:pPr>
        <w:pStyle w:val="5"/>
        <w:spacing w:line="256" w:lineRule="auto"/>
        <w:rPr>
          <w:rFonts w:hint="default" w:ascii="Times New Roman" w:hAnsi="Times New Roman" w:cs="Times New Roman"/>
          <w:sz w:val="24"/>
          <w:szCs w:val="24"/>
        </w:rPr>
      </w:pPr>
      <w:r>
        <w:rPr>
          <w:rFonts w:hint="default" w:ascii="Times New Roman" w:hAnsi="Times New Roman" w:cs="Times New Roman"/>
          <w:sz w:val="24"/>
          <w:szCs w:val="24"/>
        </w:rPr>
        <w:t>A dedicated connector and cabling interface has been designed to ensure compatibility with the existing JINR test bench infrastructure.</w:t>
      </w:r>
    </w:p>
    <w:p w14:paraId="39DF3351">
      <w:pPr>
        <w:pStyle w:val="5"/>
        <w:spacing w:line="256" w:lineRule="auto"/>
        <w:rPr>
          <w:rFonts w:hint="default" w:ascii="Times New Roman" w:hAnsi="Times New Roman" w:cs="Times New Roman"/>
          <w:sz w:val="24"/>
          <w:szCs w:val="24"/>
        </w:rPr>
      </w:pPr>
    </w:p>
    <w:p w14:paraId="2FA2EC07">
      <w:pPr>
        <w:pStyle w:val="5"/>
        <w:spacing w:line="256" w:lineRule="auto"/>
        <w:outlineLvl w:val="1"/>
        <w:rPr>
          <w:rFonts w:hint="default" w:ascii="Times New Roman" w:hAnsi="Times New Roman" w:cs="Times New Roman"/>
          <w:b/>
          <w:bCs/>
          <w:sz w:val="24"/>
          <w:szCs w:val="24"/>
        </w:rPr>
      </w:pPr>
      <w:bookmarkStart w:id="55" w:name="_Toc215"/>
      <w:r>
        <w:rPr>
          <w:rFonts w:hint="default" w:ascii="Times New Roman" w:hAnsi="Times New Roman" w:cs="Times New Roman"/>
          <w:b/>
          <w:bCs/>
          <w:sz w:val="24"/>
          <w:szCs w:val="24"/>
        </w:rPr>
        <w:t>5.3 Future Work</w:t>
      </w:r>
      <w:bookmarkEnd w:id="55"/>
    </w:p>
    <w:p w14:paraId="65DBE0AE">
      <w:pPr>
        <w:pStyle w:val="5"/>
        <w:spacing w:line="256" w:lineRule="auto"/>
        <w:rPr>
          <w:rFonts w:hint="default" w:ascii="Times New Roman" w:hAnsi="Times New Roman" w:cs="Times New Roman"/>
          <w:b/>
          <w:bCs/>
          <w:sz w:val="24"/>
          <w:szCs w:val="24"/>
        </w:rPr>
      </w:pPr>
    </w:p>
    <w:p w14:paraId="554C1A02">
      <w:pPr>
        <w:pStyle w:val="5"/>
        <w:spacing w:line="256" w:lineRule="auto"/>
        <w:ind w:firstLine="480" w:firstLineChars="200"/>
        <w:rPr>
          <w:rFonts w:hint="default" w:ascii="Times New Roman" w:hAnsi="Times New Roman" w:cs="Times New Roman"/>
          <w:sz w:val="24"/>
          <w:szCs w:val="24"/>
        </w:rPr>
      </w:pPr>
      <w:r>
        <w:rPr>
          <w:rFonts w:hint="default" w:ascii="Times New Roman" w:hAnsi="Times New Roman" w:cs="Times New Roman"/>
          <w:sz w:val="24"/>
          <w:szCs w:val="24"/>
        </w:rPr>
        <w:t>Complete the bench testing on the JINR JΦB3 SiPM test bench</w:t>
      </w:r>
    </w:p>
    <w:p w14:paraId="58DAA7A6">
      <w:pPr>
        <w:pStyle w:val="5"/>
        <w:spacing w:line="256" w:lineRule="auto"/>
        <w:ind w:firstLine="480" w:firstLineChars="200"/>
        <w:rPr>
          <w:rFonts w:hint="default" w:ascii="Times New Roman" w:hAnsi="Times New Roman" w:cs="Times New Roman"/>
          <w:sz w:val="24"/>
          <w:szCs w:val="24"/>
        </w:rPr>
      </w:pPr>
      <w:r>
        <w:rPr>
          <w:rFonts w:hint="default" w:ascii="Times New Roman" w:hAnsi="Times New Roman" w:cs="Times New Roman"/>
          <w:sz w:val="24"/>
          <w:szCs w:val="24"/>
        </w:rPr>
        <w:t>Perform temperature cycling tests to verify stability over the full operating range (-20°C to +60°C)</w:t>
      </w:r>
    </w:p>
    <w:p w14:paraId="09994F85">
      <w:pPr>
        <w:pStyle w:val="5"/>
        <w:spacing w:line="256" w:lineRule="auto"/>
        <w:ind w:firstLine="480" w:firstLineChars="200"/>
        <w:rPr>
          <w:rFonts w:hint="default" w:ascii="Times New Roman" w:hAnsi="Times New Roman" w:cs="Times New Roman"/>
          <w:sz w:val="24"/>
          <w:szCs w:val="24"/>
        </w:rPr>
      </w:pPr>
      <w:r>
        <w:rPr>
          <w:rFonts w:hint="default" w:ascii="Times New Roman" w:hAnsi="Times New Roman" w:cs="Times New Roman"/>
          <w:sz w:val="24"/>
          <w:szCs w:val="24"/>
        </w:rPr>
        <w:t>Investigate the addition of an I²C interface for remote monitoring and control using a low-power microcontroller</w:t>
      </w:r>
    </w:p>
    <w:p w14:paraId="24BA4CA1">
      <w:pPr>
        <w:pStyle w:val="5"/>
        <w:spacing w:line="256" w:lineRule="auto"/>
        <w:ind w:firstLine="480" w:firstLineChars="200"/>
        <w:rPr>
          <w:rFonts w:hint="default" w:ascii="Times New Roman" w:hAnsi="Times New Roman" w:cs="Times New Roman"/>
          <w:sz w:val="24"/>
          <w:szCs w:val="24"/>
        </w:rPr>
      </w:pPr>
      <w:r>
        <w:rPr>
          <w:rFonts w:hint="default" w:ascii="Times New Roman" w:hAnsi="Times New Roman" w:cs="Times New Roman"/>
          <w:sz w:val="24"/>
          <w:szCs w:val="24"/>
        </w:rPr>
        <w:t>Reduce the PCB size further (to 30 × 30 mm) by using a 4-layer board and further component miniaturization</w:t>
      </w:r>
    </w:p>
    <w:p w14:paraId="37EE6CA2">
      <w:pPr>
        <w:pStyle w:val="5"/>
        <w:spacing w:line="256" w:lineRule="auto"/>
        <w:rPr>
          <w:sz w:val="21"/>
        </w:rPr>
      </w:pPr>
    </w:p>
    <w:p w14:paraId="3A58ABB6">
      <w:pPr>
        <w:pStyle w:val="5"/>
        <w:spacing w:line="256" w:lineRule="auto"/>
        <w:rPr>
          <w:sz w:val="21"/>
        </w:rPr>
      </w:pPr>
    </w:p>
    <w:p w14:paraId="406B4D82">
      <w:pPr>
        <w:pStyle w:val="5"/>
        <w:spacing w:line="256" w:lineRule="auto"/>
        <w:rPr>
          <w:sz w:val="21"/>
        </w:rPr>
      </w:pPr>
    </w:p>
    <w:p w14:paraId="0864CC05">
      <w:pPr>
        <w:pStyle w:val="5"/>
        <w:spacing w:line="256" w:lineRule="auto"/>
        <w:rPr>
          <w:sz w:val="21"/>
        </w:rPr>
      </w:pPr>
    </w:p>
    <w:p w14:paraId="2534745C">
      <w:pPr>
        <w:pStyle w:val="5"/>
        <w:spacing w:line="256" w:lineRule="auto"/>
        <w:rPr>
          <w:sz w:val="21"/>
        </w:rPr>
      </w:pPr>
    </w:p>
    <w:p w14:paraId="5A4A8361">
      <w:pPr>
        <w:pStyle w:val="5"/>
        <w:spacing w:line="256" w:lineRule="auto"/>
        <w:rPr>
          <w:sz w:val="21"/>
        </w:rPr>
      </w:pPr>
    </w:p>
    <w:p w14:paraId="2D64863F">
      <w:pPr>
        <w:pStyle w:val="5"/>
        <w:spacing w:line="256" w:lineRule="auto"/>
        <w:rPr>
          <w:sz w:val="21"/>
        </w:rPr>
      </w:pPr>
    </w:p>
    <w:p w14:paraId="39D80BC3">
      <w:pPr>
        <w:pStyle w:val="5"/>
        <w:spacing w:line="256" w:lineRule="auto"/>
        <w:rPr>
          <w:sz w:val="21"/>
        </w:rPr>
      </w:pPr>
    </w:p>
    <w:p w14:paraId="6A09250A">
      <w:pPr>
        <w:pStyle w:val="5"/>
        <w:spacing w:line="256" w:lineRule="auto"/>
        <w:rPr>
          <w:sz w:val="21"/>
        </w:rPr>
      </w:pPr>
    </w:p>
    <w:p w14:paraId="33C9B06E">
      <w:pPr>
        <w:pStyle w:val="5"/>
        <w:spacing w:line="256" w:lineRule="auto"/>
        <w:rPr>
          <w:sz w:val="21"/>
        </w:rPr>
      </w:pPr>
    </w:p>
    <w:p w14:paraId="2AACFC8F">
      <w:pPr>
        <w:pStyle w:val="5"/>
        <w:spacing w:line="256" w:lineRule="auto"/>
        <w:rPr>
          <w:sz w:val="21"/>
        </w:rPr>
      </w:pPr>
    </w:p>
    <w:p w14:paraId="4BBE31CD">
      <w:pPr>
        <w:pStyle w:val="5"/>
        <w:spacing w:line="256" w:lineRule="auto"/>
        <w:rPr>
          <w:sz w:val="21"/>
        </w:rPr>
      </w:pPr>
    </w:p>
    <w:p w14:paraId="459837FD">
      <w:pPr>
        <w:pStyle w:val="5"/>
        <w:spacing w:line="256" w:lineRule="auto"/>
        <w:rPr>
          <w:sz w:val="21"/>
        </w:rPr>
      </w:pPr>
    </w:p>
    <w:p w14:paraId="1F344A46">
      <w:pPr>
        <w:pStyle w:val="5"/>
        <w:spacing w:line="256" w:lineRule="auto"/>
        <w:rPr>
          <w:sz w:val="21"/>
        </w:rPr>
      </w:pPr>
    </w:p>
    <w:p w14:paraId="292B7150">
      <w:pPr>
        <w:pStyle w:val="5"/>
        <w:spacing w:line="256" w:lineRule="auto"/>
        <w:rPr>
          <w:sz w:val="21"/>
        </w:rPr>
      </w:pPr>
    </w:p>
    <w:p w14:paraId="7E154644">
      <w:pPr>
        <w:pStyle w:val="5"/>
        <w:spacing w:line="256" w:lineRule="auto"/>
        <w:rPr>
          <w:sz w:val="21"/>
        </w:rPr>
      </w:pPr>
    </w:p>
    <w:p w14:paraId="2C7BF73A">
      <w:pPr>
        <w:pStyle w:val="5"/>
        <w:spacing w:line="256" w:lineRule="auto"/>
        <w:rPr>
          <w:sz w:val="21"/>
        </w:rPr>
      </w:pPr>
    </w:p>
    <w:p w14:paraId="2C3F0086">
      <w:pPr>
        <w:pStyle w:val="5"/>
        <w:spacing w:line="256" w:lineRule="auto"/>
        <w:rPr>
          <w:sz w:val="21"/>
        </w:rPr>
      </w:pPr>
    </w:p>
    <w:p w14:paraId="5F3BE453">
      <w:pPr>
        <w:pStyle w:val="5"/>
        <w:spacing w:line="256" w:lineRule="auto"/>
        <w:rPr>
          <w:sz w:val="21"/>
        </w:rPr>
      </w:pPr>
    </w:p>
    <w:p w14:paraId="2E270C7F">
      <w:pPr>
        <w:pStyle w:val="5"/>
        <w:spacing w:line="256" w:lineRule="auto"/>
        <w:rPr>
          <w:sz w:val="21"/>
        </w:rPr>
      </w:pPr>
    </w:p>
    <w:p w14:paraId="78EB65CC">
      <w:pPr>
        <w:pStyle w:val="5"/>
        <w:spacing w:line="256" w:lineRule="auto"/>
        <w:rPr>
          <w:sz w:val="21"/>
        </w:rPr>
      </w:pPr>
    </w:p>
    <w:p w14:paraId="4F74E4DE">
      <w:pPr>
        <w:pStyle w:val="5"/>
        <w:spacing w:line="256" w:lineRule="auto"/>
        <w:rPr>
          <w:sz w:val="21"/>
        </w:rPr>
      </w:pPr>
    </w:p>
    <w:p w14:paraId="4E06014C">
      <w:pPr>
        <w:pStyle w:val="5"/>
        <w:spacing w:line="256" w:lineRule="auto"/>
        <w:rPr>
          <w:sz w:val="21"/>
        </w:rPr>
      </w:pPr>
    </w:p>
    <w:p w14:paraId="4A073D6E">
      <w:pPr>
        <w:pStyle w:val="5"/>
        <w:spacing w:line="256" w:lineRule="auto"/>
        <w:rPr>
          <w:sz w:val="21"/>
        </w:rPr>
      </w:pPr>
    </w:p>
    <w:p w14:paraId="176E8D92">
      <w:pPr>
        <w:pStyle w:val="5"/>
        <w:spacing w:line="256" w:lineRule="auto"/>
        <w:rPr>
          <w:sz w:val="21"/>
        </w:rPr>
      </w:pPr>
    </w:p>
    <w:p w14:paraId="0C9B12E6">
      <w:pPr>
        <w:pStyle w:val="5"/>
        <w:spacing w:line="256" w:lineRule="auto"/>
        <w:rPr>
          <w:sz w:val="21"/>
        </w:rPr>
      </w:pPr>
    </w:p>
    <w:p w14:paraId="0CB04BEF">
      <w:pPr>
        <w:pStyle w:val="5"/>
        <w:spacing w:line="256" w:lineRule="auto"/>
        <w:rPr>
          <w:sz w:val="21"/>
        </w:rPr>
      </w:pPr>
    </w:p>
    <w:p w14:paraId="0DB4401B">
      <w:pPr>
        <w:pStyle w:val="5"/>
        <w:spacing w:line="256" w:lineRule="auto"/>
        <w:rPr>
          <w:sz w:val="21"/>
        </w:rPr>
      </w:pPr>
    </w:p>
    <w:p w14:paraId="6C945F29">
      <w:pPr>
        <w:pStyle w:val="5"/>
        <w:spacing w:line="256" w:lineRule="auto"/>
        <w:rPr>
          <w:sz w:val="21"/>
        </w:rPr>
      </w:pPr>
    </w:p>
    <w:p w14:paraId="31B0F931">
      <w:pPr>
        <w:pStyle w:val="5"/>
        <w:spacing w:line="256" w:lineRule="auto"/>
        <w:rPr>
          <w:sz w:val="21"/>
        </w:rPr>
      </w:pPr>
    </w:p>
    <w:p w14:paraId="3A1AAF8B">
      <w:pPr>
        <w:pStyle w:val="5"/>
        <w:spacing w:line="256" w:lineRule="auto"/>
        <w:rPr>
          <w:sz w:val="21"/>
        </w:rPr>
      </w:pPr>
    </w:p>
    <w:p w14:paraId="7DFBB28D">
      <w:pPr>
        <w:pStyle w:val="5"/>
        <w:spacing w:line="256" w:lineRule="auto"/>
        <w:rPr>
          <w:sz w:val="21"/>
        </w:rPr>
      </w:pPr>
    </w:p>
    <w:p w14:paraId="7A489D42">
      <w:pPr>
        <w:pStyle w:val="5"/>
        <w:spacing w:line="256" w:lineRule="auto"/>
        <w:rPr>
          <w:sz w:val="21"/>
        </w:rPr>
      </w:pPr>
    </w:p>
    <w:p w14:paraId="1E2B6BA4">
      <w:pPr>
        <w:pStyle w:val="5"/>
        <w:spacing w:line="256" w:lineRule="auto"/>
        <w:rPr>
          <w:sz w:val="21"/>
        </w:rPr>
      </w:pPr>
    </w:p>
    <w:p w14:paraId="0FA8BD02">
      <w:pPr>
        <w:pStyle w:val="5"/>
        <w:spacing w:line="256" w:lineRule="auto"/>
        <w:rPr>
          <w:sz w:val="21"/>
        </w:rPr>
      </w:pPr>
    </w:p>
    <w:p w14:paraId="1C4B6937">
      <w:pPr>
        <w:pStyle w:val="5"/>
        <w:spacing w:line="256" w:lineRule="auto"/>
        <w:rPr>
          <w:sz w:val="21"/>
        </w:rPr>
      </w:pPr>
    </w:p>
    <w:p w14:paraId="5B682878">
      <w:pPr>
        <w:pStyle w:val="5"/>
        <w:spacing w:line="256" w:lineRule="auto"/>
        <w:rPr>
          <w:sz w:val="21"/>
        </w:rPr>
      </w:pPr>
    </w:p>
    <w:p w14:paraId="2BF323FD">
      <w:pPr>
        <w:pStyle w:val="5"/>
        <w:spacing w:line="256" w:lineRule="auto"/>
        <w:rPr>
          <w:sz w:val="21"/>
        </w:rPr>
      </w:pPr>
    </w:p>
    <w:p w14:paraId="4E151EC0">
      <w:pPr>
        <w:pStyle w:val="5"/>
        <w:spacing w:line="256" w:lineRule="auto"/>
        <w:rPr>
          <w:sz w:val="21"/>
        </w:rPr>
      </w:pPr>
    </w:p>
    <w:p w14:paraId="2FC6C779">
      <w:pPr>
        <w:pStyle w:val="5"/>
        <w:spacing w:line="256" w:lineRule="auto"/>
        <w:rPr>
          <w:sz w:val="21"/>
        </w:rPr>
      </w:pPr>
    </w:p>
    <w:p w14:paraId="52283B2E">
      <w:pPr>
        <w:pStyle w:val="5"/>
        <w:spacing w:line="256" w:lineRule="auto"/>
        <w:rPr>
          <w:sz w:val="21"/>
        </w:rPr>
      </w:pPr>
    </w:p>
    <w:p w14:paraId="74E5C8D9">
      <w:pPr>
        <w:pStyle w:val="5"/>
        <w:spacing w:line="256" w:lineRule="auto"/>
        <w:rPr>
          <w:sz w:val="21"/>
        </w:rPr>
      </w:pPr>
    </w:p>
    <w:p w14:paraId="31079585">
      <w:pPr>
        <w:pStyle w:val="5"/>
        <w:spacing w:line="256" w:lineRule="auto"/>
        <w:rPr>
          <w:sz w:val="21"/>
        </w:rPr>
      </w:pPr>
    </w:p>
    <w:p w14:paraId="4E0DCB9B">
      <w:pPr>
        <w:pStyle w:val="5"/>
        <w:spacing w:line="256" w:lineRule="auto"/>
        <w:rPr>
          <w:sz w:val="21"/>
        </w:rPr>
      </w:pPr>
    </w:p>
    <w:p w14:paraId="744C16CB">
      <w:pPr>
        <w:pStyle w:val="5"/>
        <w:spacing w:line="256" w:lineRule="auto"/>
        <w:rPr>
          <w:sz w:val="21"/>
        </w:rPr>
      </w:pPr>
    </w:p>
    <w:p w14:paraId="23CBC4A6">
      <w:pPr>
        <w:pStyle w:val="5"/>
        <w:spacing w:line="257" w:lineRule="auto"/>
        <w:rPr>
          <w:sz w:val="21"/>
        </w:rPr>
      </w:pPr>
    </w:p>
    <w:p w14:paraId="24F14E9B">
      <w:pPr>
        <w:spacing w:before="89" w:line="191" w:lineRule="auto"/>
        <w:ind w:left="8"/>
        <w:outlineLvl w:val="0"/>
        <w:rPr>
          <w:rFonts w:ascii="Times New Roman" w:hAnsi="Times New Roman" w:eastAsia="Times New Roman" w:cs="Times New Roman"/>
          <w:sz w:val="31"/>
          <w:szCs w:val="31"/>
        </w:rPr>
      </w:pPr>
      <w:bookmarkStart w:id="56" w:name="_Toc3466"/>
      <w:r>
        <w:rPr>
          <w:rFonts w:ascii="Times New Roman" w:hAnsi="Times New Roman" w:eastAsia="Times New Roman" w:cs="Times New Roman"/>
          <w:b/>
          <w:bCs/>
          <w:spacing w:val="3"/>
          <w:sz w:val="31"/>
          <w:szCs w:val="31"/>
        </w:rPr>
        <w:t>References</w:t>
      </w:r>
      <w:bookmarkEnd w:id="56"/>
    </w:p>
    <w:p w14:paraId="0F21D1BD">
      <w:pPr>
        <w:pStyle w:val="5"/>
        <w:spacing w:line="253" w:lineRule="auto"/>
        <w:rPr>
          <w:sz w:val="24"/>
          <w:szCs w:val="24"/>
        </w:rPr>
      </w:pPr>
    </w:p>
    <w:p w14:paraId="4B2E6A29">
      <w:pPr>
        <w:pStyle w:val="5"/>
        <w:spacing w:line="253" w:lineRule="auto"/>
        <w:rPr>
          <w:rFonts w:hint="default" w:ascii="Times New Roman" w:hAnsi="Times New Roman" w:cs="Times New Roman"/>
          <w:sz w:val="24"/>
          <w:szCs w:val="24"/>
        </w:rPr>
      </w:pPr>
    </w:p>
    <w:p w14:paraId="675A658D">
      <w:pPr>
        <w:pStyle w:val="5"/>
        <w:spacing w:line="265" w:lineRule="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[1] Hamamatsu Photonics, "What is an MPPC (SiPM)?" [Online]. Available: </w:t>
      </w:r>
      <w:r>
        <w:rPr>
          <w:rFonts w:hint="default" w:ascii="Times New Roman" w:hAnsi="Times New Roman" w:eastAsia="宋体" w:cs="Times New Roman"/>
          <w:sz w:val="24"/>
          <w:szCs w:val="24"/>
          <w:lang w:val="en-US" w:eastAsia="zh-CN"/>
        </w:rPr>
        <w:fldChar w:fldCharType="begin"/>
      </w:r>
      <w:r>
        <w:rPr>
          <w:rFonts w:hint="default" w:ascii="Times New Roman" w:hAnsi="Times New Roman" w:eastAsia="宋体" w:cs="Times New Roman"/>
          <w:sz w:val="24"/>
          <w:szCs w:val="24"/>
          <w:lang w:val="en-US" w:eastAsia="zh-CN"/>
        </w:rPr>
        <w:instrText xml:space="preserve"> HYPERLINK "https://www.hamamatsu.com/eu/en/product/optical-sensors/mppc/what_is_mppc.html" \t "https://chat.deepseek.com/share/_blank" </w:instrText>
      </w:r>
      <w:r>
        <w:rPr>
          <w:rFonts w:hint="default" w:ascii="Times New Roman" w:hAnsi="Times New Roman" w:eastAsia="宋体" w:cs="Times New Roman"/>
          <w:sz w:val="24"/>
          <w:szCs w:val="24"/>
          <w:lang w:val="en-US" w:eastAsia="zh-CN"/>
        </w:rPr>
        <w:fldChar w:fldCharType="separate"/>
      </w:r>
      <w:r>
        <w:rPr>
          <w:rFonts w:hint="default" w:ascii="Times New Roman" w:hAnsi="Times New Roman" w:eastAsia="宋体" w:cs="Times New Roman"/>
          <w:sz w:val="24"/>
          <w:szCs w:val="24"/>
          <w:lang w:val="en-US" w:eastAsia="zh-CN"/>
        </w:rPr>
        <w:t>https://www.hamamatsu.com/eu/en/product/optical-sensors/mppc/what_is_mppc.html</w:t>
      </w:r>
      <w:r>
        <w:rPr>
          <w:rFonts w:hint="default" w:ascii="Times New Roman" w:hAnsi="Times New Roman" w:eastAsia="宋体" w:cs="Times New Roman"/>
          <w:sz w:val="24"/>
          <w:szCs w:val="24"/>
          <w:lang w:val="en-US" w:eastAsia="zh-CN"/>
        </w:rPr>
        <w:fldChar w:fldCharType="end"/>
      </w:r>
      <w:r>
        <w:rPr>
          <w:rFonts w:hint="default" w:ascii="Times New Roman" w:hAnsi="Times New Roman" w:eastAsia="宋体" w:cs="Times New Roman"/>
          <w:sz w:val="24"/>
          <w:szCs w:val="24"/>
          <w:lang w:val="en-US" w:eastAsia="zh-CN"/>
        </w:rPr>
        <w:t xml:space="preserve">. </w:t>
      </w:r>
    </w:p>
    <w:p w14:paraId="21D9FC0B">
      <w:pPr>
        <w:pStyle w:val="5"/>
        <w:spacing w:line="265" w:lineRule="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[2] Z. Ya. Sadygov, Physics of Solid-State Photoelectron Multipliers (in Russian). Dubna: JINR Publishing, 2023.</w:t>
      </w:r>
    </w:p>
    <w:p w14:paraId="13AAC8EF">
      <w:pPr>
        <w:pStyle w:val="5"/>
        <w:spacing w:line="265" w:lineRule="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[3] C. A. Lee, R. A. Logan, R. L. Batdor</w:t>
      </w:r>
      <w:r>
        <w:rPr>
          <w:rFonts w:hint="eastAsia" w:ascii="Times New Roman" w:hAnsi="Times New Roman" w:eastAsia="宋体" w:cs="Times New Roman"/>
          <w:sz w:val="24"/>
          <w:szCs w:val="24"/>
          <w:lang w:val="en-US" w:eastAsia="zh-CN"/>
        </w:rPr>
        <w:t>f</w:t>
      </w:r>
      <w:r>
        <w:rPr>
          <w:rFonts w:hint="default" w:ascii="Times New Roman" w:hAnsi="Times New Roman" w:eastAsia="宋体" w:cs="Times New Roman"/>
          <w:sz w:val="24"/>
          <w:szCs w:val="24"/>
          <w:lang w:val="en-US" w:eastAsia="zh-CN"/>
        </w:rPr>
        <w:t>, J. J. Kleimack, and W. Wiegmann, "Ionization Rates of Holes and Electrons in Silicon," Phys. Rev., vol. 134, no. 3A, pp. A761–A774, 1964.</w:t>
      </w:r>
    </w:p>
    <w:p w14:paraId="7259716A">
      <w:pPr>
        <w:pStyle w:val="5"/>
        <w:spacing w:line="265" w:lineRule="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[4] Linear Technology (Analog Devices), LT3482 Datasheet: 90V Boost DC/DC Converter with APD Current Monitor, Rev. FA.</w:t>
      </w:r>
    </w:p>
    <w:p w14:paraId="0B929DB3">
      <w:pPr>
        <w:pStyle w:val="5"/>
        <w:spacing w:line="265" w:lineRule="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w:t>
      </w:r>
      <w:r>
        <w:rPr>
          <w:rFonts w:hint="eastAsia" w:ascii="Times New Roman" w:hAnsi="Times New Roman" w:eastAsia="宋体" w:cs="Times New Roman"/>
          <w:sz w:val="24"/>
          <w:szCs w:val="24"/>
          <w:lang w:val="en-US" w:eastAsia="zh-CN"/>
        </w:rPr>
        <w:t>5</w:t>
      </w:r>
      <w:r>
        <w:rPr>
          <w:rFonts w:hint="default" w:ascii="Times New Roman" w:hAnsi="Times New Roman" w:eastAsia="宋体" w:cs="Times New Roman"/>
          <w:sz w:val="24"/>
          <w:szCs w:val="24"/>
          <w:lang w:val="en-US" w:eastAsia="zh-CN"/>
        </w:rPr>
        <w:t>] D. Renker, "Geiger-Mode Avalanche Photodiodes, History, Properties and Problems," Nucl. Instr. Meth. A, vol. 567, no. 1, pp. 48–56, 2006.</w:t>
      </w:r>
    </w:p>
    <w:p w14:paraId="012E23E0">
      <w:pPr>
        <w:pStyle w:val="5"/>
        <w:spacing w:line="265" w:lineRule="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w:t>
      </w:r>
      <w:r>
        <w:rPr>
          <w:rFonts w:hint="eastAsia" w:ascii="Times New Roman" w:hAnsi="Times New Roman" w:eastAsia="宋体" w:cs="Times New Roman"/>
          <w:sz w:val="24"/>
          <w:szCs w:val="24"/>
          <w:lang w:val="en-US" w:eastAsia="zh-CN"/>
        </w:rPr>
        <w:t>6</w:t>
      </w:r>
      <w:r>
        <w:rPr>
          <w:rFonts w:hint="default" w:ascii="Times New Roman" w:hAnsi="Times New Roman" w:eastAsia="宋体" w:cs="Times New Roman"/>
          <w:sz w:val="24"/>
          <w:szCs w:val="24"/>
          <w:lang w:val="en-US" w:eastAsia="zh-CN"/>
        </w:rPr>
        <w:t>] I. Chirikov-Zorin, "Precise Method for Determining Avalanche Breakdown Voltage of Silicon Photomultipliers," J. Instrum., vol. 12, p. C07002, 2017.</w:t>
      </w:r>
    </w:p>
    <w:p w14:paraId="16C5062A">
      <w:pPr>
        <w:pStyle w:val="5"/>
        <w:spacing w:line="265" w:lineRule="auto"/>
        <w:rPr>
          <w:rFonts w:hint="default" w:eastAsia="宋体"/>
          <w:sz w:val="24"/>
          <w:szCs w:val="24"/>
          <w:lang w:val="en-US" w:eastAsia="zh-CN"/>
        </w:rPr>
      </w:pPr>
    </w:p>
    <w:p w14:paraId="78457567">
      <w:pPr>
        <w:pStyle w:val="5"/>
        <w:spacing w:line="266" w:lineRule="auto"/>
        <w:rPr>
          <w:sz w:val="21"/>
        </w:rPr>
      </w:pPr>
    </w:p>
    <w:p w14:paraId="61FB6C70">
      <w:pPr>
        <w:spacing w:before="90" w:line="192" w:lineRule="auto"/>
        <w:ind w:left="5"/>
        <w:outlineLvl w:val="9"/>
        <w:rPr>
          <w:rFonts w:ascii="Times New Roman" w:hAnsi="Times New Roman" w:eastAsia="Times New Roman" w:cs="Times New Roman"/>
          <w:b/>
          <w:bCs/>
          <w:spacing w:val="5"/>
          <w:sz w:val="31"/>
          <w:szCs w:val="31"/>
        </w:rPr>
      </w:pPr>
    </w:p>
    <w:p w14:paraId="1F927EDF">
      <w:pPr>
        <w:spacing w:before="90" w:line="192" w:lineRule="auto"/>
        <w:ind w:left="5"/>
        <w:outlineLvl w:val="9"/>
        <w:rPr>
          <w:rFonts w:ascii="Times New Roman" w:hAnsi="Times New Roman" w:eastAsia="Times New Roman" w:cs="Times New Roman"/>
          <w:b/>
          <w:bCs/>
          <w:spacing w:val="5"/>
          <w:sz w:val="31"/>
          <w:szCs w:val="31"/>
        </w:rPr>
      </w:pPr>
    </w:p>
    <w:p w14:paraId="0D4F2001">
      <w:pPr>
        <w:spacing w:before="90" w:line="192" w:lineRule="auto"/>
        <w:ind w:left="5"/>
        <w:outlineLvl w:val="9"/>
        <w:rPr>
          <w:rFonts w:ascii="Times New Roman" w:hAnsi="Times New Roman" w:eastAsia="Times New Roman" w:cs="Times New Roman"/>
          <w:b/>
          <w:bCs/>
          <w:spacing w:val="5"/>
          <w:sz w:val="31"/>
          <w:szCs w:val="31"/>
        </w:rPr>
      </w:pPr>
    </w:p>
    <w:p w14:paraId="14A074C2">
      <w:pPr>
        <w:spacing w:before="90" w:line="192" w:lineRule="auto"/>
        <w:ind w:left="5"/>
        <w:outlineLvl w:val="9"/>
        <w:rPr>
          <w:rFonts w:ascii="Times New Roman" w:hAnsi="Times New Roman" w:eastAsia="Times New Roman" w:cs="Times New Roman"/>
          <w:b/>
          <w:bCs/>
          <w:spacing w:val="5"/>
          <w:sz w:val="31"/>
          <w:szCs w:val="31"/>
        </w:rPr>
      </w:pPr>
    </w:p>
    <w:p w14:paraId="3D24318B">
      <w:pPr>
        <w:spacing w:before="90" w:line="192" w:lineRule="auto"/>
        <w:ind w:left="5"/>
        <w:outlineLvl w:val="9"/>
        <w:rPr>
          <w:rFonts w:ascii="Times New Roman" w:hAnsi="Times New Roman" w:eastAsia="Times New Roman" w:cs="Times New Roman"/>
          <w:b/>
          <w:bCs/>
          <w:spacing w:val="5"/>
          <w:sz w:val="31"/>
          <w:szCs w:val="31"/>
        </w:rPr>
      </w:pPr>
    </w:p>
    <w:p w14:paraId="0F93869A">
      <w:pPr>
        <w:spacing w:before="90" w:line="192" w:lineRule="auto"/>
        <w:ind w:left="5"/>
        <w:outlineLvl w:val="9"/>
        <w:rPr>
          <w:rFonts w:ascii="Times New Roman" w:hAnsi="Times New Roman" w:eastAsia="Times New Roman" w:cs="Times New Roman"/>
          <w:b/>
          <w:bCs/>
          <w:spacing w:val="5"/>
          <w:sz w:val="31"/>
          <w:szCs w:val="31"/>
        </w:rPr>
      </w:pPr>
    </w:p>
    <w:p w14:paraId="72DCDDC5">
      <w:pPr>
        <w:spacing w:before="90" w:line="192" w:lineRule="auto"/>
        <w:ind w:left="5"/>
        <w:outlineLvl w:val="9"/>
        <w:rPr>
          <w:rFonts w:ascii="Times New Roman" w:hAnsi="Times New Roman" w:eastAsia="Times New Roman" w:cs="Times New Roman"/>
          <w:b/>
          <w:bCs/>
          <w:spacing w:val="5"/>
          <w:sz w:val="31"/>
          <w:szCs w:val="31"/>
        </w:rPr>
      </w:pPr>
    </w:p>
    <w:p w14:paraId="52383DA2">
      <w:pPr>
        <w:spacing w:before="90" w:line="192" w:lineRule="auto"/>
        <w:ind w:left="5"/>
        <w:outlineLvl w:val="9"/>
        <w:rPr>
          <w:rFonts w:ascii="Times New Roman" w:hAnsi="Times New Roman" w:eastAsia="Times New Roman" w:cs="Times New Roman"/>
          <w:b/>
          <w:bCs/>
          <w:spacing w:val="5"/>
          <w:sz w:val="31"/>
          <w:szCs w:val="31"/>
        </w:rPr>
      </w:pPr>
    </w:p>
    <w:p w14:paraId="2754B929">
      <w:pPr>
        <w:spacing w:before="90" w:line="192" w:lineRule="auto"/>
        <w:ind w:left="5"/>
        <w:outlineLvl w:val="9"/>
        <w:rPr>
          <w:rFonts w:ascii="Times New Roman" w:hAnsi="Times New Roman" w:eastAsia="Times New Roman" w:cs="Times New Roman"/>
          <w:b/>
          <w:bCs/>
          <w:spacing w:val="5"/>
          <w:sz w:val="31"/>
          <w:szCs w:val="31"/>
        </w:rPr>
      </w:pPr>
    </w:p>
    <w:p w14:paraId="17429042">
      <w:pPr>
        <w:spacing w:before="90" w:line="192" w:lineRule="auto"/>
        <w:ind w:left="5"/>
        <w:outlineLvl w:val="9"/>
        <w:rPr>
          <w:rFonts w:ascii="Times New Roman" w:hAnsi="Times New Roman" w:eastAsia="Times New Roman" w:cs="Times New Roman"/>
          <w:b/>
          <w:bCs/>
          <w:spacing w:val="5"/>
          <w:sz w:val="31"/>
          <w:szCs w:val="31"/>
        </w:rPr>
      </w:pPr>
    </w:p>
    <w:p w14:paraId="54E11B98">
      <w:pPr>
        <w:spacing w:before="90" w:line="192" w:lineRule="auto"/>
        <w:ind w:left="5"/>
        <w:outlineLvl w:val="9"/>
        <w:rPr>
          <w:rFonts w:ascii="Times New Roman" w:hAnsi="Times New Roman" w:eastAsia="Times New Roman" w:cs="Times New Roman"/>
          <w:b/>
          <w:bCs/>
          <w:spacing w:val="5"/>
          <w:sz w:val="31"/>
          <w:szCs w:val="31"/>
        </w:rPr>
      </w:pPr>
    </w:p>
    <w:p w14:paraId="6143535D">
      <w:pPr>
        <w:spacing w:before="90" w:line="192" w:lineRule="auto"/>
        <w:ind w:left="5"/>
        <w:outlineLvl w:val="9"/>
        <w:rPr>
          <w:rFonts w:ascii="Times New Roman" w:hAnsi="Times New Roman" w:eastAsia="Times New Roman" w:cs="Times New Roman"/>
          <w:b/>
          <w:bCs/>
          <w:spacing w:val="5"/>
          <w:sz w:val="31"/>
          <w:szCs w:val="31"/>
        </w:rPr>
      </w:pPr>
    </w:p>
    <w:p w14:paraId="315FE3C1">
      <w:pPr>
        <w:spacing w:before="90" w:line="192" w:lineRule="auto"/>
        <w:ind w:left="5"/>
        <w:outlineLvl w:val="9"/>
        <w:rPr>
          <w:rFonts w:ascii="Times New Roman" w:hAnsi="Times New Roman" w:eastAsia="Times New Roman" w:cs="Times New Roman"/>
          <w:b/>
          <w:bCs/>
          <w:spacing w:val="5"/>
          <w:sz w:val="31"/>
          <w:szCs w:val="31"/>
        </w:rPr>
      </w:pPr>
    </w:p>
    <w:p w14:paraId="39E656E9">
      <w:pPr>
        <w:spacing w:before="90" w:line="192" w:lineRule="auto"/>
        <w:ind w:left="5"/>
        <w:outlineLvl w:val="9"/>
        <w:rPr>
          <w:rFonts w:ascii="Times New Roman" w:hAnsi="Times New Roman" w:eastAsia="Times New Roman" w:cs="Times New Roman"/>
          <w:b/>
          <w:bCs/>
          <w:spacing w:val="5"/>
          <w:sz w:val="31"/>
          <w:szCs w:val="31"/>
        </w:rPr>
      </w:pPr>
    </w:p>
    <w:p w14:paraId="50F46E8B">
      <w:pPr>
        <w:spacing w:before="90" w:line="192" w:lineRule="auto"/>
        <w:ind w:left="5"/>
        <w:outlineLvl w:val="9"/>
        <w:rPr>
          <w:rFonts w:ascii="Times New Roman" w:hAnsi="Times New Roman" w:eastAsia="Times New Roman" w:cs="Times New Roman"/>
          <w:b/>
          <w:bCs/>
          <w:spacing w:val="5"/>
          <w:sz w:val="31"/>
          <w:szCs w:val="31"/>
        </w:rPr>
      </w:pPr>
    </w:p>
    <w:p w14:paraId="4F9E3049">
      <w:pPr>
        <w:spacing w:before="90" w:line="192" w:lineRule="auto"/>
        <w:ind w:left="5"/>
        <w:outlineLvl w:val="9"/>
        <w:rPr>
          <w:rFonts w:ascii="Times New Roman" w:hAnsi="Times New Roman" w:eastAsia="Times New Roman" w:cs="Times New Roman"/>
          <w:b/>
          <w:bCs/>
          <w:spacing w:val="5"/>
          <w:sz w:val="31"/>
          <w:szCs w:val="31"/>
        </w:rPr>
      </w:pPr>
    </w:p>
    <w:p w14:paraId="1F2C77B0">
      <w:pPr>
        <w:spacing w:before="90" w:line="192" w:lineRule="auto"/>
        <w:ind w:left="5"/>
        <w:outlineLvl w:val="9"/>
        <w:rPr>
          <w:rFonts w:ascii="Times New Roman" w:hAnsi="Times New Roman" w:eastAsia="Times New Roman" w:cs="Times New Roman"/>
          <w:b/>
          <w:bCs/>
          <w:spacing w:val="5"/>
          <w:sz w:val="31"/>
          <w:szCs w:val="31"/>
        </w:rPr>
      </w:pPr>
    </w:p>
    <w:p w14:paraId="6DF512A5">
      <w:pPr>
        <w:spacing w:before="90" w:line="192" w:lineRule="auto"/>
        <w:ind w:left="5"/>
        <w:outlineLvl w:val="9"/>
        <w:rPr>
          <w:rFonts w:ascii="Times New Roman" w:hAnsi="Times New Roman" w:eastAsia="Times New Roman" w:cs="Times New Roman"/>
          <w:b/>
          <w:bCs/>
          <w:spacing w:val="5"/>
          <w:sz w:val="31"/>
          <w:szCs w:val="31"/>
        </w:rPr>
      </w:pPr>
    </w:p>
    <w:p w14:paraId="3C609A80">
      <w:pPr>
        <w:spacing w:before="90" w:line="192" w:lineRule="auto"/>
        <w:ind w:left="5"/>
        <w:outlineLvl w:val="9"/>
        <w:rPr>
          <w:rFonts w:ascii="Times New Roman" w:hAnsi="Times New Roman" w:eastAsia="Times New Roman" w:cs="Times New Roman"/>
          <w:b/>
          <w:bCs/>
          <w:spacing w:val="5"/>
          <w:sz w:val="31"/>
          <w:szCs w:val="31"/>
        </w:rPr>
      </w:pPr>
    </w:p>
    <w:p w14:paraId="61870D87">
      <w:pPr>
        <w:spacing w:before="90" w:line="192" w:lineRule="auto"/>
        <w:ind w:left="5"/>
        <w:outlineLvl w:val="9"/>
        <w:rPr>
          <w:rFonts w:ascii="Times New Roman" w:hAnsi="Times New Roman" w:eastAsia="Times New Roman" w:cs="Times New Roman"/>
          <w:b/>
          <w:bCs/>
          <w:spacing w:val="5"/>
          <w:sz w:val="31"/>
          <w:szCs w:val="31"/>
        </w:rPr>
      </w:pPr>
    </w:p>
    <w:p w14:paraId="09105D96">
      <w:pPr>
        <w:spacing w:before="90" w:line="192" w:lineRule="auto"/>
        <w:ind w:left="5"/>
        <w:outlineLvl w:val="9"/>
        <w:rPr>
          <w:rFonts w:ascii="Times New Roman" w:hAnsi="Times New Roman" w:eastAsia="Times New Roman" w:cs="Times New Roman"/>
          <w:b/>
          <w:bCs/>
          <w:spacing w:val="5"/>
          <w:sz w:val="31"/>
          <w:szCs w:val="31"/>
        </w:rPr>
      </w:pPr>
    </w:p>
    <w:p w14:paraId="008F8EF8">
      <w:pPr>
        <w:spacing w:before="90" w:line="192" w:lineRule="auto"/>
        <w:ind w:left="5"/>
        <w:outlineLvl w:val="9"/>
        <w:rPr>
          <w:rFonts w:ascii="Times New Roman" w:hAnsi="Times New Roman" w:eastAsia="Times New Roman" w:cs="Times New Roman"/>
          <w:b/>
          <w:bCs/>
          <w:spacing w:val="5"/>
          <w:sz w:val="31"/>
          <w:szCs w:val="31"/>
        </w:rPr>
      </w:pPr>
    </w:p>
    <w:p w14:paraId="4908247D">
      <w:pPr>
        <w:spacing w:before="90" w:line="192" w:lineRule="auto"/>
        <w:ind w:left="5"/>
        <w:outlineLvl w:val="9"/>
        <w:rPr>
          <w:rFonts w:ascii="Times New Roman" w:hAnsi="Times New Roman" w:eastAsia="Times New Roman" w:cs="Times New Roman"/>
          <w:b/>
          <w:bCs/>
          <w:spacing w:val="5"/>
          <w:sz w:val="31"/>
          <w:szCs w:val="31"/>
        </w:rPr>
      </w:pPr>
    </w:p>
    <w:p w14:paraId="13A886E4">
      <w:pPr>
        <w:spacing w:before="90" w:line="192" w:lineRule="auto"/>
        <w:ind w:left="5"/>
        <w:outlineLvl w:val="9"/>
        <w:rPr>
          <w:rFonts w:ascii="Times New Roman" w:hAnsi="Times New Roman" w:eastAsia="Times New Roman" w:cs="Times New Roman"/>
          <w:b/>
          <w:bCs/>
          <w:spacing w:val="5"/>
          <w:sz w:val="31"/>
          <w:szCs w:val="31"/>
        </w:rPr>
      </w:pPr>
    </w:p>
    <w:p w14:paraId="01FEE548">
      <w:pPr>
        <w:spacing w:before="90" w:line="192" w:lineRule="auto"/>
        <w:ind w:left="5"/>
        <w:outlineLvl w:val="0"/>
        <w:rPr>
          <w:rFonts w:ascii="Times New Roman" w:hAnsi="Times New Roman" w:eastAsia="Times New Roman" w:cs="Times New Roman"/>
          <w:sz w:val="31"/>
          <w:szCs w:val="31"/>
        </w:rPr>
      </w:pPr>
      <w:bookmarkStart w:id="57" w:name="_Toc6842"/>
      <w:r>
        <w:rPr>
          <w:rFonts w:ascii="Times New Roman" w:hAnsi="Times New Roman" w:eastAsia="Times New Roman" w:cs="Times New Roman"/>
          <w:b/>
          <w:bCs/>
          <w:spacing w:val="5"/>
          <w:sz w:val="31"/>
          <w:szCs w:val="31"/>
        </w:rPr>
        <w:t>Acknowledg</w:t>
      </w:r>
      <w:r>
        <w:rPr>
          <w:rFonts w:hint="eastAsia" w:ascii="Times New Roman" w:hAnsi="Times New Roman" w:eastAsia="宋体" w:cs="Times New Roman"/>
          <w:b/>
          <w:bCs/>
          <w:spacing w:val="5"/>
          <w:sz w:val="31"/>
          <w:szCs w:val="31"/>
          <w:lang w:val="en-US" w:eastAsia="zh-CN"/>
        </w:rPr>
        <w:t>e</w:t>
      </w:r>
      <w:r>
        <w:rPr>
          <w:rFonts w:ascii="Times New Roman" w:hAnsi="Times New Roman" w:eastAsia="Times New Roman" w:cs="Times New Roman"/>
          <w:b/>
          <w:bCs/>
          <w:spacing w:val="5"/>
          <w:sz w:val="31"/>
          <w:szCs w:val="31"/>
        </w:rPr>
        <w:t>ment</w:t>
      </w:r>
      <w:bookmarkEnd w:id="57"/>
    </w:p>
    <w:p w14:paraId="12248D43">
      <w:pPr>
        <w:pStyle w:val="5"/>
        <w:spacing w:line="292" w:lineRule="auto"/>
        <w:rPr>
          <w:rFonts w:hint="default" w:ascii="Times New Roman" w:hAnsi="Times New Roman" w:cs="Times New Roman"/>
          <w:sz w:val="24"/>
          <w:szCs w:val="24"/>
        </w:rPr>
      </w:pPr>
    </w:p>
    <w:p w14:paraId="0E3B7881">
      <w:pPr>
        <w:pStyle w:val="5"/>
        <w:spacing w:line="292" w:lineRule="auto"/>
        <w:rPr>
          <w:rFonts w:hint="default" w:ascii="Times New Roman" w:hAnsi="Times New Roman" w:cs="Times New Roman"/>
          <w:sz w:val="24"/>
          <w:szCs w:val="24"/>
        </w:rPr>
      </w:pPr>
      <w:r>
        <w:rPr>
          <w:rFonts w:hint="default" w:ascii="Times New Roman" w:hAnsi="Times New Roman" w:cs="Times New Roman"/>
          <w:sz w:val="24"/>
          <w:szCs w:val="24"/>
        </w:rPr>
        <w:t>I would like to express my deepest gratitude to my supervisor, Mr. Mikhail Buryakov, for his guidance and support throughout this project. He has been more than a supervisor — he has been a true role model. I have always admired the way he approaches his work: with the precision and care of an artist, carefully thinking through every detail, every layout, every connection, not just for function but for elegance. He has a rare gift for explaining complex physical principles in the simplest possible terms, and he never runs out of patience, no matter how many times I ask. I have learned from him not only how to design a circuit, but also how to think clearly and work responsibly.</w:t>
      </w:r>
    </w:p>
    <w:p w14:paraId="28A9B131">
      <w:pPr>
        <w:pStyle w:val="5"/>
        <w:spacing w:line="292" w:lineRule="auto"/>
        <w:rPr>
          <w:rFonts w:hint="default" w:ascii="Times New Roman" w:hAnsi="Times New Roman" w:cs="Times New Roman"/>
          <w:sz w:val="24"/>
          <w:szCs w:val="24"/>
        </w:rPr>
      </w:pPr>
    </w:p>
    <w:p w14:paraId="69CF0644">
      <w:pPr>
        <w:pStyle w:val="5"/>
        <w:spacing w:line="292" w:lineRule="auto"/>
        <w:rPr>
          <w:rFonts w:hint="default" w:ascii="Times New Roman" w:hAnsi="Times New Roman" w:cs="Times New Roman"/>
          <w:sz w:val="24"/>
          <w:szCs w:val="24"/>
        </w:rPr>
      </w:pPr>
      <w:r>
        <w:rPr>
          <w:rFonts w:hint="default" w:ascii="Times New Roman" w:hAnsi="Times New Roman" w:cs="Times New Roman"/>
          <w:sz w:val="24"/>
          <w:szCs w:val="24"/>
        </w:rPr>
        <w:t>I also wish to thank the other members of the laboratory for their warmth and kindness. They made me feel welcome from the very first day, and they are genuinely interesting and fun people to work alongside. I am grateful for the conversations, the jokes, and the willingness to help whenever I needed it.</w:t>
      </w:r>
    </w:p>
    <w:p w14:paraId="78BE3006">
      <w:pPr>
        <w:pStyle w:val="5"/>
        <w:spacing w:line="292" w:lineRule="auto"/>
        <w:rPr>
          <w:rFonts w:hint="default" w:ascii="Times New Roman" w:hAnsi="Times New Roman" w:cs="Times New Roman"/>
          <w:sz w:val="24"/>
          <w:szCs w:val="24"/>
        </w:rPr>
      </w:pPr>
    </w:p>
    <w:p w14:paraId="6C6F7E5D">
      <w:pPr>
        <w:pStyle w:val="5"/>
        <w:spacing w:line="292" w:lineRule="auto"/>
        <w:rPr>
          <w:rFonts w:hint="default" w:ascii="Times New Roman" w:hAnsi="Times New Roman" w:cs="Times New Roman"/>
          <w:sz w:val="24"/>
          <w:szCs w:val="24"/>
        </w:rPr>
      </w:pPr>
      <w:r>
        <w:rPr>
          <w:rFonts w:hint="default" w:ascii="Times New Roman" w:hAnsi="Times New Roman" w:cs="Times New Roman"/>
          <w:sz w:val="24"/>
          <w:szCs w:val="24"/>
        </w:rPr>
        <w:t>Finally, I thank the Veksler and Baldin Laboratory of High Energy Physics at JINR for providing me with the opportunity, the facilities, and the resources to carry out this work. This summer has been an unforgettable experience, both professionally and personally.</w:t>
      </w:r>
    </w:p>
    <w:p w14:paraId="1C06204F">
      <w:pPr>
        <w:pStyle w:val="5"/>
        <w:spacing w:line="379" w:lineRule="auto"/>
        <w:rPr>
          <w:sz w:val="21"/>
        </w:rPr>
      </w:pPr>
    </w:p>
    <w:p w14:paraId="35236514">
      <w:pPr>
        <w:spacing w:before="70" w:line="190" w:lineRule="auto"/>
        <w:ind w:left="17"/>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Sincerely,</w:t>
      </w:r>
    </w:p>
    <w:p w14:paraId="58D9A010">
      <w:pPr>
        <w:spacing w:before="197" w:line="190" w:lineRule="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Han sijia</w:t>
      </w:r>
    </w:p>
    <w:sectPr>
      <w:headerReference r:id="rId6" w:type="default"/>
      <w:footerReference r:id="rId7" w:type="default"/>
      <w:pgSz w:w="12240" w:h="15840"/>
      <w:pgMar w:top="400" w:right="1436" w:bottom="1212" w:left="1437" w:header="0" w:footer="934" w:gutter="0"/>
      <w:pgBorders>
        <w:top w:val="none" w:sz="0" w:space="0"/>
        <w:left w:val="none" w:sz="0" w:space="0"/>
        <w:bottom w:val="none" w:sz="0" w:space="0"/>
        <w:right w:val="none" w:sz="0" w:space="0"/>
      </w:pgBorders>
      <w:pgNumType w:fmt="decimal"/>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Cambria Math">
    <w:panose1 w:val="02040503050406030204"/>
    <w:charset w:val="00"/>
    <w:family w:val="auto"/>
    <w:pitch w:val="default"/>
    <w:sig w:usb0="E00006FF" w:usb1="420024FF" w:usb2="02000000" w:usb3="00000000" w:csb0="2000019F" w:csb1="00000000"/>
  </w:font>
  <w:font w:name="KaTeX_Math">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nsolas">
    <w:panose1 w:val="020B0609020204030204"/>
    <w:charset w:val="00"/>
    <w:family w:val="auto"/>
    <w:pitch w:val="default"/>
    <w:sig w:usb0="E00006FF" w:usb1="0000FCFF" w:usb2="00000001" w:usb3="00000000" w:csb0="6000019F" w:csb1="DFD7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B18C76">
    <w:pPr>
      <w:pStyle w:val="7"/>
      <w:rPr>
        <w:rFonts w:hint="eastAsia"/>
        <w:lang w:val="en-US" w:eastAsia="zh-CN"/>
      </w:rPr>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8DC8ED3">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ZTTZkyAgAAYw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gt0wowSwzQqfvn+7fLj&#10;1+XnV4IzCFS7sEDcg0NkbN7aBsHDecBh4t2UXqcvGBH4Ie/5Kq9oIuHp0nw6n4/h4vANG+Bnj9ed&#10;D/GdsJokI6ce9WtlZaddiF3oEJKyGbuVSrU1VIbUOZ29fjNuL1w9AFcGORKJ7rHJis2+6ZntbXEG&#10;MW+73giObyWS71iI98yjGfBgjEu8w1IqiyS2tyiprP/yr/MUjxrBS0mN5sqpwSxRot4b1A6AcTD8&#10;YOwHwxz1rUW3TjCGjrcmLvioBrP0Vn/GDK1TDriY4ciU0ziYt7FrcMwgF+t1G3R0Xh6q7gI6z7G4&#10;Mw+OpzRJyODWxwgxW42TQJ0qvW7ovbZK/Zyk5v5z30Y9/htW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5lNNmTICAABjBAAADgAAAAAAAAABACAAAAAfAQAAZHJzL2Uyb0RvYy54bWxQSwUG&#10;AAAAAAYABgBZAQAAwwUAAAAA&#10;">
              <v:fill on="f" focussize="0,0"/>
              <v:stroke on="f" weight="0.5pt"/>
              <v:imagedata o:title=""/>
              <o:lock v:ext="edit" aspectratio="f"/>
              <v:textbox inset="0mm,0mm,0mm,0mm" style="mso-fit-shape-to-text:t;">
                <w:txbxContent>
                  <w:p w14:paraId="68DC8ED3">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4CF48D">
    <w:pPr>
      <w:spacing w:line="239" w:lineRule="auto"/>
      <w:jc w:val="right"/>
      <w:rPr>
        <w:rFonts w:ascii="Calibri" w:hAnsi="Calibri" w:eastAsia="Calibri" w:cs="Calibri"/>
        <w:sz w:val="22"/>
        <w:szCs w:val="22"/>
      </w:rPr>
    </w:pPr>
    <w:r>
      <w:rPr>
        <w:sz w:val="22"/>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160C6C6">
                          <w:pPr>
                            <w:pStyle w:val="7"/>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T72nYyAgAAYwQAAA4AAABkcnMvZTJvRG9jLnhtbK1UzY7TMBC+I/EO&#10;lu80aRFL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SYphGxU8/vp9+&#10;Ppx+fSM4g0CNCzPE3TtExvadbRE8nAccJt5t5XX6ghGBH/IeL/KKNhKeLk0n02kOF4dv2AA/e7zu&#10;fIjvhdUkGQX1qF8nKztsQuxDh5CUzdi1VKqroTKkKejV6z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pPvadjICAABjBAAADgAAAAAAAAABACAAAAAfAQAAZHJzL2Uyb0RvYy54bWxQSwUG&#10;AAAAAAYABgBZAQAAwwUAAAAA&#10;">
              <v:fill on="f" focussize="0,0"/>
              <v:stroke on="f" weight="0.5pt"/>
              <v:imagedata o:title=""/>
              <o:lock v:ext="edit" aspectratio="f"/>
              <v:textbox inset="0mm,0mm,0mm,0mm" style="mso-fit-shape-to-text:t;">
                <w:txbxContent>
                  <w:p w14:paraId="4160C6C6">
                    <w:pPr>
                      <w:pStyle w:val="7"/>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F347C2">
    <w:pPr>
      <w:pStyle w:val="5"/>
      <w:spacing w:line="14" w:lineRule="auto"/>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CF7A8F"/>
    <w:multiLevelType w:val="singleLevel"/>
    <w:tmpl w:val="87CF7A8F"/>
    <w:lvl w:ilvl="0" w:tentative="0">
      <w:start w:val="1"/>
      <w:numFmt w:val="decimal"/>
      <w:lvlText w:val="%1."/>
      <w:lvlJc w:val="left"/>
      <w:pPr>
        <w:tabs>
          <w:tab w:val="left" w:pos="312"/>
        </w:tabs>
      </w:pPr>
    </w:lvl>
  </w:abstractNum>
  <w:abstractNum w:abstractNumId="1">
    <w:nsid w:val="CCED3CB6"/>
    <w:multiLevelType w:val="multilevel"/>
    <w:tmpl w:val="CCED3CB6"/>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
    <w:nsid w:val="CE1BD8FC"/>
    <w:multiLevelType w:val="singleLevel"/>
    <w:tmpl w:val="CE1BD8FC"/>
    <w:lvl w:ilvl="0" w:tentative="0">
      <w:start w:val="3"/>
      <w:numFmt w:val="decimal"/>
      <w:lvlText w:val="%1."/>
      <w:lvlJc w:val="left"/>
      <w:pPr>
        <w:tabs>
          <w:tab w:val="left" w:pos="312"/>
        </w:tabs>
      </w:pPr>
    </w:lvl>
  </w:abstractNum>
  <w:abstractNum w:abstractNumId="3">
    <w:nsid w:val="DF5842A4"/>
    <w:multiLevelType w:val="singleLevel"/>
    <w:tmpl w:val="DF5842A4"/>
    <w:lvl w:ilvl="0" w:tentative="0">
      <w:start w:val="1"/>
      <w:numFmt w:val="decimal"/>
      <w:suff w:val="space"/>
      <w:lvlText w:val="%1."/>
      <w:lvlJc w:val="left"/>
    </w:lvl>
  </w:abstractNum>
  <w:abstractNum w:abstractNumId="4">
    <w:nsid w:val="FDC445FC"/>
    <w:multiLevelType w:val="singleLevel"/>
    <w:tmpl w:val="FDC445FC"/>
    <w:lvl w:ilvl="0" w:tentative="0">
      <w:start w:val="2"/>
      <w:numFmt w:val="decimal"/>
      <w:lvlText w:val="%1."/>
      <w:lvlJc w:val="left"/>
      <w:pPr>
        <w:tabs>
          <w:tab w:val="left" w:pos="312"/>
        </w:tabs>
      </w:pPr>
    </w:lvl>
  </w:abstractNum>
  <w:abstractNum w:abstractNumId="5">
    <w:nsid w:val="0764EE4F"/>
    <w:multiLevelType w:val="singleLevel"/>
    <w:tmpl w:val="0764EE4F"/>
    <w:lvl w:ilvl="0" w:tentative="0">
      <w:start w:val="1"/>
      <w:numFmt w:val="decimal"/>
      <w:suff w:val="space"/>
      <w:lvlText w:val="%1."/>
      <w:lvlJc w:val="left"/>
    </w:lvl>
  </w:abstractNum>
  <w:abstractNum w:abstractNumId="6">
    <w:nsid w:val="5D22243D"/>
    <w:multiLevelType w:val="singleLevel"/>
    <w:tmpl w:val="5D22243D"/>
    <w:lvl w:ilvl="0" w:tentative="0">
      <w:start w:val="1"/>
      <w:numFmt w:val="decimal"/>
      <w:suff w:val="space"/>
      <w:lvlText w:val="%1."/>
      <w:lvlJc w:val="left"/>
    </w:lvl>
  </w:abstractNum>
  <w:num w:numId="1">
    <w:abstractNumId w:val="2"/>
  </w:num>
  <w:num w:numId="2">
    <w:abstractNumId w:val="0"/>
  </w:num>
  <w:num w:numId="3">
    <w:abstractNumId w:val="1"/>
  </w:num>
  <w:num w:numId="4">
    <w:abstractNumId w:val="4"/>
  </w:num>
  <w:num w:numId="5">
    <w:abstractNumId w:val="6"/>
  </w:num>
  <w:num w:numId="6">
    <w:abstractNumId w:val="5"/>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displayBackgroundShape w:val="1"/>
  <w:bordersDoNotSurroundHeader w:val="0"/>
  <w:bordersDoNotSurroundFooter w:val="0"/>
  <w:documentProtection w:enforcement="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4"/>
  </w:compat>
  <w:rsids>
    <w:rsidRoot w:val="00000000"/>
    <w:rsid w:val="03E72B61"/>
    <w:rsid w:val="0A7E1E12"/>
    <w:rsid w:val="14B026FA"/>
    <w:rsid w:val="271B0905"/>
    <w:rsid w:val="2DC01630"/>
    <w:rsid w:val="2E204D3E"/>
    <w:rsid w:val="3AD27596"/>
    <w:rsid w:val="3B6D5CB2"/>
    <w:rsid w:val="3D955418"/>
    <w:rsid w:val="3DD3560F"/>
    <w:rsid w:val="3EE36FE0"/>
    <w:rsid w:val="42EF1A38"/>
    <w:rsid w:val="457E43CC"/>
    <w:rsid w:val="4BCF3BD3"/>
    <w:rsid w:val="58894586"/>
    <w:rsid w:val="591B0458"/>
    <w:rsid w:val="5B3C6463"/>
    <w:rsid w:val="5D1F3E08"/>
    <w:rsid w:val="66304BEA"/>
    <w:rsid w:val="74546174"/>
    <w:rsid w:val="774E748E"/>
    <w:rsid w:val="77D00208"/>
    <w:rsid w:val="7A6A0C67"/>
    <w:rsid w:val="7EAF0B7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5">
    <w:name w:val="Default Paragraph Font"/>
    <w:semiHidden/>
    <w:qFormat/>
    <w:uiPriority w:val="0"/>
  </w:style>
  <w:style w:type="table" w:default="1" w:styleId="13">
    <w:name w:val="Normal Table"/>
    <w:semiHidden/>
    <w:qFormat/>
    <w:uiPriority w:val="0"/>
    <w:tblPr>
      <w:tblCellMar>
        <w:top w:w="0" w:type="dxa"/>
        <w:left w:w="108" w:type="dxa"/>
        <w:bottom w:w="0" w:type="dxa"/>
        <w:right w:w="108" w:type="dxa"/>
      </w:tblCellMar>
    </w:tblPr>
  </w:style>
  <w:style w:type="paragraph" w:styleId="5">
    <w:name w:val="Body Text"/>
    <w:basedOn w:val="1"/>
    <w:semiHidden/>
    <w:qFormat/>
    <w:uiPriority w:val="0"/>
    <w:rPr>
      <w:rFonts w:ascii="Arial" w:hAnsi="Arial" w:eastAsia="Arial" w:cs="Arial"/>
      <w:sz w:val="36"/>
      <w:szCs w:val="36"/>
      <w:lang w:val="en-US" w:eastAsia="en-US" w:bidi="ar-SA"/>
    </w:rPr>
  </w:style>
  <w:style w:type="paragraph" w:styleId="6">
    <w:name w:val="toc 3"/>
    <w:basedOn w:val="1"/>
    <w:next w:val="1"/>
    <w:qFormat/>
    <w:uiPriority w:val="0"/>
    <w:pPr>
      <w:ind w:left="840" w:leftChars="400"/>
    </w:p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basedOn w:val="1"/>
    <w:next w:val="1"/>
    <w:qFormat/>
    <w:uiPriority w:val="0"/>
  </w:style>
  <w:style w:type="paragraph" w:styleId="10">
    <w:name w:val="toc 4"/>
    <w:basedOn w:val="1"/>
    <w:next w:val="1"/>
    <w:qFormat/>
    <w:uiPriority w:val="0"/>
    <w:pPr>
      <w:ind w:left="1260" w:leftChars="600"/>
    </w:pPr>
  </w:style>
  <w:style w:type="paragraph" w:styleId="11">
    <w:name w:val="toc 2"/>
    <w:basedOn w:val="1"/>
    <w:next w:val="1"/>
    <w:qFormat/>
    <w:uiPriority w:val="0"/>
    <w:pPr>
      <w:ind w:left="420" w:leftChars="200"/>
    </w:pPr>
  </w:style>
  <w:style w:type="paragraph" w:styleId="12">
    <w:name w:val="Normal (Web)"/>
    <w:basedOn w:val="1"/>
    <w:qFormat/>
    <w:uiPriority w:val="0"/>
    <w:rPr>
      <w:sz w:val="24"/>
    </w:rPr>
  </w:style>
  <w:style w:type="table" w:styleId="14">
    <w:name w:val="Table Grid"/>
    <w:basedOn w:val="1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Hyperlink"/>
    <w:basedOn w:val="15"/>
    <w:qFormat/>
    <w:uiPriority w:val="0"/>
    <w:rPr>
      <w:color w:val="0000FF"/>
      <w:u w:val="single"/>
    </w:rPr>
  </w:style>
  <w:style w:type="table" w:customStyle="1" w:styleId="17">
    <w:name w:val="Table Normal"/>
    <w:semiHidden/>
    <w:unhideWhenUsed/>
    <w:qFormat/>
    <w:uiPriority w:val="0"/>
    <w:tblPr>
      <w:tblCellMar>
        <w:top w:w="0" w:type="dxa"/>
        <w:left w:w="0" w:type="dxa"/>
        <w:bottom w:w="0" w:type="dxa"/>
        <w:right w:w="0" w:type="dxa"/>
      </w:tblCellMar>
    </w:tblPr>
  </w:style>
  <w:style w:type="paragraph" w:customStyle="1" w:styleId="18">
    <w:name w:val="Table Text"/>
    <w:basedOn w:val="1"/>
    <w:semiHidden/>
    <w:qFormat/>
    <w:uiPriority w:val="0"/>
    <w:rPr>
      <w:rFonts w:ascii="Times New Roman" w:hAnsi="Times New Roman" w:eastAsia="Times New Roman" w:cs="Times New Roman"/>
      <w:sz w:val="24"/>
      <w:szCs w:val="24"/>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customXml" Target="../customXml/item2.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0.png"/><Relationship Id="rId17" Type="http://schemas.openxmlformats.org/officeDocument/2006/relationships/image" Target="media/image9.jpeg"/><Relationship Id="rId16" Type="http://schemas.openxmlformats.org/officeDocument/2006/relationships/image" Target="media/image8.jpeg"/><Relationship Id="rId15" Type="http://schemas.openxmlformats.org/officeDocument/2006/relationships/image" Target="media/image7.png"/><Relationship Id="rId14" Type="http://schemas.openxmlformats.org/officeDocument/2006/relationships/image" Target="media/image6.jpe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contractReview xmlns="http://schemas.wps.cn/vas-ai-hub/contract-review">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77e73e8-d645-437b-b4fc-f90a2c99c8f0}">
  <ds:schemaRefs/>
</ds:datastoreItem>
</file>

<file path=docProps/app.xml><?xml version="1.0" encoding="utf-8"?>
<Properties xmlns="http://schemas.openxmlformats.org/officeDocument/2006/extended-properties" xmlns:vt="http://schemas.openxmlformats.org/officeDocument/2006/docPropsVTypes">
  <Pages>27</Pages>
  <Words>1517</Words>
  <Characters>8452</Characters>
  <TotalTime>15</TotalTime>
  <ScaleCrop>false</ScaleCrop>
  <LinksUpToDate>false</LinksUpToDate>
  <CharactersWithSpaces>9861</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2026-08-03T16:32:00Z</dcterms:created>
  <dc:creator>nattiya duangprateep</dc:creator>
  <cp:lastModifiedBy>微信用户</cp:lastModifiedBy>
  <dcterms:modified xsi:type="dcterms:W3CDTF">2026-08-14T11:04:57Z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2026-08-03T16:32:40Z</vt:filetime>
  </property>
  <property fmtid="{D5CDD505-2E9C-101B-9397-08002B2CF9AE}" pid="4" name="KSOTemplateDocerSaveRecord">
    <vt:lpwstr>eyJoZGlkIjoiMDFiZDA3MzM1YzMzZjcxZDE2YzQ4NDZlZjk0YmZiYjYiLCJ1c2VySWQiOiIxMjkzNzY1MDc3In0=</vt:lpwstr>
  </property>
  <property fmtid="{D5CDD505-2E9C-101B-9397-08002B2CF9AE}" pid="5" name="KSOProductBuildVer">
    <vt:lpwstr>2052-12.1.0.26895</vt:lpwstr>
  </property>
  <property fmtid="{D5CDD505-2E9C-101B-9397-08002B2CF9AE}" pid="6" name="ICV">
    <vt:lpwstr>77FC6AE9899E49A1B83B159D84DC0E0B_13</vt:lpwstr>
  </property>
</Properties>
</file>