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4AB712" w14:textId="28626517" w:rsidR="007B7AD6" w:rsidRPr="00977DAA" w:rsidRDefault="007B7AD6" w:rsidP="007B7AD6">
      <w:pPr>
        <w:rPr>
          <w:rFonts w:ascii="Calibri" w:hAnsi="Calibri" w:cs="Calibri"/>
          <w:b/>
          <w:bCs/>
          <w:i/>
          <w:iCs/>
        </w:rPr>
      </w:pPr>
      <w:r w:rsidRPr="00977DAA">
        <w:rPr>
          <w:rFonts w:ascii="Calibri" w:hAnsi="Calibri" w:cs="Calibri"/>
          <w:b/>
          <w:bCs/>
        </w:rPr>
        <w:t xml:space="preserve">Comparison of Enrichment Media for the Recovery of Heat Injured Shiga toxin producing </w:t>
      </w:r>
      <w:r w:rsidRPr="00977DAA">
        <w:rPr>
          <w:rFonts w:ascii="Calibri" w:hAnsi="Calibri" w:cs="Calibri"/>
          <w:b/>
          <w:bCs/>
          <w:i/>
          <w:iCs/>
        </w:rPr>
        <w:t>Escherichia coli</w:t>
      </w:r>
    </w:p>
    <w:p w14:paraId="515E135E" w14:textId="77777777" w:rsidR="007B7AD6" w:rsidRDefault="007B7AD6" w:rsidP="007B7AD6">
      <w:pPr>
        <w:rPr>
          <w:rFonts w:ascii="Calibri" w:hAnsi="Calibri" w:cs="Calibri"/>
        </w:rPr>
      </w:pPr>
    </w:p>
    <w:p w14:paraId="185289AD" w14:textId="3C0254FD" w:rsidR="00CC31C2" w:rsidRDefault="00CC31C2" w:rsidP="007B7AD6">
      <w:pPr>
        <w:rPr>
          <w:rFonts w:ascii="Calibri" w:hAnsi="Calibri" w:cs="Calibri"/>
        </w:rPr>
      </w:pPr>
      <w:r>
        <w:rPr>
          <w:rFonts w:ascii="Calibri" w:hAnsi="Calibri" w:cs="Calibri"/>
        </w:rPr>
        <w:t>Alexander Gill and Tanis McMahon</w:t>
      </w:r>
    </w:p>
    <w:p w14:paraId="768E47E3" w14:textId="15045B2D" w:rsidR="00CC31C2" w:rsidRDefault="00CC31C2" w:rsidP="007B7AD6">
      <w:pPr>
        <w:rPr>
          <w:rFonts w:ascii="Calibri" w:hAnsi="Calibri" w:cs="Calibri"/>
        </w:rPr>
      </w:pPr>
      <w:r>
        <w:rPr>
          <w:rFonts w:ascii="Calibri" w:hAnsi="Calibri" w:cs="Calibri"/>
        </w:rPr>
        <w:t xml:space="preserve">Bureau of Microbial Hazards, Health </w:t>
      </w:r>
      <w:r w:rsidR="003B035F">
        <w:rPr>
          <w:rFonts w:ascii="Calibri" w:hAnsi="Calibri" w:cs="Calibri"/>
        </w:rPr>
        <w:t>Canada</w:t>
      </w:r>
    </w:p>
    <w:p w14:paraId="593063C8" w14:textId="77777777" w:rsidR="00CC31C2" w:rsidRPr="00977DAA" w:rsidRDefault="00CC31C2" w:rsidP="007B7AD6">
      <w:pPr>
        <w:rPr>
          <w:rFonts w:ascii="Calibri" w:hAnsi="Calibri" w:cs="Calibri"/>
        </w:rPr>
      </w:pPr>
    </w:p>
    <w:p w14:paraId="7E20095B" w14:textId="26271DED" w:rsidR="007B7AD6" w:rsidRPr="00977DAA" w:rsidRDefault="007B7AD6" w:rsidP="007B7AD6">
      <w:pPr>
        <w:rPr>
          <w:rFonts w:ascii="Calibri" w:hAnsi="Calibri" w:cs="Calibri"/>
          <w:b/>
          <w:bCs/>
        </w:rPr>
      </w:pPr>
      <w:r w:rsidRPr="00977DAA">
        <w:rPr>
          <w:rFonts w:ascii="Calibri" w:hAnsi="Calibri" w:cs="Calibri"/>
          <w:b/>
          <w:bCs/>
        </w:rPr>
        <w:t>Experimental Procedure</w:t>
      </w:r>
    </w:p>
    <w:p w14:paraId="5DE851B1" w14:textId="7A07D1E1" w:rsidR="007B7AD6" w:rsidRPr="00977DAA" w:rsidRDefault="007B7AD6" w:rsidP="007B7AD6">
      <w:pPr>
        <w:rPr>
          <w:rFonts w:ascii="Calibri" w:hAnsi="Calibri" w:cs="Calibri"/>
        </w:rPr>
      </w:pPr>
      <w:r w:rsidRPr="00977DAA">
        <w:rPr>
          <w:rFonts w:ascii="Calibri" w:hAnsi="Calibri" w:cs="Calibri"/>
        </w:rPr>
        <w:t xml:space="preserve">Strains of Shiga toxin producing </w:t>
      </w:r>
      <w:r w:rsidRPr="00977DAA">
        <w:rPr>
          <w:rFonts w:ascii="Calibri" w:hAnsi="Calibri" w:cs="Calibri"/>
          <w:i/>
          <w:iCs/>
        </w:rPr>
        <w:t xml:space="preserve">E. coli </w:t>
      </w:r>
      <w:r w:rsidRPr="00977DAA">
        <w:rPr>
          <w:rFonts w:ascii="Calibri" w:hAnsi="Calibri" w:cs="Calibri"/>
        </w:rPr>
        <w:t xml:space="preserve">(STEC) were individually inoculated to </w:t>
      </w:r>
      <w:r w:rsidR="003B035F" w:rsidRPr="00977DAA">
        <w:rPr>
          <w:rFonts w:ascii="Calibri" w:hAnsi="Calibri" w:cs="Calibri"/>
        </w:rPr>
        <w:t>Br</w:t>
      </w:r>
      <w:r w:rsidR="003B035F">
        <w:rPr>
          <w:rFonts w:ascii="Calibri" w:hAnsi="Calibri" w:cs="Calibri"/>
        </w:rPr>
        <w:t>ai</w:t>
      </w:r>
      <w:r w:rsidR="003B035F" w:rsidRPr="00977DAA">
        <w:rPr>
          <w:rFonts w:ascii="Calibri" w:hAnsi="Calibri" w:cs="Calibri"/>
        </w:rPr>
        <w:t xml:space="preserve">n </w:t>
      </w:r>
      <w:r w:rsidRPr="00977DAA">
        <w:rPr>
          <w:rFonts w:ascii="Calibri" w:hAnsi="Calibri" w:cs="Calibri"/>
        </w:rPr>
        <w:t>Heart Infusion (BHI) broth, and incubated at 35 °C for 24 to 30 hours to produce stationary phase culture</w:t>
      </w:r>
      <w:r w:rsidR="00977DAA" w:rsidRPr="00977DAA">
        <w:rPr>
          <w:rFonts w:ascii="Calibri" w:hAnsi="Calibri" w:cs="Calibri"/>
        </w:rPr>
        <w:t>s (</w:t>
      </w:r>
      <w:r w:rsidR="00977DAA" w:rsidRPr="00977DAA">
        <w:rPr>
          <w:rFonts w:ascii="Calibri" w:hAnsi="Calibri" w:cs="Calibri"/>
          <w:b/>
          <w:bCs/>
        </w:rPr>
        <w:t>Table 1</w:t>
      </w:r>
      <w:r w:rsidR="00977DAA" w:rsidRPr="00977DAA">
        <w:rPr>
          <w:rFonts w:ascii="Calibri" w:hAnsi="Calibri" w:cs="Calibri"/>
        </w:rPr>
        <w:t>)</w:t>
      </w:r>
      <w:r w:rsidRPr="00977DAA">
        <w:rPr>
          <w:rFonts w:ascii="Calibri" w:hAnsi="Calibri" w:cs="Calibri"/>
        </w:rPr>
        <w:t>. The cells were then harvested from the culture by centrifugation, washed in phosphate buffered saline pH 7 (PBS). Then resuspended in PBS to an optical density at 600 nm to 0.100 ± 0.01 (approx. 7.5 log CFU/ml). The resulting cell suspension was then enumerated by plating serial dilutions on Tryptic Soy Agar (TSA).</w:t>
      </w:r>
    </w:p>
    <w:p w14:paraId="03413CCD" w14:textId="77777777" w:rsidR="007B7AD6" w:rsidRPr="00977DAA" w:rsidRDefault="007B7AD6" w:rsidP="007B7AD6">
      <w:pPr>
        <w:rPr>
          <w:rFonts w:ascii="Calibri" w:hAnsi="Calibri" w:cs="Calibri"/>
        </w:rPr>
      </w:pPr>
    </w:p>
    <w:p w14:paraId="656ECD32" w14:textId="7B215756" w:rsidR="007B7AD6" w:rsidRPr="00977DAA" w:rsidRDefault="007B7AD6" w:rsidP="007B7AD6">
      <w:pPr>
        <w:rPr>
          <w:rFonts w:ascii="Calibri" w:hAnsi="Calibri" w:cs="Calibri"/>
        </w:rPr>
      </w:pPr>
      <w:r w:rsidRPr="00977DAA">
        <w:rPr>
          <w:rFonts w:ascii="Calibri" w:hAnsi="Calibri" w:cs="Calibri"/>
        </w:rPr>
        <w:t xml:space="preserve">The bacteria in the cells suspension was subjected to thermal stress by </w:t>
      </w:r>
      <w:r w:rsidR="00FF6154" w:rsidRPr="00977DAA">
        <w:rPr>
          <w:rFonts w:ascii="Calibri" w:hAnsi="Calibri" w:cs="Calibri"/>
        </w:rPr>
        <w:t>transferring a 1 mL aliquot of the cell suspension to 9 mL of PBS preheated to 55 °C in a water bath. After a ten minute incubation 1 mL of the heated cells are serially diluted in 9 mL of PBS in an ice bath.</w:t>
      </w:r>
    </w:p>
    <w:p w14:paraId="7BB72E94" w14:textId="77777777" w:rsidR="00FF6154" w:rsidRPr="00977DAA" w:rsidRDefault="00FF6154" w:rsidP="007B7AD6">
      <w:pPr>
        <w:rPr>
          <w:rFonts w:ascii="Calibri" w:hAnsi="Calibri" w:cs="Calibri"/>
        </w:rPr>
      </w:pPr>
    </w:p>
    <w:p w14:paraId="18ECF968" w14:textId="59707597" w:rsidR="00FF6154" w:rsidRPr="00977DAA" w:rsidRDefault="00FF6154" w:rsidP="007B7AD6">
      <w:pPr>
        <w:rPr>
          <w:rFonts w:ascii="Calibri" w:hAnsi="Calibri" w:cs="Calibri"/>
        </w:rPr>
      </w:pPr>
      <w:r w:rsidRPr="00977DAA">
        <w:rPr>
          <w:rFonts w:ascii="Calibri" w:hAnsi="Calibri" w:cs="Calibri"/>
        </w:rPr>
        <w:t xml:space="preserve">To enumerate surviving cells and quantify the rate of injury, dilutions of the heat stressed cells </w:t>
      </w:r>
      <w:r w:rsidR="006234FE" w:rsidRPr="00977DAA">
        <w:rPr>
          <w:rFonts w:ascii="Calibri" w:hAnsi="Calibri" w:cs="Calibri"/>
        </w:rPr>
        <w:t>we</w:t>
      </w:r>
      <w:r w:rsidRPr="00977DAA">
        <w:rPr>
          <w:rFonts w:ascii="Calibri" w:hAnsi="Calibri" w:cs="Calibri"/>
        </w:rPr>
        <w:t>re</w:t>
      </w:r>
      <w:r w:rsidR="006234FE" w:rsidRPr="00977DAA">
        <w:rPr>
          <w:rFonts w:ascii="Calibri" w:hAnsi="Calibri" w:cs="Calibri"/>
        </w:rPr>
        <w:t xml:space="preserve"> plated in </w:t>
      </w:r>
      <w:r w:rsidRPr="00977DAA">
        <w:rPr>
          <w:rFonts w:ascii="Calibri" w:hAnsi="Calibri" w:cs="Calibri"/>
        </w:rPr>
        <w:t xml:space="preserve">parallel onto TSA and MacConkey (MAC) agar which </w:t>
      </w:r>
      <w:r w:rsidR="006234FE" w:rsidRPr="00977DAA">
        <w:rPr>
          <w:rFonts w:ascii="Calibri" w:hAnsi="Calibri" w:cs="Calibri"/>
        </w:rPr>
        <w:t>was</w:t>
      </w:r>
      <w:r w:rsidRPr="00977DAA">
        <w:rPr>
          <w:rFonts w:ascii="Calibri" w:hAnsi="Calibri" w:cs="Calibri"/>
        </w:rPr>
        <w:t xml:space="preserve"> incubated at 35 °C for 48 hours. Colony counts on TSA </w:t>
      </w:r>
      <w:r w:rsidR="00BB347A">
        <w:rPr>
          <w:rFonts w:ascii="Calibri" w:hAnsi="Calibri" w:cs="Calibri"/>
        </w:rPr>
        <w:t xml:space="preserve">were interpreted as </w:t>
      </w:r>
      <w:r w:rsidRPr="00977DAA">
        <w:rPr>
          <w:rFonts w:ascii="Calibri" w:hAnsi="Calibri" w:cs="Calibri"/>
        </w:rPr>
        <w:t>represent</w:t>
      </w:r>
      <w:r w:rsidR="00BB347A">
        <w:rPr>
          <w:rFonts w:ascii="Calibri" w:hAnsi="Calibri" w:cs="Calibri"/>
        </w:rPr>
        <w:t xml:space="preserve">ing </w:t>
      </w:r>
      <w:r w:rsidRPr="00977DAA">
        <w:rPr>
          <w:rFonts w:ascii="Calibri" w:hAnsi="Calibri" w:cs="Calibri"/>
        </w:rPr>
        <w:t>the total surviving cells, and colony counts on MAC represent</w:t>
      </w:r>
      <w:r w:rsidR="00FA26F4">
        <w:rPr>
          <w:rFonts w:ascii="Calibri" w:hAnsi="Calibri" w:cs="Calibri"/>
        </w:rPr>
        <w:t>ing</w:t>
      </w:r>
      <w:r w:rsidRPr="00977DAA">
        <w:rPr>
          <w:rFonts w:ascii="Calibri" w:hAnsi="Calibri" w:cs="Calibri"/>
        </w:rPr>
        <w:t xml:space="preserve"> the number of uninjured cells</w:t>
      </w:r>
      <w:r w:rsidR="00977DAA" w:rsidRPr="00977DAA">
        <w:rPr>
          <w:rFonts w:ascii="Calibri" w:hAnsi="Calibri" w:cs="Calibri"/>
        </w:rPr>
        <w:t xml:space="preserve"> (</w:t>
      </w:r>
      <w:r w:rsidR="00977DAA" w:rsidRPr="00977DAA">
        <w:rPr>
          <w:rFonts w:ascii="Calibri" w:hAnsi="Calibri" w:cs="Calibri"/>
          <w:b/>
          <w:bCs/>
        </w:rPr>
        <w:t>Table 1</w:t>
      </w:r>
      <w:r w:rsidR="00977DAA" w:rsidRPr="00977DAA">
        <w:rPr>
          <w:rFonts w:ascii="Calibri" w:hAnsi="Calibri" w:cs="Calibri"/>
        </w:rPr>
        <w:t>)</w:t>
      </w:r>
      <w:r w:rsidRPr="00977DAA">
        <w:rPr>
          <w:rFonts w:ascii="Calibri" w:hAnsi="Calibri" w:cs="Calibri"/>
        </w:rPr>
        <w:t>.</w:t>
      </w:r>
    </w:p>
    <w:p w14:paraId="5BD34CB9" w14:textId="77777777" w:rsidR="006E00F8" w:rsidRPr="00977DAA" w:rsidRDefault="006E00F8" w:rsidP="007B7AD6">
      <w:pPr>
        <w:rPr>
          <w:rFonts w:ascii="Calibri" w:hAnsi="Calibri" w:cs="Calibri"/>
        </w:rPr>
      </w:pPr>
    </w:p>
    <w:p w14:paraId="2FD44794" w14:textId="38A5F04E" w:rsidR="007B7AD6" w:rsidRPr="00977DAA" w:rsidRDefault="006E00F8" w:rsidP="006E00F8">
      <w:pPr>
        <w:rPr>
          <w:rFonts w:ascii="Calibri" w:hAnsi="Calibri" w:cs="Calibri"/>
        </w:rPr>
      </w:pPr>
      <w:r w:rsidRPr="00977DAA">
        <w:rPr>
          <w:rFonts w:ascii="Calibri" w:hAnsi="Calibri" w:cs="Calibri"/>
        </w:rPr>
        <w:t>To assess the recovery of the injured cells in different enrichment media</w:t>
      </w:r>
      <w:r w:rsidR="00977DAA" w:rsidRPr="00977DAA">
        <w:rPr>
          <w:rFonts w:ascii="Calibri" w:hAnsi="Calibri" w:cs="Calibri"/>
        </w:rPr>
        <w:t xml:space="preserve"> (</w:t>
      </w:r>
      <w:r w:rsidR="00977DAA" w:rsidRPr="00977DAA">
        <w:rPr>
          <w:rFonts w:ascii="Calibri" w:hAnsi="Calibri" w:cs="Calibri"/>
          <w:b/>
          <w:bCs/>
        </w:rPr>
        <w:t>Table 2</w:t>
      </w:r>
      <w:r w:rsidR="00977DAA" w:rsidRPr="00977DAA">
        <w:rPr>
          <w:rFonts w:ascii="Calibri" w:hAnsi="Calibri" w:cs="Calibri"/>
        </w:rPr>
        <w:t>)</w:t>
      </w:r>
      <w:r w:rsidRPr="00977DAA">
        <w:rPr>
          <w:rFonts w:ascii="Calibri" w:hAnsi="Calibri" w:cs="Calibri"/>
        </w:rPr>
        <w:t xml:space="preserve">. The injured cells </w:t>
      </w:r>
      <w:r w:rsidR="00FA26F4">
        <w:rPr>
          <w:rFonts w:ascii="Calibri" w:hAnsi="Calibri" w:cs="Calibri"/>
        </w:rPr>
        <w:t>we</w:t>
      </w:r>
      <w:r w:rsidRPr="00977DAA">
        <w:rPr>
          <w:rFonts w:ascii="Calibri" w:hAnsi="Calibri" w:cs="Calibri"/>
        </w:rPr>
        <w:t xml:space="preserve">re inoculated into the wells of microwell plates. An individual plate </w:t>
      </w:r>
      <w:r w:rsidR="006234FE" w:rsidRPr="00977DAA">
        <w:rPr>
          <w:rFonts w:ascii="Calibri" w:hAnsi="Calibri" w:cs="Calibri"/>
        </w:rPr>
        <w:t>was</w:t>
      </w:r>
      <w:r w:rsidRPr="00977DAA">
        <w:rPr>
          <w:rFonts w:ascii="Calibri" w:hAnsi="Calibri" w:cs="Calibri"/>
        </w:rPr>
        <w:t xml:space="preserve"> prepared for each of six media conditions:</w:t>
      </w:r>
    </w:p>
    <w:p w14:paraId="7DCAC171" w14:textId="77777777" w:rsidR="007B7AD6" w:rsidRPr="00977DAA" w:rsidRDefault="007B7AD6" w:rsidP="007B7AD6">
      <w:pPr>
        <w:pStyle w:val="ListParagraph"/>
        <w:autoSpaceDE w:val="0"/>
        <w:autoSpaceDN w:val="0"/>
        <w:adjustRightInd w:val="0"/>
        <w:ind w:left="360"/>
        <w:rPr>
          <w:rFonts w:ascii="Calibri" w:hAnsi="Calibri" w:cs="Calibri"/>
        </w:rPr>
      </w:pPr>
      <w:r w:rsidRPr="00977DAA">
        <w:rPr>
          <w:rFonts w:ascii="Calibri" w:hAnsi="Calibri" w:cs="Calibri"/>
        </w:rPr>
        <w:t xml:space="preserve">A. </w:t>
      </w:r>
      <w:proofErr w:type="spellStart"/>
      <w:r w:rsidRPr="00977DAA">
        <w:rPr>
          <w:rFonts w:ascii="Calibri" w:hAnsi="Calibri" w:cs="Calibri"/>
        </w:rPr>
        <w:t>TSBp</w:t>
      </w:r>
      <w:proofErr w:type="spellEnd"/>
      <w:r w:rsidRPr="00977DAA">
        <w:rPr>
          <w:rFonts w:ascii="Calibri" w:hAnsi="Calibri" w:cs="Calibri"/>
        </w:rPr>
        <w:t xml:space="preserve"> (Tryptic Soy Broth with sodium pyruvate)</w:t>
      </w:r>
    </w:p>
    <w:p w14:paraId="666C1398" w14:textId="255F3B29" w:rsidR="007B7AD6" w:rsidRPr="00977DAA" w:rsidRDefault="007B7AD6" w:rsidP="007B7AD6">
      <w:pPr>
        <w:pStyle w:val="ListParagraph"/>
        <w:autoSpaceDE w:val="0"/>
        <w:autoSpaceDN w:val="0"/>
        <w:adjustRightInd w:val="0"/>
        <w:ind w:left="360"/>
        <w:rPr>
          <w:rFonts w:ascii="Calibri" w:hAnsi="Calibri" w:cs="Calibri"/>
        </w:rPr>
      </w:pPr>
      <w:r w:rsidRPr="00977DAA">
        <w:rPr>
          <w:rFonts w:ascii="Calibri" w:hAnsi="Calibri" w:cs="Calibri"/>
        </w:rPr>
        <w:t xml:space="preserve">B. </w:t>
      </w:r>
      <w:proofErr w:type="spellStart"/>
      <w:r w:rsidRPr="00977DAA">
        <w:rPr>
          <w:rFonts w:ascii="Calibri" w:hAnsi="Calibri" w:cs="Calibri"/>
        </w:rPr>
        <w:t>mTSBp</w:t>
      </w:r>
      <w:proofErr w:type="spellEnd"/>
      <w:r w:rsidRPr="00977DAA">
        <w:rPr>
          <w:rFonts w:ascii="Calibri" w:hAnsi="Calibri" w:cs="Calibri"/>
        </w:rPr>
        <w:t xml:space="preserve"> </w:t>
      </w:r>
      <w:r w:rsidR="00C23B10" w:rsidRPr="00977DAA">
        <w:rPr>
          <w:rFonts w:ascii="Calibri" w:hAnsi="Calibri" w:cs="Calibri"/>
        </w:rPr>
        <w:t xml:space="preserve">(modified </w:t>
      </w:r>
      <w:r w:rsidRPr="00977DAA">
        <w:rPr>
          <w:rFonts w:ascii="Calibri" w:hAnsi="Calibri" w:cs="Calibri"/>
        </w:rPr>
        <w:t>Tryptic Soy Broth with sodium pyruvate)</w:t>
      </w:r>
    </w:p>
    <w:p w14:paraId="5B389EAF" w14:textId="77777777" w:rsidR="007B7AD6" w:rsidRPr="00977DAA" w:rsidRDefault="007B7AD6" w:rsidP="007B7AD6">
      <w:pPr>
        <w:pStyle w:val="ListParagraph"/>
        <w:autoSpaceDE w:val="0"/>
        <w:autoSpaceDN w:val="0"/>
        <w:adjustRightInd w:val="0"/>
        <w:ind w:left="360"/>
        <w:rPr>
          <w:rFonts w:ascii="Calibri" w:hAnsi="Calibri" w:cs="Calibri"/>
        </w:rPr>
      </w:pPr>
      <w:r w:rsidRPr="00977DAA">
        <w:rPr>
          <w:rFonts w:ascii="Calibri" w:hAnsi="Calibri" w:cs="Calibri"/>
        </w:rPr>
        <w:t xml:space="preserve">C. </w:t>
      </w:r>
      <w:proofErr w:type="spellStart"/>
      <w:r w:rsidRPr="00977DAA">
        <w:rPr>
          <w:rFonts w:ascii="Calibri" w:hAnsi="Calibri" w:cs="Calibri"/>
        </w:rPr>
        <w:t>mTSBp</w:t>
      </w:r>
      <w:proofErr w:type="spellEnd"/>
      <w:r w:rsidRPr="00977DAA">
        <w:rPr>
          <w:rFonts w:ascii="Calibri" w:hAnsi="Calibri" w:cs="Calibri"/>
        </w:rPr>
        <w:t xml:space="preserve">-VC (modified Tryptic Soy Broth with pyruvate, vancomycin and </w:t>
      </w:r>
      <w:proofErr w:type="spellStart"/>
      <w:r w:rsidRPr="00977DAA">
        <w:rPr>
          <w:rFonts w:ascii="Calibri" w:hAnsi="Calibri" w:cs="Calibri"/>
        </w:rPr>
        <w:t>cefsulodin</w:t>
      </w:r>
      <w:proofErr w:type="spellEnd"/>
      <w:r w:rsidRPr="00977DAA">
        <w:rPr>
          <w:rFonts w:ascii="Calibri" w:hAnsi="Calibri" w:cs="Calibri"/>
        </w:rPr>
        <w:t>)</w:t>
      </w:r>
    </w:p>
    <w:p w14:paraId="262C9211" w14:textId="2B3F3FF0" w:rsidR="007B7AD6" w:rsidRPr="00977DAA" w:rsidRDefault="007B7AD6" w:rsidP="007B7AD6">
      <w:pPr>
        <w:pStyle w:val="ListParagraph"/>
        <w:autoSpaceDE w:val="0"/>
        <w:autoSpaceDN w:val="0"/>
        <w:adjustRightInd w:val="0"/>
        <w:ind w:left="360"/>
        <w:rPr>
          <w:rFonts w:ascii="Calibri" w:hAnsi="Calibri" w:cs="Calibri"/>
        </w:rPr>
      </w:pPr>
      <w:r w:rsidRPr="00977DAA">
        <w:rPr>
          <w:rFonts w:ascii="Calibri" w:hAnsi="Calibri" w:cs="Calibri"/>
        </w:rPr>
        <w:t xml:space="preserve">D. </w:t>
      </w:r>
      <w:proofErr w:type="spellStart"/>
      <w:r w:rsidRPr="00977DAA">
        <w:rPr>
          <w:rFonts w:ascii="Calibri" w:hAnsi="Calibri" w:cs="Calibri"/>
        </w:rPr>
        <w:t>TSBp</w:t>
      </w:r>
      <w:proofErr w:type="spellEnd"/>
      <w:r w:rsidRPr="00977DAA">
        <w:rPr>
          <w:rFonts w:ascii="Calibri" w:hAnsi="Calibri" w:cs="Calibri"/>
        </w:rPr>
        <w:t xml:space="preserve"> + 1 (add</w:t>
      </w:r>
      <w:r w:rsidR="00C23B10" w:rsidRPr="00977DAA">
        <w:rPr>
          <w:rFonts w:ascii="Calibri" w:hAnsi="Calibri" w:cs="Calibri"/>
        </w:rPr>
        <w:t xml:space="preserve">ition of </w:t>
      </w:r>
      <w:r w:rsidRPr="00977DAA">
        <w:rPr>
          <w:rFonts w:ascii="Calibri" w:hAnsi="Calibri" w:cs="Calibri"/>
        </w:rPr>
        <w:t>selective agents at 1 h)</w:t>
      </w:r>
    </w:p>
    <w:p w14:paraId="16EC5EA2" w14:textId="39348654" w:rsidR="007B7AD6" w:rsidRPr="00977DAA" w:rsidRDefault="007B7AD6" w:rsidP="007B7AD6">
      <w:pPr>
        <w:pStyle w:val="ListParagraph"/>
        <w:autoSpaceDE w:val="0"/>
        <w:autoSpaceDN w:val="0"/>
        <w:adjustRightInd w:val="0"/>
        <w:ind w:left="360"/>
        <w:rPr>
          <w:rFonts w:ascii="Calibri" w:hAnsi="Calibri" w:cs="Calibri"/>
        </w:rPr>
      </w:pPr>
      <w:r w:rsidRPr="00977DAA">
        <w:rPr>
          <w:rFonts w:ascii="Calibri" w:hAnsi="Calibri" w:cs="Calibri"/>
        </w:rPr>
        <w:t xml:space="preserve">E. </w:t>
      </w:r>
      <w:proofErr w:type="spellStart"/>
      <w:r w:rsidRPr="00977DAA">
        <w:rPr>
          <w:rFonts w:ascii="Calibri" w:hAnsi="Calibri" w:cs="Calibri"/>
        </w:rPr>
        <w:t>TSBp</w:t>
      </w:r>
      <w:proofErr w:type="spellEnd"/>
      <w:r w:rsidRPr="00977DAA">
        <w:rPr>
          <w:rFonts w:ascii="Calibri" w:hAnsi="Calibri" w:cs="Calibri"/>
        </w:rPr>
        <w:t xml:space="preserve"> +2 (add</w:t>
      </w:r>
      <w:r w:rsidR="00C23B10" w:rsidRPr="00977DAA">
        <w:rPr>
          <w:rFonts w:ascii="Calibri" w:hAnsi="Calibri" w:cs="Calibri"/>
        </w:rPr>
        <w:t xml:space="preserve">ition of </w:t>
      </w:r>
      <w:r w:rsidRPr="00977DAA">
        <w:rPr>
          <w:rFonts w:ascii="Calibri" w:hAnsi="Calibri" w:cs="Calibri"/>
        </w:rPr>
        <w:t>selective agents at 2 h)</w:t>
      </w:r>
    </w:p>
    <w:p w14:paraId="04F73922" w14:textId="7D5ED0FE" w:rsidR="007B7AD6" w:rsidRPr="00977DAA" w:rsidRDefault="007B7AD6" w:rsidP="007B7AD6">
      <w:pPr>
        <w:pStyle w:val="ListParagraph"/>
        <w:autoSpaceDE w:val="0"/>
        <w:autoSpaceDN w:val="0"/>
        <w:adjustRightInd w:val="0"/>
        <w:ind w:left="360"/>
        <w:rPr>
          <w:rFonts w:ascii="Calibri" w:hAnsi="Calibri" w:cs="Calibri"/>
        </w:rPr>
      </w:pPr>
      <w:r w:rsidRPr="00977DAA">
        <w:rPr>
          <w:rFonts w:ascii="Calibri" w:hAnsi="Calibri" w:cs="Calibri"/>
        </w:rPr>
        <w:t xml:space="preserve">F. </w:t>
      </w:r>
      <w:proofErr w:type="spellStart"/>
      <w:r w:rsidRPr="00977DAA">
        <w:rPr>
          <w:rFonts w:ascii="Calibri" w:hAnsi="Calibri" w:cs="Calibri"/>
        </w:rPr>
        <w:t>TSBp</w:t>
      </w:r>
      <w:proofErr w:type="spellEnd"/>
      <w:r w:rsidRPr="00977DAA">
        <w:rPr>
          <w:rFonts w:ascii="Calibri" w:hAnsi="Calibri" w:cs="Calibri"/>
        </w:rPr>
        <w:t xml:space="preserve"> + 3 (add</w:t>
      </w:r>
      <w:r w:rsidR="00C23B10" w:rsidRPr="00977DAA">
        <w:rPr>
          <w:rFonts w:ascii="Calibri" w:hAnsi="Calibri" w:cs="Calibri"/>
        </w:rPr>
        <w:t xml:space="preserve">ition of </w:t>
      </w:r>
      <w:r w:rsidRPr="00977DAA">
        <w:rPr>
          <w:rFonts w:ascii="Calibri" w:hAnsi="Calibri" w:cs="Calibri"/>
        </w:rPr>
        <w:t>selective agents at 3 h)</w:t>
      </w:r>
    </w:p>
    <w:p w14:paraId="1B577D62" w14:textId="77777777" w:rsidR="007B7AD6" w:rsidRPr="00977DAA" w:rsidRDefault="007B7AD6" w:rsidP="007B7AD6">
      <w:pPr>
        <w:pStyle w:val="ListParagraph"/>
        <w:autoSpaceDE w:val="0"/>
        <w:autoSpaceDN w:val="0"/>
        <w:adjustRightInd w:val="0"/>
        <w:ind w:left="360"/>
        <w:rPr>
          <w:rFonts w:ascii="Calibri" w:hAnsi="Calibri" w:cs="Calibri"/>
        </w:rPr>
      </w:pPr>
    </w:p>
    <w:p w14:paraId="25B992EC" w14:textId="5EF59BAE" w:rsidR="007B7AD6" w:rsidRPr="00977DAA" w:rsidRDefault="006E00F8" w:rsidP="006234FE">
      <w:pPr>
        <w:autoSpaceDE w:val="0"/>
        <w:autoSpaceDN w:val="0"/>
        <w:adjustRightInd w:val="0"/>
        <w:rPr>
          <w:rFonts w:ascii="Calibri" w:hAnsi="Calibri" w:cs="Calibri"/>
        </w:rPr>
      </w:pPr>
      <w:r w:rsidRPr="00977DAA">
        <w:rPr>
          <w:rFonts w:ascii="Calibri" w:hAnsi="Calibri" w:cs="Calibri"/>
        </w:rPr>
        <w:t xml:space="preserve">The </w:t>
      </w:r>
      <w:r w:rsidR="00C3743A">
        <w:rPr>
          <w:rFonts w:ascii="Calibri" w:hAnsi="Calibri" w:cs="Calibri"/>
        </w:rPr>
        <w:t xml:space="preserve">microwell </w:t>
      </w:r>
      <w:r w:rsidRPr="00977DAA">
        <w:rPr>
          <w:rFonts w:ascii="Calibri" w:hAnsi="Calibri" w:cs="Calibri"/>
        </w:rPr>
        <w:t>plate</w:t>
      </w:r>
      <w:r w:rsidR="00C3743A">
        <w:rPr>
          <w:rFonts w:ascii="Calibri" w:hAnsi="Calibri" w:cs="Calibri"/>
        </w:rPr>
        <w:t>s</w:t>
      </w:r>
      <w:r w:rsidRPr="00977DAA">
        <w:rPr>
          <w:rFonts w:ascii="Calibri" w:hAnsi="Calibri" w:cs="Calibri"/>
        </w:rPr>
        <w:t xml:space="preserve"> wells were filled with 1 mL of broth media, and prewarmed to 42 °C. For each dilution of heat treated cells (dilutions undiluted to 10</w:t>
      </w:r>
      <w:r w:rsidRPr="00977DAA">
        <w:rPr>
          <w:rFonts w:ascii="Calibri" w:hAnsi="Calibri" w:cs="Calibri"/>
          <w:vertAlign w:val="superscript"/>
        </w:rPr>
        <w:t>-5</w:t>
      </w:r>
      <w:r w:rsidRPr="00977DAA">
        <w:rPr>
          <w:rFonts w:ascii="Calibri" w:hAnsi="Calibri" w:cs="Calibri"/>
        </w:rPr>
        <w:t>)</w:t>
      </w:r>
      <w:r w:rsidR="006234FE" w:rsidRPr="00977DAA">
        <w:rPr>
          <w:rFonts w:ascii="Calibri" w:hAnsi="Calibri" w:cs="Calibri"/>
        </w:rPr>
        <w:t>, eight wells were inoculated with 10 µL of the cells in PBS.</w:t>
      </w:r>
      <w:r w:rsidRPr="00977DAA">
        <w:rPr>
          <w:rFonts w:ascii="Calibri" w:hAnsi="Calibri" w:cs="Calibri"/>
        </w:rPr>
        <w:t xml:space="preserve"> </w:t>
      </w:r>
      <w:r w:rsidR="006234FE" w:rsidRPr="00977DAA">
        <w:rPr>
          <w:rFonts w:ascii="Calibri" w:hAnsi="Calibri" w:cs="Calibri"/>
        </w:rPr>
        <w:t xml:space="preserve">The plates were the covered and incubated at 42 °C for 16 to 24 hours. For treatments </w:t>
      </w:r>
      <w:proofErr w:type="spellStart"/>
      <w:r w:rsidR="006234FE" w:rsidRPr="00977DAA">
        <w:rPr>
          <w:rFonts w:ascii="Calibri" w:hAnsi="Calibri" w:cs="Calibri"/>
        </w:rPr>
        <w:t>TSBp</w:t>
      </w:r>
      <w:proofErr w:type="spellEnd"/>
      <w:r w:rsidR="006234FE" w:rsidRPr="00977DAA">
        <w:rPr>
          <w:rFonts w:ascii="Calibri" w:hAnsi="Calibri" w:cs="Calibri"/>
        </w:rPr>
        <w:t xml:space="preserve"> + 1, </w:t>
      </w:r>
      <w:proofErr w:type="spellStart"/>
      <w:r w:rsidR="006234FE" w:rsidRPr="00977DAA">
        <w:rPr>
          <w:rFonts w:ascii="Calibri" w:hAnsi="Calibri" w:cs="Calibri"/>
        </w:rPr>
        <w:t>TSBp</w:t>
      </w:r>
      <w:proofErr w:type="spellEnd"/>
      <w:r w:rsidR="006234FE" w:rsidRPr="00977DAA">
        <w:rPr>
          <w:rFonts w:ascii="Calibri" w:hAnsi="Calibri" w:cs="Calibri"/>
        </w:rPr>
        <w:t xml:space="preserve"> + 2, and </w:t>
      </w:r>
      <w:proofErr w:type="spellStart"/>
      <w:r w:rsidR="006234FE" w:rsidRPr="00977DAA">
        <w:rPr>
          <w:rFonts w:ascii="Calibri" w:hAnsi="Calibri" w:cs="Calibri"/>
        </w:rPr>
        <w:t>TSBp</w:t>
      </w:r>
      <w:proofErr w:type="spellEnd"/>
      <w:r w:rsidR="006234FE" w:rsidRPr="00977DAA">
        <w:rPr>
          <w:rFonts w:ascii="Calibri" w:hAnsi="Calibri" w:cs="Calibri"/>
        </w:rPr>
        <w:t xml:space="preserve"> + 3, selective agents (bile salts #3, vancomycin and </w:t>
      </w:r>
      <w:proofErr w:type="spellStart"/>
      <w:r w:rsidR="006234FE" w:rsidRPr="00977DAA">
        <w:rPr>
          <w:rFonts w:ascii="Calibri" w:hAnsi="Calibri" w:cs="Calibri"/>
        </w:rPr>
        <w:t>cefsulodin</w:t>
      </w:r>
      <w:proofErr w:type="spellEnd"/>
      <w:r w:rsidR="006234FE" w:rsidRPr="00977DAA">
        <w:rPr>
          <w:rFonts w:ascii="Calibri" w:hAnsi="Calibri" w:cs="Calibri"/>
        </w:rPr>
        <w:t>) were added at 1 hours, 2 hours, or 3 hours after the start of incubation</w:t>
      </w:r>
      <w:r w:rsidR="005C17F2" w:rsidRPr="00977DAA">
        <w:rPr>
          <w:rFonts w:ascii="Calibri" w:hAnsi="Calibri" w:cs="Calibri"/>
        </w:rPr>
        <w:t xml:space="preserve">, to the same final concentration in </w:t>
      </w:r>
      <w:proofErr w:type="spellStart"/>
      <w:r w:rsidR="005C17F2" w:rsidRPr="00977DAA">
        <w:rPr>
          <w:rFonts w:ascii="Calibri" w:hAnsi="Calibri" w:cs="Calibri"/>
        </w:rPr>
        <w:t>mTSBp</w:t>
      </w:r>
      <w:proofErr w:type="spellEnd"/>
      <w:r w:rsidR="005C17F2" w:rsidRPr="00977DAA">
        <w:rPr>
          <w:rFonts w:ascii="Calibri" w:hAnsi="Calibri" w:cs="Calibri"/>
        </w:rPr>
        <w:t>-VC</w:t>
      </w:r>
      <w:r w:rsidR="006234FE" w:rsidRPr="00977DAA">
        <w:rPr>
          <w:rFonts w:ascii="Calibri" w:hAnsi="Calibri" w:cs="Calibri"/>
        </w:rPr>
        <w:t>.</w:t>
      </w:r>
    </w:p>
    <w:p w14:paraId="59F02B90" w14:textId="77777777" w:rsidR="007B7AD6" w:rsidRPr="00977DAA" w:rsidRDefault="007B7AD6" w:rsidP="006234FE">
      <w:pPr>
        <w:autoSpaceDE w:val="0"/>
        <w:autoSpaceDN w:val="0"/>
        <w:adjustRightInd w:val="0"/>
        <w:rPr>
          <w:rFonts w:ascii="Calibri" w:hAnsi="Calibri" w:cs="Calibri"/>
        </w:rPr>
      </w:pPr>
    </w:p>
    <w:p w14:paraId="107FC0B2" w14:textId="20FAA203" w:rsidR="00F65DFC" w:rsidRPr="00977DAA" w:rsidRDefault="006234FE" w:rsidP="00F65DFC">
      <w:pPr>
        <w:autoSpaceDE w:val="0"/>
        <w:autoSpaceDN w:val="0"/>
        <w:adjustRightInd w:val="0"/>
        <w:rPr>
          <w:rFonts w:ascii="Calibri" w:hAnsi="Calibri" w:cs="Calibri"/>
        </w:rPr>
      </w:pPr>
      <w:r w:rsidRPr="00977DAA">
        <w:rPr>
          <w:rFonts w:ascii="Calibri" w:hAnsi="Calibri" w:cs="Calibri"/>
        </w:rPr>
        <w:t xml:space="preserve">At the completion of the incubation replication of the STEC </w:t>
      </w:r>
      <w:r w:rsidR="00F65DFC" w:rsidRPr="00977DAA">
        <w:rPr>
          <w:rFonts w:ascii="Calibri" w:hAnsi="Calibri" w:cs="Calibri"/>
        </w:rPr>
        <w:t>in the media wells was assessed by examination for v</w:t>
      </w:r>
      <w:r w:rsidR="007B7AD6" w:rsidRPr="00977DAA">
        <w:rPr>
          <w:rFonts w:ascii="Calibri" w:hAnsi="Calibri" w:cs="Calibri"/>
        </w:rPr>
        <w:t>isible turbidity.</w:t>
      </w:r>
      <w:r w:rsidR="00C709C8">
        <w:rPr>
          <w:rFonts w:ascii="Calibri" w:hAnsi="Calibri" w:cs="Calibri"/>
        </w:rPr>
        <w:t xml:space="preserve"> The concentration of bacterial cells in the broth media post incubation were estimated by Most Probable Number MPN (MPN) (Jarvis et al., 2010</w:t>
      </w:r>
      <w:r w:rsidR="00E21A53">
        <w:rPr>
          <w:rFonts w:ascii="Calibri" w:hAnsi="Calibri" w:cs="Calibri"/>
        </w:rPr>
        <w:t xml:space="preserve">; </w:t>
      </w:r>
      <w:proofErr w:type="spellStart"/>
      <w:r w:rsidR="00E21A53" w:rsidRPr="00977DAA">
        <w:rPr>
          <w:rFonts w:ascii="Calibri" w:hAnsi="Calibri" w:cs="Calibri"/>
        </w:rPr>
        <w:t>Wilrich</w:t>
      </w:r>
      <w:proofErr w:type="spellEnd"/>
      <w:r w:rsidR="00E21A53" w:rsidRPr="00977DAA">
        <w:rPr>
          <w:rFonts w:ascii="Calibri" w:hAnsi="Calibri" w:cs="Calibri"/>
        </w:rPr>
        <w:t xml:space="preserve"> and Wilrich</w:t>
      </w:r>
      <w:r w:rsidR="00E21A53">
        <w:rPr>
          <w:rFonts w:ascii="Calibri" w:hAnsi="Calibri" w:cs="Calibri"/>
        </w:rPr>
        <w:t>,</w:t>
      </w:r>
      <w:r w:rsidR="00E21A53" w:rsidRPr="00977DAA">
        <w:rPr>
          <w:rFonts w:ascii="Calibri" w:hAnsi="Calibri" w:cs="Calibri"/>
        </w:rPr>
        <w:t xml:space="preserve"> 20</w:t>
      </w:r>
      <w:r w:rsidR="00E21A53">
        <w:rPr>
          <w:rFonts w:ascii="Calibri" w:hAnsi="Calibri" w:cs="Calibri"/>
        </w:rPr>
        <w:t>18</w:t>
      </w:r>
      <w:r w:rsidR="00C709C8">
        <w:rPr>
          <w:rFonts w:ascii="Calibri" w:hAnsi="Calibri" w:cs="Calibri"/>
        </w:rPr>
        <w:t>).</w:t>
      </w:r>
      <w:r w:rsidR="00B3695D">
        <w:rPr>
          <w:rFonts w:ascii="Calibri" w:hAnsi="Calibri" w:cs="Calibri"/>
        </w:rPr>
        <w:t xml:space="preserve"> </w:t>
      </w:r>
      <w:r w:rsidR="00F65DFC" w:rsidRPr="00977DAA">
        <w:rPr>
          <w:rFonts w:ascii="Calibri" w:hAnsi="Calibri" w:cs="Calibri"/>
        </w:rPr>
        <w:t>Duplicate experiments were conducted for each strain.</w:t>
      </w:r>
    </w:p>
    <w:p w14:paraId="2ECF0EFC" w14:textId="77777777" w:rsidR="00F65DFC" w:rsidRPr="00977DAA" w:rsidRDefault="00F65DFC">
      <w:pPr>
        <w:rPr>
          <w:rFonts w:ascii="Calibri" w:hAnsi="Calibri" w:cs="Calibri"/>
        </w:rPr>
      </w:pPr>
    </w:p>
    <w:p w14:paraId="275CDFDD" w14:textId="7D0D7060" w:rsidR="006234FE" w:rsidRPr="00977DAA" w:rsidRDefault="00F65DFC">
      <w:pPr>
        <w:rPr>
          <w:rFonts w:ascii="Calibri" w:hAnsi="Calibri" w:cs="Calibri"/>
          <w:b/>
          <w:bCs/>
        </w:rPr>
      </w:pPr>
      <w:r w:rsidRPr="00977DAA">
        <w:rPr>
          <w:rFonts w:ascii="Calibri" w:hAnsi="Calibri" w:cs="Calibri"/>
          <w:b/>
          <w:bCs/>
        </w:rPr>
        <w:t>Results</w:t>
      </w:r>
    </w:p>
    <w:p w14:paraId="210EB9AF" w14:textId="6D69961B" w:rsidR="009E6261" w:rsidRPr="00977DAA" w:rsidRDefault="009E6261">
      <w:pPr>
        <w:rPr>
          <w:rFonts w:ascii="Calibri" w:hAnsi="Calibri" w:cs="Calibri"/>
        </w:rPr>
      </w:pPr>
      <w:r w:rsidRPr="00977DAA">
        <w:rPr>
          <w:rFonts w:ascii="Calibri" w:hAnsi="Calibri" w:cs="Calibri"/>
        </w:rPr>
        <w:t>For all three STEC strains the level of cellular injury for heat treated cells was greater than 99% as determined by the difference in colony counts on TSA and MAC aga</w:t>
      </w:r>
      <w:r w:rsidRPr="00B70108">
        <w:rPr>
          <w:rFonts w:ascii="Calibri" w:hAnsi="Calibri" w:cs="Calibri"/>
        </w:rPr>
        <w:t>r</w:t>
      </w:r>
      <w:r w:rsidR="00B70108" w:rsidRPr="00B70108">
        <w:rPr>
          <w:rFonts w:ascii="Calibri" w:hAnsi="Calibri" w:cs="Calibri"/>
        </w:rPr>
        <w:t xml:space="preserve"> (</w:t>
      </w:r>
      <w:r w:rsidR="00B70108" w:rsidRPr="00B70108">
        <w:rPr>
          <w:rFonts w:ascii="Calibri" w:hAnsi="Calibri" w:cs="Calibri"/>
          <w:b/>
          <w:bCs/>
        </w:rPr>
        <w:t>Table 1</w:t>
      </w:r>
      <w:r w:rsidR="00B70108" w:rsidRPr="00B70108">
        <w:rPr>
          <w:rFonts w:ascii="Calibri" w:hAnsi="Calibri" w:cs="Calibri"/>
        </w:rPr>
        <w:t>)</w:t>
      </w:r>
      <w:r w:rsidRPr="00977DAA">
        <w:rPr>
          <w:rFonts w:ascii="Calibri" w:hAnsi="Calibri" w:cs="Calibri"/>
        </w:rPr>
        <w:t>.</w:t>
      </w:r>
    </w:p>
    <w:p w14:paraId="3F73B439" w14:textId="77777777" w:rsidR="009E6261" w:rsidRPr="00977DAA" w:rsidRDefault="009E6261">
      <w:pPr>
        <w:rPr>
          <w:rFonts w:ascii="Calibri" w:hAnsi="Calibri" w:cs="Calibri"/>
        </w:rPr>
      </w:pPr>
    </w:p>
    <w:p w14:paraId="41EE8C20" w14:textId="27D44FE3" w:rsidR="00C23B10" w:rsidRPr="00977DAA" w:rsidRDefault="004834B6">
      <w:pPr>
        <w:rPr>
          <w:rFonts w:ascii="Calibri" w:hAnsi="Calibri" w:cs="Calibri"/>
        </w:rPr>
      </w:pPr>
      <w:r>
        <w:rPr>
          <w:rFonts w:ascii="Calibri" w:hAnsi="Calibri" w:cs="Calibri"/>
        </w:rPr>
        <w:t>T</w:t>
      </w:r>
      <w:r w:rsidR="00B3695D">
        <w:rPr>
          <w:rFonts w:ascii="Calibri" w:hAnsi="Calibri" w:cs="Calibri"/>
        </w:rPr>
        <w:t xml:space="preserve">o compare the affect on media composition and the delay of addition of selective agents on the recovery of injured cells, the difference between the log MPN/mL determined by growth in </w:t>
      </w:r>
      <w:proofErr w:type="spellStart"/>
      <w:r w:rsidR="00B3695D">
        <w:rPr>
          <w:rFonts w:ascii="Calibri" w:hAnsi="Calibri" w:cs="Calibri"/>
        </w:rPr>
        <w:t>TSBp</w:t>
      </w:r>
      <w:proofErr w:type="spellEnd"/>
      <w:r w:rsidR="00B3695D">
        <w:rPr>
          <w:rFonts w:ascii="Calibri" w:hAnsi="Calibri" w:cs="Calibri"/>
        </w:rPr>
        <w:t xml:space="preserve"> (no selective agents) and the other five media was determined</w:t>
      </w:r>
      <w:r w:rsidR="00B70108">
        <w:rPr>
          <w:rFonts w:ascii="Calibri" w:hAnsi="Calibri" w:cs="Calibri"/>
        </w:rPr>
        <w:t xml:space="preserve"> (</w:t>
      </w:r>
      <w:r w:rsidR="00B70108" w:rsidRPr="00B70108">
        <w:rPr>
          <w:rFonts w:ascii="Calibri" w:hAnsi="Calibri" w:cs="Calibri"/>
          <w:b/>
          <w:bCs/>
        </w:rPr>
        <w:t>Table 3</w:t>
      </w:r>
      <w:r w:rsidR="00B70108">
        <w:rPr>
          <w:rFonts w:ascii="Calibri" w:hAnsi="Calibri" w:cs="Calibri"/>
        </w:rPr>
        <w:t>)</w:t>
      </w:r>
      <w:r w:rsidR="00B3695D">
        <w:rPr>
          <w:rFonts w:ascii="Calibri" w:hAnsi="Calibri" w:cs="Calibri"/>
        </w:rPr>
        <w:t>.</w:t>
      </w:r>
    </w:p>
    <w:p w14:paraId="6AAC8105" w14:textId="77777777" w:rsidR="00B3695D" w:rsidRPr="00B3695D" w:rsidRDefault="00B3695D">
      <w:pPr>
        <w:rPr>
          <w:rFonts w:ascii="Calibri" w:hAnsi="Calibri" w:cs="Calibri"/>
        </w:rPr>
      </w:pPr>
    </w:p>
    <w:p w14:paraId="1CFA7691" w14:textId="192AD626" w:rsidR="009E6261" w:rsidRDefault="00B3695D">
      <w:pPr>
        <w:rPr>
          <w:rFonts w:ascii="Calibri" w:hAnsi="Calibri" w:cs="Calibri"/>
        </w:rPr>
      </w:pPr>
      <w:r w:rsidRPr="00B3695D">
        <w:rPr>
          <w:rFonts w:ascii="Calibri" w:hAnsi="Calibri" w:cs="Calibri"/>
        </w:rPr>
        <w:lastRenderedPageBreak/>
        <w:t xml:space="preserve">MPN counts in media with </w:t>
      </w:r>
      <w:r>
        <w:rPr>
          <w:rFonts w:ascii="Calibri" w:hAnsi="Calibri" w:cs="Calibri"/>
        </w:rPr>
        <w:t xml:space="preserve">bile salts no.3 and/or vancomycin and </w:t>
      </w:r>
      <w:proofErr w:type="spellStart"/>
      <w:r>
        <w:rPr>
          <w:rFonts w:ascii="Calibri" w:hAnsi="Calibri" w:cs="Calibri"/>
        </w:rPr>
        <w:t>cefsulodin</w:t>
      </w:r>
      <w:proofErr w:type="spellEnd"/>
      <w:r>
        <w:rPr>
          <w:rFonts w:ascii="Calibri" w:hAnsi="Calibri" w:cs="Calibri"/>
        </w:rPr>
        <w:t xml:space="preserve"> </w:t>
      </w:r>
      <w:r w:rsidRPr="00B3695D">
        <w:rPr>
          <w:rFonts w:ascii="Calibri" w:hAnsi="Calibri" w:cs="Calibri"/>
        </w:rPr>
        <w:t>(</w:t>
      </w:r>
      <w:proofErr w:type="spellStart"/>
      <w:r w:rsidRPr="00B3695D">
        <w:rPr>
          <w:rFonts w:ascii="Calibri" w:hAnsi="Calibri" w:cs="Calibri"/>
        </w:rPr>
        <w:t>mTSBp</w:t>
      </w:r>
      <w:proofErr w:type="spellEnd"/>
      <w:r w:rsidRPr="00B3695D">
        <w:rPr>
          <w:rFonts w:ascii="Calibri" w:hAnsi="Calibri" w:cs="Calibri"/>
        </w:rPr>
        <w:t xml:space="preserve"> and </w:t>
      </w:r>
      <w:proofErr w:type="spellStart"/>
      <w:r w:rsidRPr="00B3695D">
        <w:rPr>
          <w:rFonts w:ascii="Calibri" w:hAnsi="Calibri" w:cs="Calibri"/>
        </w:rPr>
        <w:t>mTSBp</w:t>
      </w:r>
      <w:proofErr w:type="spellEnd"/>
      <w:r w:rsidRPr="00B3695D">
        <w:rPr>
          <w:rFonts w:ascii="Calibri" w:hAnsi="Calibri" w:cs="Calibri"/>
        </w:rPr>
        <w:t xml:space="preserve">-VC) were </w:t>
      </w:r>
      <w:r>
        <w:rPr>
          <w:rFonts w:ascii="Calibri" w:hAnsi="Calibri" w:cs="Calibri"/>
        </w:rPr>
        <w:t xml:space="preserve">at least </w:t>
      </w:r>
      <w:r w:rsidRPr="00B3695D">
        <w:rPr>
          <w:rFonts w:ascii="Calibri" w:hAnsi="Calibri" w:cs="Calibri"/>
        </w:rPr>
        <w:t xml:space="preserve">2.0 </w:t>
      </w:r>
      <w:r>
        <w:rPr>
          <w:rFonts w:ascii="Calibri" w:hAnsi="Calibri" w:cs="Calibri"/>
        </w:rPr>
        <w:t>log l</w:t>
      </w:r>
      <w:r w:rsidR="00B70108">
        <w:rPr>
          <w:rFonts w:ascii="Calibri" w:hAnsi="Calibri" w:cs="Calibri"/>
        </w:rPr>
        <w:t>ower</w:t>
      </w:r>
      <w:r>
        <w:rPr>
          <w:rFonts w:ascii="Calibri" w:hAnsi="Calibri" w:cs="Calibri"/>
        </w:rPr>
        <w:t xml:space="preserve"> than MPN counts in non selective </w:t>
      </w:r>
      <w:proofErr w:type="spellStart"/>
      <w:r>
        <w:rPr>
          <w:rFonts w:ascii="Calibri" w:hAnsi="Calibri" w:cs="Calibri"/>
        </w:rPr>
        <w:t>TSBp</w:t>
      </w:r>
      <w:proofErr w:type="spellEnd"/>
      <w:r>
        <w:rPr>
          <w:rFonts w:ascii="Calibri" w:hAnsi="Calibri" w:cs="Calibri"/>
        </w:rPr>
        <w:t>. Delaying addition of selective agents (bile salts no.3</w:t>
      </w:r>
      <w:r w:rsidR="00B70108">
        <w:rPr>
          <w:rFonts w:ascii="Calibri" w:hAnsi="Calibri" w:cs="Calibri"/>
        </w:rPr>
        <w:t xml:space="preserve">, vancomycin and </w:t>
      </w:r>
      <w:proofErr w:type="spellStart"/>
      <w:r w:rsidR="00B70108">
        <w:rPr>
          <w:rFonts w:ascii="Calibri" w:hAnsi="Calibri" w:cs="Calibri"/>
        </w:rPr>
        <w:t>cefuslodin</w:t>
      </w:r>
      <w:proofErr w:type="spellEnd"/>
      <w:r w:rsidR="00B70108">
        <w:rPr>
          <w:rFonts w:ascii="Calibri" w:hAnsi="Calibri" w:cs="Calibri"/>
        </w:rPr>
        <w:t>) for 1 to 3 hours increased the recovery of injured cells as determined by differences in MPN counts. With a three hour delay in addition selective agents the difference in MPN counts was 0.2 log MPN or less for all three STEC strains.</w:t>
      </w:r>
    </w:p>
    <w:p w14:paraId="3AD136E5" w14:textId="77777777" w:rsidR="00B70108" w:rsidRDefault="00B70108">
      <w:pPr>
        <w:rPr>
          <w:rFonts w:ascii="Calibri" w:hAnsi="Calibri" w:cs="Calibri"/>
        </w:rPr>
      </w:pPr>
    </w:p>
    <w:p w14:paraId="0904C79C" w14:textId="012A5889" w:rsidR="009E6261" w:rsidRPr="00B70108" w:rsidRDefault="00B70108">
      <w:pPr>
        <w:rPr>
          <w:rFonts w:ascii="Calibri" w:hAnsi="Calibri" w:cs="Calibri"/>
          <w:b/>
          <w:bCs/>
        </w:rPr>
      </w:pPr>
      <w:r w:rsidRPr="00B70108">
        <w:rPr>
          <w:rFonts w:ascii="Calibri" w:hAnsi="Calibri" w:cs="Calibri"/>
          <w:b/>
          <w:bCs/>
        </w:rPr>
        <w:t>References</w:t>
      </w:r>
    </w:p>
    <w:p w14:paraId="16A37932" w14:textId="44AC9027" w:rsidR="00F65DFC" w:rsidRPr="00977DAA" w:rsidRDefault="007E3870" w:rsidP="007E3870">
      <w:pPr>
        <w:rPr>
          <w:rFonts w:ascii="Calibri" w:hAnsi="Calibri" w:cs="Calibri"/>
        </w:rPr>
      </w:pPr>
      <w:r w:rsidRPr="00977DAA">
        <w:rPr>
          <w:rFonts w:ascii="Calibri" w:hAnsi="Calibri" w:cs="Calibri"/>
        </w:rPr>
        <w:t xml:space="preserve">Jarvis, B., </w:t>
      </w:r>
      <w:proofErr w:type="spellStart"/>
      <w:r w:rsidRPr="00977DAA">
        <w:rPr>
          <w:rFonts w:ascii="Calibri" w:hAnsi="Calibri" w:cs="Calibri"/>
        </w:rPr>
        <w:t>Wilrich</w:t>
      </w:r>
      <w:proofErr w:type="spellEnd"/>
      <w:r w:rsidRPr="00977DAA">
        <w:rPr>
          <w:rFonts w:ascii="Calibri" w:hAnsi="Calibri" w:cs="Calibri"/>
        </w:rPr>
        <w:t>, C., and Wilrich, P.-Th. 2010. Reconsideration of the derivation of Most Probable Numbers, their standard deviations, confidence bounds and rarity values. Journal of Applied Microbiology, 109(5): 1660</w:t>
      </w:r>
      <w:r w:rsidRPr="00977DAA">
        <w:rPr>
          <w:rFonts w:ascii="Cambria Math" w:hAnsi="Cambria Math" w:cs="Cambria Math"/>
        </w:rPr>
        <w:t>‑</w:t>
      </w:r>
      <w:r w:rsidRPr="00977DAA">
        <w:rPr>
          <w:rFonts w:ascii="Calibri" w:hAnsi="Calibri" w:cs="Calibri"/>
        </w:rPr>
        <w:t>1667. DOI: 10.1111/j.1365-2672.2010.04792.x</w:t>
      </w:r>
    </w:p>
    <w:p w14:paraId="7E5788F2" w14:textId="77777777" w:rsidR="005C17F2" w:rsidRDefault="005C17F2" w:rsidP="007E3870">
      <w:pPr>
        <w:rPr>
          <w:rFonts w:ascii="Calibri" w:hAnsi="Calibri" w:cs="Calibri"/>
        </w:rPr>
      </w:pPr>
    </w:p>
    <w:p w14:paraId="64C9E379" w14:textId="6C6E93DE" w:rsidR="00116CFE" w:rsidRDefault="00116CFE" w:rsidP="007E3870">
      <w:pPr>
        <w:rPr>
          <w:rFonts w:ascii="Calibri" w:hAnsi="Calibri" w:cs="Calibri"/>
        </w:rPr>
      </w:pPr>
      <w:r w:rsidRPr="00977DAA">
        <w:rPr>
          <w:rFonts w:ascii="Calibri" w:hAnsi="Calibri" w:cs="Calibri"/>
        </w:rPr>
        <w:t>Wilrich, C., and Wilrich, P.-Th. 20</w:t>
      </w:r>
      <w:r>
        <w:rPr>
          <w:rFonts w:ascii="Calibri" w:hAnsi="Calibri" w:cs="Calibri"/>
        </w:rPr>
        <w:t xml:space="preserve">18. MPN Calculator, </w:t>
      </w:r>
      <w:r w:rsidRPr="00116CFE">
        <w:rPr>
          <w:rFonts w:ascii="Calibri" w:hAnsi="Calibri" w:cs="Calibri"/>
        </w:rPr>
        <w:t>Version 6</w:t>
      </w:r>
      <w:r>
        <w:rPr>
          <w:rFonts w:ascii="Calibri" w:hAnsi="Calibri" w:cs="Calibri"/>
        </w:rPr>
        <w:t xml:space="preserve"> 2</w:t>
      </w:r>
      <w:r w:rsidRPr="00116CFE">
        <w:rPr>
          <w:rFonts w:ascii="Calibri" w:hAnsi="Calibri" w:cs="Calibri"/>
        </w:rPr>
        <w:t>018-11-07</w:t>
      </w:r>
      <w:r w:rsidRPr="00977DAA">
        <w:rPr>
          <w:rFonts w:ascii="Calibri" w:hAnsi="Calibri" w:cs="Calibri"/>
        </w:rPr>
        <w:t xml:space="preserve">. </w:t>
      </w:r>
      <w:r w:rsidRPr="00116CFE">
        <w:rPr>
          <w:rFonts w:ascii="Calibri" w:hAnsi="Calibri" w:cs="Calibri"/>
        </w:rPr>
        <w:t>https://www.statistics-wilrich.info/mpn.php</w:t>
      </w:r>
    </w:p>
    <w:p w14:paraId="47BDC65C" w14:textId="77777777" w:rsidR="00116CFE" w:rsidRDefault="00116CFE" w:rsidP="007E3870">
      <w:pPr>
        <w:rPr>
          <w:rFonts w:ascii="Calibri" w:hAnsi="Calibri" w:cs="Calibri"/>
        </w:rPr>
      </w:pPr>
    </w:p>
    <w:p w14:paraId="13778E3F" w14:textId="77777777" w:rsidR="00116CFE" w:rsidRPr="00977DAA" w:rsidRDefault="00116CFE" w:rsidP="007E3870">
      <w:pPr>
        <w:rPr>
          <w:rFonts w:ascii="Calibri" w:hAnsi="Calibri" w:cs="Calibri"/>
        </w:rPr>
      </w:pPr>
    </w:p>
    <w:p w14:paraId="064746BA" w14:textId="02D504E4" w:rsidR="00977DAA" w:rsidRPr="00977DAA" w:rsidRDefault="00977DAA" w:rsidP="00977DAA">
      <w:pPr>
        <w:rPr>
          <w:rFonts w:ascii="Calibri" w:hAnsi="Calibri" w:cs="Calibri"/>
        </w:rPr>
      </w:pPr>
      <w:r w:rsidRPr="00977DAA">
        <w:rPr>
          <w:rFonts w:ascii="Calibri" w:hAnsi="Calibri" w:cs="Calibri"/>
          <w:b/>
          <w:bCs/>
        </w:rPr>
        <w:t>Table 1</w:t>
      </w:r>
      <w:r w:rsidRPr="00977DAA">
        <w:rPr>
          <w:rFonts w:ascii="Calibri" w:hAnsi="Calibri" w:cs="Calibri"/>
        </w:rPr>
        <w:t xml:space="preserve">. </w:t>
      </w:r>
      <w:r>
        <w:rPr>
          <w:rFonts w:ascii="Calibri" w:hAnsi="Calibri" w:cs="Calibri"/>
        </w:rPr>
        <w:t xml:space="preserve">Characteristics of </w:t>
      </w:r>
      <w:r w:rsidRPr="00977DAA">
        <w:rPr>
          <w:rFonts w:ascii="Calibri" w:hAnsi="Calibri" w:cs="Calibri"/>
          <w:i/>
          <w:iCs/>
        </w:rPr>
        <w:t>Escherichia coli</w:t>
      </w:r>
      <w:r w:rsidRPr="00977DAA">
        <w:rPr>
          <w:rFonts w:ascii="Calibri" w:hAnsi="Calibri" w:cs="Calibri"/>
        </w:rPr>
        <w:t xml:space="preserve"> strains used in </w:t>
      </w:r>
      <w:r>
        <w:rPr>
          <w:rFonts w:ascii="Calibri" w:hAnsi="Calibri" w:cs="Calibri"/>
        </w:rPr>
        <w:t>experiments and percentage injury rate following treatment of 55 °C for 10 min.</w:t>
      </w:r>
    </w:p>
    <w:tbl>
      <w:tblPr>
        <w:tblStyle w:val="TableGrid"/>
        <w:tblW w:w="0" w:type="auto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55"/>
        <w:gridCol w:w="1134"/>
        <w:gridCol w:w="1984"/>
        <w:gridCol w:w="1276"/>
        <w:gridCol w:w="1706"/>
        <w:gridCol w:w="1417"/>
      </w:tblGrid>
      <w:tr w:rsidR="00977DAA" w:rsidRPr="00977DAA" w14:paraId="73EE370E" w14:textId="77777777" w:rsidTr="00977DAA">
        <w:tc>
          <w:tcPr>
            <w:tcW w:w="1555" w:type="dxa"/>
            <w:tcBorders>
              <w:top w:val="single" w:sz="18" w:space="0" w:color="auto"/>
              <w:bottom w:val="single" w:sz="18" w:space="0" w:color="auto"/>
            </w:tcBorders>
          </w:tcPr>
          <w:p w14:paraId="77710FE1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77DAA">
              <w:rPr>
                <w:rFonts w:ascii="Calibri" w:hAnsi="Calibri" w:cs="Calibri"/>
                <w:b/>
                <w:bCs/>
              </w:rPr>
              <w:t>Strain</w:t>
            </w:r>
          </w:p>
        </w:tc>
        <w:tc>
          <w:tcPr>
            <w:tcW w:w="1134" w:type="dxa"/>
            <w:tcBorders>
              <w:top w:val="single" w:sz="18" w:space="0" w:color="auto"/>
              <w:bottom w:val="single" w:sz="18" w:space="0" w:color="auto"/>
            </w:tcBorders>
          </w:tcPr>
          <w:p w14:paraId="477B216D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77DAA">
              <w:rPr>
                <w:rFonts w:ascii="Calibri" w:hAnsi="Calibri" w:cs="Calibri"/>
                <w:b/>
                <w:bCs/>
              </w:rPr>
              <w:t>Serotype</w:t>
            </w:r>
          </w:p>
        </w:tc>
        <w:tc>
          <w:tcPr>
            <w:tcW w:w="1984" w:type="dxa"/>
            <w:tcBorders>
              <w:top w:val="single" w:sz="18" w:space="0" w:color="auto"/>
              <w:bottom w:val="single" w:sz="18" w:space="0" w:color="auto"/>
            </w:tcBorders>
          </w:tcPr>
          <w:p w14:paraId="59BE21A5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77DAA">
              <w:rPr>
                <w:rFonts w:ascii="Calibri" w:hAnsi="Calibri" w:cs="Calibri"/>
                <w:b/>
                <w:bCs/>
              </w:rPr>
              <w:t>Virulence Factors</w:t>
            </w:r>
          </w:p>
        </w:tc>
        <w:tc>
          <w:tcPr>
            <w:tcW w:w="1276" w:type="dxa"/>
            <w:tcBorders>
              <w:top w:val="single" w:sz="18" w:space="0" w:color="auto"/>
              <w:bottom w:val="single" w:sz="18" w:space="0" w:color="auto"/>
            </w:tcBorders>
          </w:tcPr>
          <w:p w14:paraId="6E1DA8FB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77DAA">
              <w:rPr>
                <w:rFonts w:ascii="Calibri" w:hAnsi="Calibri" w:cs="Calibri"/>
                <w:b/>
                <w:bCs/>
              </w:rPr>
              <w:t>Replicate</w:t>
            </w:r>
          </w:p>
        </w:tc>
        <w:tc>
          <w:tcPr>
            <w:tcW w:w="1706" w:type="dxa"/>
            <w:tcBorders>
              <w:top w:val="single" w:sz="18" w:space="0" w:color="auto"/>
              <w:bottom w:val="single" w:sz="18" w:space="0" w:color="auto"/>
            </w:tcBorders>
          </w:tcPr>
          <w:p w14:paraId="4A77C1EE" w14:textId="77777777" w:rsidR="00977DAA" w:rsidRDefault="00977DAA" w:rsidP="00977DAA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77DAA">
              <w:rPr>
                <w:rFonts w:ascii="Calibri" w:hAnsi="Calibri" w:cs="Calibri"/>
                <w:b/>
                <w:bCs/>
              </w:rPr>
              <w:t>Untreated Cell</w:t>
            </w:r>
            <w:r>
              <w:rPr>
                <w:rFonts w:ascii="Calibri" w:hAnsi="Calibri" w:cs="Calibri"/>
                <w:b/>
                <w:bCs/>
              </w:rPr>
              <w:t>s</w:t>
            </w:r>
          </w:p>
          <w:p w14:paraId="2EFE7CAA" w14:textId="5096F668" w:rsidR="00977DAA" w:rsidRPr="00977DAA" w:rsidRDefault="00977DAA" w:rsidP="00977DAA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77DAA">
              <w:rPr>
                <w:rFonts w:ascii="Calibri" w:hAnsi="Calibri" w:cs="Calibri"/>
                <w:b/>
                <w:bCs/>
              </w:rPr>
              <w:t>(Log CFU/ml)</w:t>
            </w:r>
          </w:p>
        </w:tc>
        <w:tc>
          <w:tcPr>
            <w:tcW w:w="1417" w:type="dxa"/>
            <w:tcBorders>
              <w:top w:val="single" w:sz="18" w:space="0" w:color="auto"/>
              <w:bottom w:val="single" w:sz="18" w:space="0" w:color="auto"/>
            </w:tcBorders>
          </w:tcPr>
          <w:p w14:paraId="740160DF" w14:textId="0E9C45CD" w:rsidR="00977DAA" w:rsidRPr="00977DAA" w:rsidRDefault="00977DAA" w:rsidP="00747FA1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977DAA">
              <w:rPr>
                <w:rFonts w:ascii="Calibri" w:hAnsi="Calibri" w:cs="Calibri"/>
                <w:b/>
                <w:bCs/>
              </w:rPr>
              <w:t>Injury</w:t>
            </w:r>
            <w:r>
              <w:rPr>
                <w:rFonts w:ascii="Calibri" w:hAnsi="Calibri" w:cs="Calibri"/>
                <w:b/>
                <w:bCs/>
              </w:rPr>
              <w:t xml:space="preserve"> Rate (%)</w:t>
            </w:r>
          </w:p>
        </w:tc>
      </w:tr>
      <w:tr w:rsidR="00977DAA" w:rsidRPr="00977DAA" w14:paraId="2F4960D2" w14:textId="77777777" w:rsidTr="00977DAA">
        <w:tc>
          <w:tcPr>
            <w:tcW w:w="1555" w:type="dxa"/>
            <w:vMerge w:val="restart"/>
            <w:tcBorders>
              <w:top w:val="single" w:sz="18" w:space="0" w:color="auto"/>
            </w:tcBorders>
            <w:vAlign w:val="center"/>
          </w:tcPr>
          <w:p w14:paraId="14C31198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eastAsia="Times New Roman" w:hAnsi="Calibri" w:cs="Calibri"/>
                <w:lang w:eastAsia="en-CA"/>
              </w:rPr>
              <w:t>BMH-19-0006</w:t>
            </w:r>
          </w:p>
        </w:tc>
        <w:tc>
          <w:tcPr>
            <w:tcW w:w="1134" w:type="dxa"/>
            <w:vMerge w:val="restart"/>
            <w:tcBorders>
              <w:top w:val="single" w:sz="18" w:space="0" w:color="auto"/>
            </w:tcBorders>
            <w:vAlign w:val="center"/>
          </w:tcPr>
          <w:p w14:paraId="1A86B14A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eastAsia="Times New Roman" w:hAnsi="Calibri" w:cs="Calibri"/>
                <w:lang w:eastAsia="en-CA"/>
              </w:rPr>
              <w:t>O91:H21</w:t>
            </w:r>
          </w:p>
        </w:tc>
        <w:tc>
          <w:tcPr>
            <w:tcW w:w="1984" w:type="dxa"/>
            <w:vMerge w:val="restart"/>
            <w:tcBorders>
              <w:top w:val="single" w:sz="18" w:space="0" w:color="auto"/>
            </w:tcBorders>
            <w:vAlign w:val="center"/>
          </w:tcPr>
          <w:p w14:paraId="3C4C18C8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eastAsia="Times New Roman" w:hAnsi="Calibri" w:cs="Calibri"/>
                <w:i/>
                <w:iCs/>
                <w:lang w:eastAsia="en-CA"/>
              </w:rPr>
              <w:t>stx1a, stx2a, stx2d</w:t>
            </w:r>
          </w:p>
        </w:tc>
        <w:tc>
          <w:tcPr>
            <w:tcW w:w="1276" w:type="dxa"/>
            <w:tcBorders>
              <w:top w:val="single" w:sz="18" w:space="0" w:color="auto"/>
            </w:tcBorders>
            <w:vAlign w:val="center"/>
          </w:tcPr>
          <w:p w14:paraId="4E5F93A3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1</w:t>
            </w:r>
          </w:p>
        </w:tc>
        <w:tc>
          <w:tcPr>
            <w:tcW w:w="1706" w:type="dxa"/>
            <w:tcBorders>
              <w:top w:val="single" w:sz="18" w:space="0" w:color="auto"/>
            </w:tcBorders>
            <w:vAlign w:val="center"/>
          </w:tcPr>
          <w:p w14:paraId="43AFAC08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8.5</w:t>
            </w:r>
          </w:p>
        </w:tc>
        <w:tc>
          <w:tcPr>
            <w:tcW w:w="1417" w:type="dxa"/>
            <w:tcBorders>
              <w:top w:val="single" w:sz="18" w:space="0" w:color="auto"/>
            </w:tcBorders>
            <w:vAlign w:val="center"/>
          </w:tcPr>
          <w:p w14:paraId="45678440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99.83</w:t>
            </w:r>
          </w:p>
        </w:tc>
      </w:tr>
      <w:tr w:rsidR="00977DAA" w:rsidRPr="00977DAA" w14:paraId="687660F4" w14:textId="77777777" w:rsidTr="00977DAA">
        <w:tc>
          <w:tcPr>
            <w:tcW w:w="1555" w:type="dxa"/>
            <w:vMerge/>
            <w:vAlign w:val="center"/>
          </w:tcPr>
          <w:p w14:paraId="2D141C66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  <w:vMerge/>
            <w:vAlign w:val="center"/>
          </w:tcPr>
          <w:p w14:paraId="77925329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84" w:type="dxa"/>
            <w:vMerge/>
            <w:vAlign w:val="center"/>
          </w:tcPr>
          <w:p w14:paraId="438D517E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  <w:vAlign w:val="center"/>
          </w:tcPr>
          <w:p w14:paraId="1F7C2385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2</w:t>
            </w:r>
          </w:p>
        </w:tc>
        <w:tc>
          <w:tcPr>
            <w:tcW w:w="1706" w:type="dxa"/>
            <w:vAlign w:val="center"/>
          </w:tcPr>
          <w:p w14:paraId="786B697F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7.7</w:t>
            </w:r>
          </w:p>
        </w:tc>
        <w:tc>
          <w:tcPr>
            <w:tcW w:w="1417" w:type="dxa"/>
            <w:vAlign w:val="center"/>
          </w:tcPr>
          <w:p w14:paraId="4BBB3894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99.74</w:t>
            </w:r>
          </w:p>
        </w:tc>
      </w:tr>
      <w:tr w:rsidR="00977DAA" w:rsidRPr="00977DAA" w14:paraId="5AC102CF" w14:textId="77777777" w:rsidTr="00977DAA">
        <w:tc>
          <w:tcPr>
            <w:tcW w:w="1555" w:type="dxa"/>
            <w:vMerge w:val="restart"/>
            <w:shd w:val="clear" w:color="auto" w:fill="D9D9D9" w:themeFill="background1" w:themeFillShade="D9"/>
            <w:vAlign w:val="center"/>
          </w:tcPr>
          <w:p w14:paraId="20724CA8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eastAsia="Times New Roman" w:hAnsi="Calibri" w:cs="Calibri"/>
                <w:color w:val="000000"/>
                <w:lang w:eastAsia="en-CA"/>
              </w:rPr>
              <w:t>11-3088</w:t>
            </w:r>
          </w:p>
        </w:tc>
        <w:tc>
          <w:tcPr>
            <w:tcW w:w="1134" w:type="dxa"/>
            <w:vMerge w:val="restart"/>
            <w:shd w:val="clear" w:color="auto" w:fill="D9D9D9" w:themeFill="background1" w:themeFillShade="D9"/>
            <w:vAlign w:val="center"/>
          </w:tcPr>
          <w:p w14:paraId="5BF37E9B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O104:H4</w:t>
            </w:r>
          </w:p>
        </w:tc>
        <w:tc>
          <w:tcPr>
            <w:tcW w:w="1984" w:type="dxa"/>
            <w:vMerge w:val="restart"/>
            <w:shd w:val="clear" w:color="auto" w:fill="D9D9D9" w:themeFill="background1" w:themeFillShade="D9"/>
            <w:vAlign w:val="center"/>
          </w:tcPr>
          <w:p w14:paraId="274CD547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  <w:i/>
                <w:iCs/>
              </w:rPr>
              <w:t xml:space="preserve">stx2a, </w:t>
            </w:r>
            <w:proofErr w:type="spellStart"/>
            <w:r w:rsidRPr="00977DAA">
              <w:rPr>
                <w:rFonts w:ascii="Calibri" w:hAnsi="Calibri" w:cs="Calibri"/>
                <w:i/>
                <w:iCs/>
              </w:rPr>
              <w:t>aaiC</w:t>
            </w:r>
            <w:proofErr w:type="spellEnd"/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99EDDE2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1</w:t>
            </w:r>
          </w:p>
        </w:tc>
        <w:tc>
          <w:tcPr>
            <w:tcW w:w="1706" w:type="dxa"/>
            <w:shd w:val="clear" w:color="auto" w:fill="D9D9D9" w:themeFill="background1" w:themeFillShade="D9"/>
            <w:vAlign w:val="center"/>
          </w:tcPr>
          <w:p w14:paraId="6EB2FFD0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7.9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640CD129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99.68</w:t>
            </w:r>
          </w:p>
        </w:tc>
      </w:tr>
      <w:tr w:rsidR="00977DAA" w:rsidRPr="00977DAA" w14:paraId="1D5E9425" w14:textId="77777777" w:rsidTr="00977DAA">
        <w:tc>
          <w:tcPr>
            <w:tcW w:w="1555" w:type="dxa"/>
            <w:vMerge/>
            <w:shd w:val="clear" w:color="auto" w:fill="D9D9D9" w:themeFill="background1" w:themeFillShade="D9"/>
            <w:vAlign w:val="center"/>
          </w:tcPr>
          <w:p w14:paraId="3995B523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  <w:vMerge/>
            <w:shd w:val="clear" w:color="auto" w:fill="D9D9D9" w:themeFill="background1" w:themeFillShade="D9"/>
            <w:vAlign w:val="center"/>
          </w:tcPr>
          <w:p w14:paraId="3F52D5CF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84" w:type="dxa"/>
            <w:vMerge/>
            <w:shd w:val="clear" w:color="auto" w:fill="D9D9D9" w:themeFill="background1" w:themeFillShade="D9"/>
            <w:vAlign w:val="center"/>
          </w:tcPr>
          <w:p w14:paraId="67E134B9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  <w:shd w:val="clear" w:color="auto" w:fill="D9D9D9" w:themeFill="background1" w:themeFillShade="D9"/>
            <w:vAlign w:val="center"/>
          </w:tcPr>
          <w:p w14:paraId="45B084D5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2</w:t>
            </w:r>
          </w:p>
        </w:tc>
        <w:tc>
          <w:tcPr>
            <w:tcW w:w="1706" w:type="dxa"/>
            <w:shd w:val="clear" w:color="auto" w:fill="D9D9D9" w:themeFill="background1" w:themeFillShade="D9"/>
            <w:vAlign w:val="center"/>
          </w:tcPr>
          <w:p w14:paraId="1FE4C13D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7.6</w:t>
            </w:r>
          </w:p>
        </w:tc>
        <w:tc>
          <w:tcPr>
            <w:tcW w:w="1417" w:type="dxa"/>
            <w:shd w:val="clear" w:color="auto" w:fill="D9D9D9" w:themeFill="background1" w:themeFillShade="D9"/>
            <w:vAlign w:val="center"/>
          </w:tcPr>
          <w:p w14:paraId="25D5FD2E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99.97</w:t>
            </w:r>
          </w:p>
        </w:tc>
      </w:tr>
      <w:tr w:rsidR="00977DAA" w:rsidRPr="00977DAA" w14:paraId="6658CC17" w14:textId="77777777" w:rsidTr="00977DAA">
        <w:tc>
          <w:tcPr>
            <w:tcW w:w="1555" w:type="dxa"/>
            <w:vMerge w:val="restart"/>
            <w:vAlign w:val="center"/>
          </w:tcPr>
          <w:p w14:paraId="50661F64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eastAsia="Times New Roman" w:hAnsi="Calibri" w:cs="Calibri"/>
                <w:color w:val="000000"/>
                <w:lang w:eastAsia="en-CA"/>
              </w:rPr>
              <w:t>1934</w:t>
            </w:r>
          </w:p>
        </w:tc>
        <w:tc>
          <w:tcPr>
            <w:tcW w:w="1134" w:type="dxa"/>
            <w:vMerge w:val="restart"/>
            <w:vAlign w:val="center"/>
          </w:tcPr>
          <w:p w14:paraId="78CF11E5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O157:H7</w:t>
            </w:r>
          </w:p>
        </w:tc>
        <w:tc>
          <w:tcPr>
            <w:tcW w:w="1984" w:type="dxa"/>
            <w:vMerge w:val="restart"/>
            <w:vAlign w:val="center"/>
          </w:tcPr>
          <w:p w14:paraId="3AEE84D7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eastAsia="Times New Roman" w:hAnsi="Calibri" w:cs="Calibri"/>
                <w:i/>
                <w:iCs/>
                <w:color w:val="000000"/>
                <w:lang w:eastAsia="en-CA"/>
              </w:rPr>
              <w:t xml:space="preserve">stx1a, stx2a, </w:t>
            </w:r>
            <w:proofErr w:type="spellStart"/>
            <w:r w:rsidRPr="00977DAA">
              <w:rPr>
                <w:rFonts w:ascii="Calibri" w:eastAsia="Times New Roman" w:hAnsi="Calibri" w:cs="Calibri"/>
                <w:i/>
                <w:iCs/>
                <w:color w:val="000000"/>
                <w:lang w:eastAsia="en-CA"/>
              </w:rPr>
              <w:t>eae</w:t>
            </w:r>
            <w:proofErr w:type="spellEnd"/>
          </w:p>
        </w:tc>
        <w:tc>
          <w:tcPr>
            <w:tcW w:w="1276" w:type="dxa"/>
            <w:vAlign w:val="center"/>
          </w:tcPr>
          <w:p w14:paraId="6B6AEF50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1</w:t>
            </w:r>
          </w:p>
        </w:tc>
        <w:tc>
          <w:tcPr>
            <w:tcW w:w="1706" w:type="dxa"/>
            <w:vAlign w:val="center"/>
          </w:tcPr>
          <w:p w14:paraId="006BCDA6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7.6</w:t>
            </w:r>
          </w:p>
        </w:tc>
        <w:tc>
          <w:tcPr>
            <w:tcW w:w="1417" w:type="dxa"/>
            <w:vAlign w:val="center"/>
          </w:tcPr>
          <w:p w14:paraId="42BCF6E7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99.47</w:t>
            </w:r>
          </w:p>
        </w:tc>
      </w:tr>
      <w:tr w:rsidR="00977DAA" w:rsidRPr="00977DAA" w14:paraId="629E7071" w14:textId="77777777" w:rsidTr="00977DAA">
        <w:tc>
          <w:tcPr>
            <w:tcW w:w="1555" w:type="dxa"/>
            <w:vMerge/>
            <w:vAlign w:val="center"/>
          </w:tcPr>
          <w:p w14:paraId="779A814B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  <w:vMerge/>
            <w:vAlign w:val="center"/>
          </w:tcPr>
          <w:p w14:paraId="7D5F0C82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984" w:type="dxa"/>
            <w:vMerge/>
            <w:vAlign w:val="center"/>
          </w:tcPr>
          <w:p w14:paraId="426FD794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276" w:type="dxa"/>
            <w:vAlign w:val="center"/>
          </w:tcPr>
          <w:p w14:paraId="57AE2873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2</w:t>
            </w:r>
          </w:p>
        </w:tc>
        <w:tc>
          <w:tcPr>
            <w:tcW w:w="1706" w:type="dxa"/>
            <w:vAlign w:val="center"/>
          </w:tcPr>
          <w:p w14:paraId="4F529BE4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7.7</w:t>
            </w:r>
          </w:p>
        </w:tc>
        <w:tc>
          <w:tcPr>
            <w:tcW w:w="1417" w:type="dxa"/>
            <w:vAlign w:val="center"/>
          </w:tcPr>
          <w:p w14:paraId="2F336B0C" w14:textId="77777777" w:rsidR="00977DAA" w:rsidRPr="00977DAA" w:rsidRDefault="00977DAA" w:rsidP="00747FA1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99.42</w:t>
            </w:r>
          </w:p>
        </w:tc>
      </w:tr>
    </w:tbl>
    <w:p w14:paraId="734C8B05" w14:textId="77777777" w:rsidR="00977DAA" w:rsidRDefault="00977DAA" w:rsidP="00977DAA">
      <w:pPr>
        <w:rPr>
          <w:rFonts w:ascii="Calibri" w:hAnsi="Calibri" w:cs="Calibri"/>
        </w:rPr>
      </w:pPr>
    </w:p>
    <w:p w14:paraId="144AF055" w14:textId="77777777" w:rsidR="004834B6" w:rsidRPr="00977DAA" w:rsidRDefault="004834B6" w:rsidP="00977DAA">
      <w:pPr>
        <w:rPr>
          <w:rFonts w:ascii="Calibri" w:hAnsi="Calibri" w:cs="Calibri"/>
        </w:rPr>
      </w:pPr>
    </w:p>
    <w:p w14:paraId="14B95DC7" w14:textId="77777777" w:rsidR="00977DAA" w:rsidRPr="00977DAA" w:rsidRDefault="00977DAA" w:rsidP="007E3870">
      <w:pPr>
        <w:rPr>
          <w:rFonts w:ascii="Calibri" w:hAnsi="Calibri" w:cs="Calibri"/>
        </w:rPr>
      </w:pPr>
    </w:p>
    <w:p w14:paraId="7927D75C" w14:textId="70A2614C" w:rsidR="007E3870" w:rsidRPr="00977DAA" w:rsidRDefault="005C17F2" w:rsidP="007E3870">
      <w:pPr>
        <w:rPr>
          <w:rFonts w:ascii="Calibri" w:hAnsi="Calibri" w:cs="Calibri"/>
        </w:rPr>
      </w:pPr>
      <w:r w:rsidRPr="00977DAA">
        <w:rPr>
          <w:rFonts w:ascii="Calibri" w:hAnsi="Calibri" w:cs="Calibri"/>
          <w:b/>
          <w:bCs/>
        </w:rPr>
        <w:t xml:space="preserve">Table </w:t>
      </w:r>
      <w:r w:rsidR="00095B41">
        <w:rPr>
          <w:rFonts w:ascii="Calibri" w:hAnsi="Calibri" w:cs="Calibri"/>
          <w:b/>
          <w:bCs/>
        </w:rPr>
        <w:t>2</w:t>
      </w:r>
      <w:r w:rsidRPr="00977DAA">
        <w:rPr>
          <w:rFonts w:ascii="Calibri" w:hAnsi="Calibri" w:cs="Calibri"/>
          <w:b/>
          <w:bCs/>
        </w:rPr>
        <w:t>.</w:t>
      </w:r>
      <w:r w:rsidRPr="00977DAA">
        <w:rPr>
          <w:rFonts w:ascii="Calibri" w:hAnsi="Calibri" w:cs="Calibri"/>
        </w:rPr>
        <w:t xml:space="preserve"> Media Formula</w:t>
      </w:r>
    </w:p>
    <w:tbl>
      <w:tblPr>
        <w:tblStyle w:val="TableGrid"/>
        <w:tblW w:w="0" w:type="auto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114"/>
        <w:gridCol w:w="1134"/>
        <w:gridCol w:w="1134"/>
        <w:gridCol w:w="1417"/>
      </w:tblGrid>
      <w:tr w:rsidR="00C23B10" w:rsidRPr="00977DAA" w14:paraId="3E707C4F" w14:textId="77777777" w:rsidTr="005C17F2">
        <w:tc>
          <w:tcPr>
            <w:tcW w:w="3114" w:type="dxa"/>
            <w:tcBorders>
              <w:top w:val="single" w:sz="18" w:space="0" w:color="auto"/>
              <w:bottom w:val="single" w:sz="18" w:space="0" w:color="auto"/>
            </w:tcBorders>
          </w:tcPr>
          <w:p w14:paraId="3AEC2B68" w14:textId="31D0EB43" w:rsidR="00C23B10" w:rsidRPr="00977DAA" w:rsidRDefault="005C17F2" w:rsidP="00C23B10">
            <w:pPr>
              <w:rPr>
                <w:rFonts w:ascii="Calibri" w:hAnsi="Calibri" w:cs="Calibri"/>
                <w:b/>
                <w:bCs/>
              </w:rPr>
            </w:pPr>
            <w:r w:rsidRPr="00977DAA">
              <w:rPr>
                <w:rFonts w:ascii="Calibri" w:hAnsi="Calibri" w:cs="Calibri"/>
                <w:b/>
                <w:bCs/>
              </w:rPr>
              <w:t>Ingredient</w:t>
            </w:r>
          </w:p>
        </w:tc>
        <w:tc>
          <w:tcPr>
            <w:tcW w:w="1134" w:type="dxa"/>
            <w:tcBorders>
              <w:top w:val="single" w:sz="18" w:space="0" w:color="auto"/>
              <w:bottom w:val="single" w:sz="18" w:space="0" w:color="auto"/>
            </w:tcBorders>
          </w:tcPr>
          <w:p w14:paraId="114A094E" w14:textId="384C57CD" w:rsidR="00C23B10" w:rsidRPr="00977DAA" w:rsidRDefault="00C23B10" w:rsidP="005C17F2">
            <w:pPr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 w:rsidRPr="00977DAA">
              <w:rPr>
                <w:rFonts w:ascii="Calibri" w:hAnsi="Calibri" w:cs="Calibri"/>
                <w:b/>
                <w:bCs/>
              </w:rPr>
              <w:t>TSBp</w:t>
            </w:r>
            <w:proofErr w:type="spellEnd"/>
          </w:p>
        </w:tc>
        <w:tc>
          <w:tcPr>
            <w:tcW w:w="1134" w:type="dxa"/>
            <w:tcBorders>
              <w:top w:val="single" w:sz="18" w:space="0" w:color="auto"/>
              <w:bottom w:val="single" w:sz="18" w:space="0" w:color="auto"/>
            </w:tcBorders>
          </w:tcPr>
          <w:p w14:paraId="6053A49D" w14:textId="63D11C27" w:rsidR="00C23B10" w:rsidRPr="00977DAA" w:rsidRDefault="00C23B10" w:rsidP="005C17F2">
            <w:pPr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 w:rsidRPr="00977DAA">
              <w:rPr>
                <w:rFonts w:ascii="Calibri" w:hAnsi="Calibri" w:cs="Calibri"/>
                <w:b/>
                <w:bCs/>
              </w:rPr>
              <w:t>mTSBp</w:t>
            </w:r>
            <w:proofErr w:type="spellEnd"/>
          </w:p>
        </w:tc>
        <w:tc>
          <w:tcPr>
            <w:tcW w:w="1417" w:type="dxa"/>
            <w:tcBorders>
              <w:top w:val="single" w:sz="18" w:space="0" w:color="auto"/>
              <w:bottom w:val="single" w:sz="18" w:space="0" w:color="auto"/>
            </w:tcBorders>
          </w:tcPr>
          <w:p w14:paraId="03DF0C7B" w14:textId="6831E559" w:rsidR="00C23B10" w:rsidRPr="00977DAA" w:rsidRDefault="00C23B10" w:rsidP="005C17F2">
            <w:pPr>
              <w:jc w:val="center"/>
              <w:rPr>
                <w:rFonts w:ascii="Calibri" w:hAnsi="Calibri" w:cs="Calibri"/>
                <w:b/>
                <w:bCs/>
              </w:rPr>
            </w:pPr>
            <w:proofErr w:type="spellStart"/>
            <w:r w:rsidRPr="00977DAA">
              <w:rPr>
                <w:rFonts w:ascii="Calibri" w:hAnsi="Calibri" w:cs="Calibri"/>
                <w:b/>
                <w:bCs/>
              </w:rPr>
              <w:t>mTSBp</w:t>
            </w:r>
            <w:proofErr w:type="spellEnd"/>
            <w:r w:rsidRPr="00977DAA">
              <w:rPr>
                <w:rFonts w:ascii="Calibri" w:hAnsi="Calibri" w:cs="Calibri"/>
                <w:b/>
                <w:bCs/>
              </w:rPr>
              <w:t>-VC</w:t>
            </w:r>
          </w:p>
        </w:tc>
      </w:tr>
      <w:tr w:rsidR="005C17F2" w:rsidRPr="00977DAA" w14:paraId="3EA72805" w14:textId="77777777" w:rsidTr="005C17F2">
        <w:tc>
          <w:tcPr>
            <w:tcW w:w="3114" w:type="dxa"/>
            <w:tcBorders>
              <w:top w:val="single" w:sz="18" w:space="0" w:color="auto"/>
            </w:tcBorders>
            <w:vAlign w:val="center"/>
          </w:tcPr>
          <w:p w14:paraId="7C5DB3D8" w14:textId="14214FD9" w:rsidR="005C17F2" w:rsidRPr="00977DAA" w:rsidRDefault="005C17F2" w:rsidP="005C17F2">
            <w:pPr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Pancreatic digest of casein</w:t>
            </w:r>
          </w:p>
        </w:tc>
        <w:tc>
          <w:tcPr>
            <w:tcW w:w="1134" w:type="dxa"/>
            <w:tcBorders>
              <w:top w:val="single" w:sz="18" w:space="0" w:color="auto"/>
            </w:tcBorders>
            <w:vAlign w:val="center"/>
          </w:tcPr>
          <w:p w14:paraId="31C95ACF" w14:textId="7A861D2D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17.0 g/L</w:t>
            </w:r>
          </w:p>
        </w:tc>
        <w:tc>
          <w:tcPr>
            <w:tcW w:w="1134" w:type="dxa"/>
            <w:tcBorders>
              <w:top w:val="single" w:sz="18" w:space="0" w:color="auto"/>
            </w:tcBorders>
            <w:vAlign w:val="center"/>
          </w:tcPr>
          <w:p w14:paraId="14AD7C10" w14:textId="11C7B4E2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17.0 g/L</w:t>
            </w:r>
          </w:p>
        </w:tc>
        <w:tc>
          <w:tcPr>
            <w:tcW w:w="1417" w:type="dxa"/>
            <w:tcBorders>
              <w:top w:val="single" w:sz="18" w:space="0" w:color="auto"/>
            </w:tcBorders>
            <w:vAlign w:val="center"/>
          </w:tcPr>
          <w:p w14:paraId="5E7D2284" w14:textId="762A3058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17.0 g/L</w:t>
            </w:r>
          </w:p>
        </w:tc>
      </w:tr>
      <w:tr w:rsidR="005C17F2" w:rsidRPr="00977DAA" w14:paraId="4FA608C5" w14:textId="77777777" w:rsidTr="005C17F2">
        <w:tc>
          <w:tcPr>
            <w:tcW w:w="3114" w:type="dxa"/>
            <w:vAlign w:val="center"/>
          </w:tcPr>
          <w:p w14:paraId="2DB72E8C" w14:textId="0A3885E1" w:rsidR="005C17F2" w:rsidRPr="00977DAA" w:rsidRDefault="005C17F2" w:rsidP="005C17F2">
            <w:pPr>
              <w:rPr>
                <w:rFonts w:ascii="Calibri" w:hAnsi="Calibri" w:cs="Calibri"/>
              </w:rPr>
            </w:pPr>
            <w:proofErr w:type="spellStart"/>
            <w:r w:rsidRPr="00977DAA">
              <w:rPr>
                <w:rFonts w:ascii="Calibri" w:hAnsi="Calibri" w:cs="Calibri"/>
              </w:rPr>
              <w:t>Papaic</w:t>
            </w:r>
            <w:proofErr w:type="spellEnd"/>
            <w:r w:rsidRPr="00977DAA">
              <w:rPr>
                <w:rFonts w:ascii="Calibri" w:hAnsi="Calibri" w:cs="Calibri"/>
              </w:rPr>
              <w:t xml:space="preserve"> digest of soybean meal </w:t>
            </w:r>
          </w:p>
        </w:tc>
        <w:tc>
          <w:tcPr>
            <w:tcW w:w="1134" w:type="dxa"/>
            <w:vAlign w:val="center"/>
          </w:tcPr>
          <w:p w14:paraId="678170EC" w14:textId="3685DD02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3.0 g/L</w:t>
            </w:r>
          </w:p>
        </w:tc>
        <w:tc>
          <w:tcPr>
            <w:tcW w:w="1134" w:type="dxa"/>
            <w:vAlign w:val="center"/>
          </w:tcPr>
          <w:p w14:paraId="6BD5F32F" w14:textId="14EDEFD5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3.0 g/L</w:t>
            </w:r>
          </w:p>
        </w:tc>
        <w:tc>
          <w:tcPr>
            <w:tcW w:w="1417" w:type="dxa"/>
            <w:vAlign w:val="center"/>
          </w:tcPr>
          <w:p w14:paraId="09DF5008" w14:textId="63A4A1C0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3.0 g/L</w:t>
            </w:r>
          </w:p>
        </w:tc>
      </w:tr>
      <w:tr w:rsidR="005C17F2" w:rsidRPr="00977DAA" w14:paraId="34C52A11" w14:textId="77777777" w:rsidTr="005C17F2">
        <w:tc>
          <w:tcPr>
            <w:tcW w:w="3114" w:type="dxa"/>
            <w:vAlign w:val="center"/>
          </w:tcPr>
          <w:p w14:paraId="2FAB52CC" w14:textId="5B59B0A9" w:rsidR="005C17F2" w:rsidRPr="00977DAA" w:rsidRDefault="005C17F2" w:rsidP="005C17F2">
            <w:pPr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Sodium chloride</w:t>
            </w:r>
          </w:p>
        </w:tc>
        <w:tc>
          <w:tcPr>
            <w:tcW w:w="1134" w:type="dxa"/>
            <w:vAlign w:val="center"/>
          </w:tcPr>
          <w:p w14:paraId="5A941ECB" w14:textId="68890294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5.0 g/L</w:t>
            </w:r>
          </w:p>
        </w:tc>
        <w:tc>
          <w:tcPr>
            <w:tcW w:w="1134" w:type="dxa"/>
            <w:vAlign w:val="center"/>
          </w:tcPr>
          <w:p w14:paraId="7F6E44E8" w14:textId="01CA5F5E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5.0 g/L</w:t>
            </w:r>
          </w:p>
        </w:tc>
        <w:tc>
          <w:tcPr>
            <w:tcW w:w="1417" w:type="dxa"/>
            <w:vAlign w:val="center"/>
          </w:tcPr>
          <w:p w14:paraId="44567F74" w14:textId="0CF2FEEB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5.0 g/L</w:t>
            </w:r>
          </w:p>
        </w:tc>
      </w:tr>
      <w:tr w:rsidR="005C17F2" w:rsidRPr="00977DAA" w14:paraId="1EF0A59C" w14:textId="77777777" w:rsidTr="005C17F2">
        <w:tc>
          <w:tcPr>
            <w:tcW w:w="3114" w:type="dxa"/>
            <w:vAlign w:val="center"/>
          </w:tcPr>
          <w:p w14:paraId="0AEB98E2" w14:textId="622B81E8" w:rsidR="005C17F2" w:rsidRPr="00977DAA" w:rsidRDefault="005C17F2" w:rsidP="005C17F2">
            <w:pPr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Dipotassium phosphate</w:t>
            </w:r>
          </w:p>
        </w:tc>
        <w:tc>
          <w:tcPr>
            <w:tcW w:w="1134" w:type="dxa"/>
            <w:vAlign w:val="center"/>
          </w:tcPr>
          <w:p w14:paraId="0B54CD41" w14:textId="65D3DC5C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4.0 g/L</w:t>
            </w:r>
          </w:p>
        </w:tc>
        <w:tc>
          <w:tcPr>
            <w:tcW w:w="1134" w:type="dxa"/>
            <w:vAlign w:val="center"/>
          </w:tcPr>
          <w:p w14:paraId="4F52DE1A" w14:textId="1C30E529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4.0 g/L</w:t>
            </w:r>
          </w:p>
        </w:tc>
        <w:tc>
          <w:tcPr>
            <w:tcW w:w="1417" w:type="dxa"/>
            <w:vAlign w:val="center"/>
          </w:tcPr>
          <w:p w14:paraId="391F5AB8" w14:textId="2C69D1F1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4.0 g/L</w:t>
            </w:r>
          </w:p>
        </w:tc>
      </w:tr>
      <w:tr w:rsidR="005C17F2" w:rsidRPr="00977DAA" w14:paraId="6D57C41F" w14:textId="77777777" w:rsidTr="005C17F2">
        <w:tc>
          <w:tcPr>
            <w:tcW w:w="3114" w:type="dxa"/>
            <w:vAlign w:val="center"/>
          </w:tcPr>
          <w:p w14:paraId="110E1171" w14:textId="02FCCEF9" w:rsidR="005C17F2" w:rsidRPr="00977DAA" w:rsidRDefault="005C17F2" w:rsidP="005C17F2">
            <w:pPr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Glucose</w:t>
            </w:r>
          </w:p>
        </w:tc>
        <w:tc>
          <w:tcPr>
            <w:tcW w:w="1134" w:type="dxa"/>
            <w:vAlign w:val="center"/>
          </w:tcPr>
          <w:p w14:paraId="63BFD645" w14:textId="6E121173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2.5 g/L</w:t>
            </w:r>
          </w:p>
        </w:tc>
        <w:tc>
          <w:tcPr>
            <w:tcW w:w="1134" w:type="dxa"/>
            <w:vAlign w:val="center"/>
          </w:tcPr>
          <w:p w14:paraId="518BF413" w14:textId="535014FE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2.5 g/L</w:t>
            </w:r>
          </w:p>
        </w:tc>
        <w:tc>
          <w:tcPr>
            <w:tcW w:w="1417" w:type="dxa"/>
            <w:vAlign w:val="center"/>
          </w:tcPr>
          <w:p w14:paraId="011F6309" w14:textId="2D6A8814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2.5 g/L</w:t>
            </w:r>
          </w:p>
        </w:tc>
      </w:tr>
      <w:tr w:rsidR="005C17F2" w:rsidRPr="00977DAA" w14:paraId="4580F1E5" w14:textId="77777777" w:rsidTr="005C17F2">
        <w:tc>
          <w:tcPr>
            <w:tcW w:w="3114" w:type="dxa"/>
            <w:vAlign w:val="center"/>
          </w:tcPr>
          <w:p w14:paraId="6220385B" w14:textId="7ECCBE65" w:rsidR="005C17F2" w:rsidRPr="00977DAA" w:rsidRDefault="005C17F2" w:rsidP="005C17F2">
            <w:pPr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Sodium Pyruvate</w:t>
            </w:r>
          </w:p>
        </w:tc>
        <w:tc>
          <w:tcPr>
            <w:tcW w:w="1134" w:type="dxa"/>
            <w:vAlign w:val="center"/>
          </w:tcPr>
          <w:p w14:paraId="091EE550" w14:textId="62D78080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1.0 g/L</w:t>
            </w:r>
          </w:p>
        </w:tc>
        <w:tc>
          <w:tcPr>
            <w:tcW w:w="1134" w:type="dxa"/>
            <w:vAlign w:val="center"/>
          </w:tcPr>
          <w:p w14:paraId="014FD0E9" w14:textId="02C43F9F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1.0 g/L</w:t>
            </w:r>
          </w:p>
        </w:tc>
        <w:tc>
          <w:tcPr>
            <w:tcW w:w="1417" w:type="dxa"/>
            <w:vAlign w:val="center"/>
          </w:tcPr>
          <w:p w14:paraId="6E0E1983" w14:textId="114EF7E6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1.0 g/L</w:t>
            </w:r>
          </w:p>
        </w:tc>
      </w:tr>
      <w:tr w:rsidR="005C17F2" w:rsidRPr="00977DAA" w14:paraId="04587A8B" w14:textId="77777777" w:rsidTr="005C17F2">
        <w:tc>
          <w:tcPr>
            <w:tcW w:w="3114" w:type="dxa"/>
            <w:vAlign w:val="center"/>
          </w:tcPr>
          <w:p w14:paraId="4A63F5F8" w14:textId="31B51EE4" w:rsidR="005C17F2" w:rsidRPr="00977DAA" w:rsidRDefault="005C17F2" w:rsidP="005C17F2">
            <w:pPr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Bile Salts No. 3</w:t>
            </w:r>
          </w:p>
        </w:tc>
        <w:tc>
          <w:tcPr>
            <w:tcW w:w="1134" w:type="dxa"/>
            <w:vAlign w:val="center"/>
          </w:tcPr>
          <w:p w14:paraId="77DFFC2A" w14:textId="48A680B8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  <w:vAlign w:val="center"/>
          </w:tcPr>
          <w:p w14:paraId="66D9C5A0" w14:textId="7284BD43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1.5 g/L</w:t>
            </w:r>
          </w:p>
        </w:tc>
        <w:tc>
          <w:tcPr>
            <w:tcW w:w="1417" w:type="dxa"/>
            <w:vAlign w:val="center"/>
          </w:tcPr>
          <w:p w14:paraId="4B7F7A65" w14:textId="27079CED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1.5 g/L</w:t>
            </w:r>
          </w:p>
        </w:tc>
      </w:tr>
      <w:tr w:rsidR="005C17F2" w:rsidRPr="00977DAA" w14:paraId="5E8815E5" w14:textId="77777777" w:rsidTr="005C17F2">
        <w:tc>
          <w:tcPr>
            <w:tcW w:w="3114" w:type="dxa"/>
            <w:vAlign w:val="center"/>
          </w:tcPr>
          <w:p w14:paraId="485776CA" w14:textId="24C99BA2" w:rsidR="005C17F2" w:rsidRPr="00977DAA" w:rsidRDefault="005C17F2" w:rsidP="005C17F2">
            <w:pPr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Vancomycin hydrochloride</w:t>
            </w:r>
          </w:p>
        </w:tc>
        <w:tc>
          <w:tcPr>
            <w:tcW w:w="1134" w:type="dxa"/>
            <w:vAlign w:val="center"/>
          </w:tcPr>
          <w:p w14:paraId="5E75016B" w14:textId="77777777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49C43E23" w14:textId="77777777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7" w:type="dxa"/>
          </w:tcPr>
          <w:p w14:paraId="08909D82" w14:textId="3DC76C12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1.0 µg</w:t>
            </w:r>
            <w:r w:rsidR="00D4341F">
              <w:rPr>
                <w:rFonts w:ascii="Calibri" w:hAnsi="Calibri" w:cs="Calibri"/>
              </w:rPr>
              <w:t>/L</w:t>
            </w:r>
          </w:p>
        </w:tc>
      </w:tr>
      <w:tr w:rsidR="005C17F2" w:rsidRPr="00977DAA" w14:paraId="3A5EA75F" w14:textId="77777777" w:rsidTr="005C17F2">
        <w:tc>
          <w:tcPr>
            <w:tcW w:w="3114" w:type="dxa"/>
            <w:vAlign w:val="center"/>
          </w:tcPr>
          <w:p w14:paraId="6967A8D9" w14:textId="2CC0167D" w:rsidR="005C17F2" w:rsidRPr="00977DAA" w:rsidRDefault="005C17F2" w:rsidP="005C17F2">
            <w:pPr>
              <w:rPr>
                <w:rFonts w:ascii="Calibri" w:hAnsi="Calibri" w:cs="Calibri"/>
              </w:rPr>
            </w:pPr>
            <w:proofErr w:type="spellStart"/>
            <w:r w:rsidRPr="00977DAA">
              <w:rPr>
                <w:rFonts w:ascii="Calibri" w:hAnsi="Calibri" w:cs="Calibri"/>
              </w:rPr>
              <w:t>Cefsulodin</w:t>
            </w:r>
            <w:proofErr w:type="spellEnd"/>
            <w:r w:rsidRPr="00977DAA">
              <w:rPr>
                <w:rFonts w:ascii="Calibri" w:hAnsi="Calibri" w:cs="Calibri"/>
              </w:rPr>
              <w:t xml:space="preserve"> sodium salt hydrate</w:t>
            </w:r>
          </w:p>
        </w:tc>
        <w:tc>
          <w:tcPr>
            <w:tcW w:w="1134" w:type="dxa"/>
            <w:vAlign w:val="center"/>
          </w:tcPr>
          <w:p w14:paraId="48C57967" w14:textId="77777777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134" w:type="dxa"/>
          </w:tcPr>
          <w:p w14:paraId="5ACF45D3" w14:textId="77777777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</w:p>
        </w:tc>
        <w:tc>
          <w:tcPr>
            <w:tcW w:w="1417" w:type="dxa"/>
          </w:tcPr>
          <w:p w14:paraId="5CB68E96" w14:textId="0F999A40" w:rsidR="005C17F2" w:rsidRPr="00977DAA" w:rsidRDefault="005C17F2" w:rsidP="005C17F2">
            <w:pPr>
              <w:jc w:val="center"/>
              <w:rPr>
                <w:rFonts w:ascii="Calibri" w:hAnsi="Calibri" w:cs="Calibri"/>
              </w:rPr>
            </w:pPr>
            <w:r w:rsidRPr="00977DAA">
              <w:rPr>
                <w:rFonts w:ascii="Calibri" w:hAnsi="Calibri" w:cs="Calibri"/>
              </w:rPr>
              <w:t>0.3 µg</w:t>
            </w:r>
            <w:r w:rsidR="00D4341F">
              <w:rPr>
                <w:rFonts w:ascii="Calibri" w:hAnsi="Calibri" w:cs="Calibri"/>
              </w:rPr>
              <w:t>/L</w:t>
            </w:r>
          </w:p>
        </w:tc>
      </w:tr>
    </w:tbl>
    <w:p w14:paraId="61765756" w14:textId="77777777" w:rsidR="007E3870" w:rsidRDefault="007E3870" w:rsidP="007E3870">
      <w:pPr>
        <w:rPr>
          <w:rFonts w:ascii="Calibri" w:hAnsi="Calibri" w:cs="Calibri"/>
        </w:rPr>
      </w:pPr>
    </w:p>
    <w:p w14:paraId="636F9693" w14:textId="77777777" w:rsidR="004834B6" w:rsidRDefault="004834B6" w:rsidP="007E3870">
      <w:pPr>
        <w:rPr>
          <w:rFonts w:ascii="Calibri" w:hAnsi="Calibri" w:cs="Calibri"/>
        </w:rPr>
      </w:pPr>
    </w:p>
    <w:p w14:paraId="3EEE0780" w14:textId="77777777" w:rsidR="008A7407" w:rsidRPr="00977DAA" w:rsidRDefault="008A7407" w:rsidP="007E3870">
      <w:pPr>
        <w:rPr>
          <w:rFonts w:ascii="Calibri" w:hAnsi="Calibri" w:cs="Calibri"/>
        </w:rPr>
      </w:pPr>
    </w:p>
    <w:p w14:paraId="3D4A90A6" w14:textId="305EF24B" w:rsidR="00095B41" w:rsidRPr="0082740B" w:rsidRDefault="00095B41" w:rsidP="007E3870">
      <w:pPr>
        <w:rPr>
          <w:rFonts w:ascii="Calibri" w:hAnsi="Calibri" w:cs="Calibri"/>
        </w:rPr>
      </w:pPr>
      <w:r w:rsidRPr="004834B6">
        <w:rPr>
          <w:rFonts w:ascii="Calibri" w:hAnsi="Calibri" w:cs="Calibri"/>
          <w:b/>
          <w:bCs/>
        </w:rPr>
        <w:t>Table</w:t>
      </w:r>
      <w:r w:rsidR="0082740B" w:rsidRPr="004834B6">
        <w:rPr>
          <w:rFonts w:ascii="Calibri" w:hAnsi="Calibri" w:cs="Calibri"/>
          <w:b/>
          <w:bCs/>
        </w:rPr>
        <w:t xml:space="preserve"> 3. </w:t>
      </w:r>
      <w:r w:rsidR="004834B6" w:rsidRPr="004834B6">
        <w:rPr>
          <w:rFonts w:ascii="Calibri" w:hAnsi="Calibri" w:cs="Calibri"/>
        </w:rPr>
        <w:t xml:space="preserve">Difference </w:t>
      </w:r>
      <w:r w:rsidR="004834B6">
        <w:rPr>
          <w:rFonts w:ascii="Calibri" w:hAnsi="Calibri" w:cs="Calibri"/>
        </w:rPr>
        <w:t xml:space="preserve">between </w:t>
      </w:r>
      <w:r w:rsidR="0082740B">
        <w:rPr>
          <w:rFonts w:ascii="Calibri" w:hAnsi="Calibri" w:cs="Calibri"/>
        </w:rPr>
        <w:t xml:space="preserve">Log </w:t>
      </w:r>
      <w:r w:rsidR="004834B6">
        <w:rPr>
          <w:rFonts w:ascii="Calibri" w:hAnsi="Calibri" w:cs="Calibri"/>
        </w:rPr>
        <w:t xml:space="preserve">MPN counts of heat treated cells </w:t>
      </w:r>
      <w:r w:rsidR="003B4D88">
        <w:rPr>
          <w:rFonts w:ascii="Calibri" w:hAnsi="Calibri" w:cs="Calibri"/>
        </w:rPr>
        <w:t xml:space="preserve">in </w:t>
      </w:r>
      <w:proofErr w:type="spellStart"/>
      <w:r w:rsidR="003B4D88">
        <w:rPr>
          <w:rFonts w:ascii="Calibri" w:hAnsi="Calibri" w:cs="Calibri"/>
        </w:rPr>
        <w:t>TSBp</w:t>
      </w:r>
      <w:proofErr w:type="spellEnd"/>
      <w:r w:rsidR="004834B6">
        <w:rPr>
          <w:rFonts w:ascii="Calibri" w:hAnsi="Calibri" w:cs="Calibri"/>
        </w:rPr>
        <w:t xml:space="preserve"> and alternate media</w:t>
      </w:r>
      <w:r w:rsidR="003B4D88">
        <w:rPr>
          <w:rFonts w:ascii="Calibri" w:hAnsi="Calibri" w:cs="Calibri"/>
        </w:rPr>
        <w:t>.</w:t>
      </w:r>
    </w:p>
    <w:tbl>
      <w:tblPr>
        <w:tblStyle w:val="TableGrid"/>
        <w:tblW w:w="0" w:type="auto"/>
        <w:tblBorders>
          <w:top w:val="single" w:sz="18" w:space="0" w:color="auto"/>
          <w:left w:val="none" w:sz="0" w:space="0" w:color="auto"/>
          <w:bottom w:val="single" w:sz="18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536"/>
        <w:gridCol w:w="1410"/>
        <w:gridCol w:w="1411"/>
        <w:gridCol w:w="1406"/>
        <w:gridCol w:w="1406"/>
        <w:gridCol w:w="1407"/>
      </w:tblGrid>
      <w:tr w:rsidR="004834B6" w:rsidRPr="0082740B" w14:paraId="784D6EE1" w14:textId="77777777" w:rsidTr="003B4D88">
        <w:tc>
          <w:tcPr>
            <w:tcW w:w="1536" w:type="dxa"/>
            <w:tcBorders>
              <w:top w:val="single" w:sz="18" w:space="0" w:color="auto"/>
              <w:bottom w:val="nil"/>
            </w:tcBorders>
          </w:tcPr>
          <w:p w14:paraId="20E47C81" w14:textId="77777777" w:rsidR="004834B6" w:rsidRPr="0082740B" w:rsidRDefault="004834B6" w:rsidP="00095B41">
            <w:pPr>
              <w:rPr>
                <w:rFonts w:ascii="Calibri" w:hAnsi="Calibri" w:cs="Calibri"/>
              </w:rPr>
            </w:pPr>
          </w:p>
        </w:tc>
        <w:tc>
          <w:tcPr>
            <w:tcW w:w="7040" w:type="dxa"/>
            <w:gridSpan w:val="5"/>
            <w:tcBorders>
              <w:top w:val="single" w:sz="18" w:space="0" w:color="auto"/>
              <w:bottom w:val="nil"/>
            </w:tcBorders>
            <w:vAlign w:val="center"/>
          </w:tcPr>
          <w:p w14:paraId="527BF406" w14:textId="7EE6EB04" w:rsidR="004834B6" w:rsidRPr="0082740B" w:rsidRDefault="004834B6" w:rsidP="0082740B">
            <w:pPr>
              <w:jc w:val="center"/>
              <w:rPr>
                <w:rFonts w:ascii="Calibri" w:hAnsi="Calibri" w:cs="Calibri"/>
                <w:b/>
                <w:bCs/>
              </w:rPr>
            </w:pPr>
            <w:r w:rsidRPr="0082740B">
              <w:rPr>
                <w:rFonts w:ascii="Calibri" w:hAnsi="Calibri" w:cs="Calibri"/>
                <w:b/>
                <w:bCs/>
              </w:rPr>
              <w:t>Mean Log Reduction (Standard Deviation</w:t>
            </w:r>
            <w:r w:rsidR="00EE1317">
              <w:rPr>
                <w:rFonts w:ascii="Calibri" w:hAnsi="Calibri" w:cs="Calibri"/>
                <w:b/>
                <w:bCs/>
              </w:rPr>
              <w:t>. n =2</w:t>
            </w:r>
            <w:r w:rsidRPr="0082740B">
              <w:rPr>
                <w:rFonts w:ascii="Calibri" w:hAnsi="Calibri" w:cs="Calibri"/>
                <w:b/>
                <w:bCs/>
              </w:rPr>
              <w:t>)</w:t>
            </w:r>
          </w:p>
        </w:tc>
      </w:tr>
      <w:tr w:rsidR="004834B6" w:rsidRPr="0082740B" w14:paraId="39D28C34" w14:textId="77777777" w:rsidTr="003B4D88">
        <w:tc>
          <w:tcPr>
            <w:tcW w:w="1536" w:type="dxa"/>
            <w:tcBorders>
              <w:top w:val="nil"/>
              <w:bottom w:val="single" w:sz="18" w:space="0" w:color="auto"/>
            </w:tcBorders>
          </w:tcPr>
          <w:p w14:paraId="43FBDD30" w14:textId="35A5A2B0" w:rsidR="004834B6" w:rsidRPr="0082740B" w:rsidRDefault="004834B6" w:rsidP="00095B41">
            <w:pPr>
              <w:rPr>
                <w:rFonts w:ascii="Calibri" w:hAnsi="Calibri" w:cs="Calibri"/>
                <w:b/>
                <w:bCs/>
              </w:rPr>
            </w:pPr>
            <w:r w:rsidRPr="0082740B">
              <w:rPr>
                <w:rFonts w:ascii="Calibri" w:hAnsi="Calibri" w:cs="Calibri"/>
                <w:b/>
                <w:bCs/>
              </w:rPr>
              <w:t>Strain</w:t>
            </w:r>
          </w:p>
        </w:tc>
        <w:tc>
          <w:tcPr>
            <w:tcW w:w="1410" w:type="dxa"/>
            <w:tcBorders>
              <w:top w:val="nil"/>
              <w:bottom w:val="single" w:sz="18" w:space="0" w:color="auto"/>
            </w:tcBorders>
            <w:vAlign w:val="center"/>
          </w:tcPr>
          <w:p w14:paraId="22BCA484" w14:textId="1221E537" w:rsidR="004834B6" w:rsidRPr="0082740B" w:rsidRDefault="004834B6" w:rsidP="0082740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82740B">
              <w:rPr>
                <w:rFonts w:ascii="Calibri" w:hAnsi="Calibri" w:cs="Calibri"/>
                <w:b/>
                <w:bCs/>
                <w:color w:val="000000"/>
              </w:rPr>
              <w:t>mTSBp</w:t>
            </w:r>
            <w:proofErr w:type="spellEnd"/>
          </w:p>
        </w:tc>
        <w:tc>
          <w:tcPr>
            <w:tcW w:w="1411" w:type="dxa"/>
            <w:tcBorders>
              <w:top w:val="nil"/>
              <w:bottom w:val="single" w:sz="18" w:space="0" w:color="auto"/>
            </w:tcBorders>
            <w:vAlign w:val="center"/>
          </w:tcPr>
          <w:p w14:paraId="3A0025E8" w14:textId="4CF7A19D" w:rsidR="004834B6" w:rsidRPr="0082740B" w:rsidRDefault="004834B6" w:rsidP="0082740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82740B">
              <w:rPr>
                <w:rFonts w:ascii="Calibri" w:hAnsi="Calibri" w:cs="Calibri"/>
                <w:b/>
                <w:bCs/>
                <w:color w:val="000000"/>
              </w:rPr>
              <w:t>mTSBp</w:t>
            </w:r>
            <w:proofErr w:type="spellEnd"/>
            <w:r w:rsidRPr="0082740B">
              <w:rPr>
                <w:rFonts w:ascii="Calibri" w:hAnsi="Calibri" w:cs="Calibri"/>
                <w:b/>
                <w:bCs/>
                <w:color w:val="000000"/>
              </w:rPr>
              <w:t>-VC</w:t>
            </w:r>
          </w:p>
        </w:tc>
        <w:tc>
          <w:tcPr>
            <w:tcW w:w="1406" w:type="dxa"/>
            <w:tcBorders>
              <w:top w:val="nil"/>
              <w:bottom w:val="single" w:sz="18" w:space="0" w:color="auto"/>
            </w:tcBorders>
            <w:vAlign w:val="center"/>
          </w:tcPr>
          <w:p w14:paraId="32BB19D6" w14:textId="52FFD448" w:rsidR="004834B6" w:rsidRPr="0082740B" w:rsidRDefault="004834B6" w:rsidP="0082740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82740B">
              <w:rPr>
                <w:rFonts w:ascii="Calibri" w:hAnsi="Calibri" w:cs="Calibri"/>
                <w:b/>
                <w:bCs/>
                <w:color w:val="000000"/>
              </w:rPr>
              <w:t>TSBp</w:t>
            </w:r>
            <w:proofErr w:type="spellEnd"/>
            <w:r w:rsidRPr="0082740B">
              <w:rPr>
                <w:rFonts w:ascii="Calibri" w:hAnsi="Calibri" w:cs="Calibri"/>
                <w:b/>
                <w:bCs/>
                <w:color w:val="000000"/>
              </w:rPr>
              <w:t xml:space="preserve"> +1h</w:t>
            </w:r>
          </w:p>
        </w:tc>
        <w:tc>
          <w:tcPr>
            <w:tcW w:w="1406" w:type="dxa"/>
            <w:tcBorders>
              <w:top w:val="nil"/>
              <w:bottom w:val="single" w:sz="18" w:space="0" w:color="auto"/>
            </w:tcBorders>
            <w:vAlign w:val="center"/>
          </w:tcPr>
          <w:p w14:paraId="4EDAF770" w14:textId="3B7FBC9A" w:rsidR="004834B6" w:rsidRPr="0082740B" w:rsidRDefault="004834B6" w:rsidP="0082740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82740B">
              <w:rPr>
                <w:rFonts w:ascii="Calibri" w:hAnsi="Calibri" w:cs="Calibri"/>
                <w:b/>
                <w:bCs/>
                <w:color w:val="000000"/>
              </w:rPr>
              <w:t>TSBp</w:t>
            </w:r>
            <w:proofErr w:type="spellEnd"/>
            <w:r w:rsidRPr="0082740B">
              <w:rPr>
                <w:rFonts w:ascii="Calibri" w:hAnsi="Calibri" w:cs="Calibri"/>
                <w:b/>
                <w:bCs/>
                <w:color w:val="000000"/>
              </w:rPr>
              <w:t xml:space="preserve"> +2h</w:t>
            </w:r>
          </w:p>
        </w:tc>
        <w:tc>
          <w:tcPr>
            <w:tcW w:w="1407" w:type="dxa"/>
            <w:tcBorders>
              <w:top w:val="nil"/>
              <w:bottom w:val="single" w:sz="18" w:space="0" w:color="auto"/>
            </w:tcBorders>
            <w:vAlign w:val="center"/>
          </w:tcPr>
          <w:p w14:paraId="41537594" w14:textId="2E732FBF" w:rsidR="004834B6" w:rsidRPr="0082740B" w:rsidRDefault="004834B6" w:rsidP="0082740B">
            <w:pPr>
              <w:jc w:val="center"/>
              <w:rPr>
                <w:rFonts w:ascii="Calibri" w:hAnsi="Calibri" w:cs="Calibri"/>
              </w:rPr>
            </w:pPr>
            <w:proofErr w:type="spellStart"/>
            <w:r w:rsidRPr="0082740B">
              <w:rPr>
                <w:rFonts w:ascii="Calibri" w:hAnsi="Calibri" w:cs="Calibri"/>
                <w:b/>
                <w:bCs/>
                <w:color w:val="000000"/>
              </w:rPr>
              <w:t>TSBp</w:t>
            </w:r>
            <w:proofErr w:type="spellEnd"/>
            <w:r w:rsidRPr="0082740B">
              <w:rPr>
                <w:rFonts w:ascii="Calibri" w:hAnsi="Calibri" w:cs="Calibri"/>
                <w:b/>
                <w:bCs/>
                <w:color w:val="000000"/>
              </w:rPr>
              <w:t xml:space="preserve"> +3h</w:t>
            </w:r>
          </w:p>
        </w:tc>
      </w:tr>
      <w:tr w:rsidR="004834B6" w:rsidRPr="0082740B" w14:paraId="464FDC7A" w14:textId="77777777" w:rsidTr="003B4D88">
        <w:tc>
          <w:tcPr>
            <w:tcW w:w="1536" w:type="dxa"/>
            <w:tcBorders>
              <w:top w:val="single" w:sz="18" w:space="0" w:color="auto"/>
            </w:tcBorders>
            <w:vAlign w:val="center"/>
          </w:tcPr>
          <w:p w14:paraId="5D596DC5" w14:textId="79285030" w:rsidR="004834B6" w:rsidRPr="0082740B" w:rsidRDefault="004834B6" w:rsidP="00095B41">
            <w:pPr>
              <w:rPr>
                <w:rFonts w:ascii="Calibri" w:hAnsi="Calibri" w:cs="Calibri"/>
              </w:rPr>
            </w:pPr>
            <w:r w:rsidRPr="0082740B">
              <w:rPr>
                <w:rFonts w:ascii="Calibri" w:eastAsia="Times New Roman" w:hAnsi="Calibri" w:cs="Calibri"/>
                <w:lang w:eastAsia="en-CA"/>
              </w:rPr>
              <w:t>BMH-19-0006</w:t>
            </w:r>
          </w:p>
        </w:tc>
        <w:tc>
          <w:tcPr>
            <w:tcW w:w="1410" w:type="dxa"/>
            <w:tcBorders>
              <w:top w:val="single" w:sz="18" w:space="0" w:color="auto"/>
            </w:tcBorders>
            <w:vAlign w:val="center"/>
          </w:tcPr>
          <w:p w14:paraId="6C13085C" w14:textId="6096D812" w:rsidR="004834B6" w:rsidRPr="0082740B" w:rsidRDefault="004834B6" w:rsidP="0082740B">
            <w:pPr>
              <w:jc w:val="center"/>
              <w:rPr>
                <w:rFonts w:ascii="Calibri" w:hAnsi="Calibri" w:cs="Calibri"/>
              </w:rPr>
            </w:pPr>
            <w:r w:rsidRPr="0082740B">
              <w:rPr>
                <w:rFonts w:ascii="Calibri" w:hAnsi="Calibri" w:cs="Calibri"/>
                <w:color w:val="000000"/>
              </w:rPr>
              <w:t>2.2 (0.8)</w:t>
            </w:r>
          </w:p>
        </w:tc>
        <w:tc>
          <w:tcPr>
            <w:tcW w:w="1411" w:type="dxa"/>
            <w:tcBorders>
              <w:top w:val="single" w:sz="18" w:space="0" w:color="auto"/>
            </w:tcBorders>
            <w:vAlign w:val="center"/>
          </w:tcPr>
          <w:p w14:paraId="313493F4" w14:textId="40E7368A" w:rsidR="004834B6" w:rsidRPr="0082740B" w:rsidRDefault="004834B6" w:rsidP="0082740B">
            <w:pPr>
              <w:jc w:val="center"/>
              <w:rPr>
                <w:rFonts w:ascii="Calibri" w:hAnsi="Calibri" w:cs="Calibri"/>
              </w:rPr>
            </w:pPr>
            <w:r w:rsidRPr="0082740B">
              <w:rPr>
                <w:rFonts w:ascii="Calibri" w:hAnsi="Calibri" w:cs="Calibri"/>
                <w:color w:val="000000"/>
              </w:rPr>
              <w:t>2.5 (0.5)</w:t>
            </w:r>
          </w:p>
        </w:tc>
        <w:tc>
          <w:tcPr>
            <w:tcW w:w="1406" w:type="dxa"/>
            <w:tcBorders>
              <w:top w:val="single" w:sz="18" w:space="0" w:color="auto"/>
            </w:tcBorders>
            <w:vAlign w:val="center"/>
          </w:tcPr>
          <w:p w14:paraId="491CCC16" w14:textId="09A24D6D" w:rsidR="004834B6" w:rsidRPr="0082740B" w:rsidRDefault="004834B6" w:rsidP="0082740B">
            <w:pPr>
              <w:jc w:val="center"/>
              <w:rPr>
                <w:rFonts w:ascii="Calibri" w:hAnsi="Calibri" w:cs="Calibri"/>
              </w:rPr>
            </w:pPr>
            <w:r w:rsidRPr="0082740B">
              <w:rPr>
                <w:rFonts w:ascii="Calibri" w:hAnsi="Calibri" w:cs="Calibri"/>
                <w:color w:val="000000"/>
              </w:rPr>
              <w:t>0.5 (0.7)</w:t>
            </w:r>
          </w:p>
        </w:tc>
        <w:tc>
          <w:tcPr>
            <w:tcW w:w="1406" w:type="dxa"/>
            <w:tcBorders>
              <w:top w:val="single" w:sz="18" w:space="0" w:color="auto"/>
            </w:tcBorders>
            <w:vAlign w:val="center"/>
          </w:tcPr>
          <w:p w14:paraId="70CE36AA" w14:textId="3643D7AD" w:rsidR="004834B6" w:rsidRPr="0082740B" w:rsidRDefault="004834B6" w:rsidP="0082740B">
            <w:pPr>
              <w:jc w:val="center"/>
              <w:rPr>
                <w:rFonts w:ascii="Calibri" w:hAnsi="Calibri" w:cs="Calibri"/>
              </w:rPr>
            </w:pPr>
            <w:r w:rsidRPr="0082740B">
              <w:rPr>
                <w:rFonts w:ascii="Calibri" w:hAnsi="Calibri" w:cs="Calibri"/>
                <w:color w:val="000000"/>
              </w:rPr>
              <w:t>0.35 (0.6)</w:t>
            </w:r>
          </w:p>
        </w:tc>
        <w:tc>
          <w:tcPr>
            <w:tcW w:w="1407" w:type="dxa"/>
            <w:tcBorders>
              <w:top w:val="single" w:sz="18" w:space="0" w:color="auto"/>
            </w:tcBorders>
            <w:vAlign w:val="center"/>
          </w:tcPr>
          <w:p w14:paraId="32140D52" w14:textId="3E1A737A" w:rsidR="004834B6" w:rsidRPr="0082740B" w:rsidRDefault="004834B6" w:rsidP="0082740B">
            <w:pPr>
              <w:jc w:val="center"/>
              <w:rPr>
                <w:rFonts w:ascii="Calibri" w:hAnsi="Calibri" w:cs="Calibri"/>
              </w:rPr>
            </w:pPr>
            <w:r w:rsidRPr="0082740B">
              <w:rPr>
                <w:rFonts w:ascii="Calibri" w:hAnsi="Calibri" w:cs="Calibri"/>
                <w:color w:val="000000"/>
              </w:rPr>
              <w:t>0.2 (0.3)</w:t>
            </w:r>
          </w:p>
        </w:tc>
      </w:tr>
      <w:tr w:rsidR="004834B6" w:rsidRPr="0082740B" w14:paraId="23616735" w14:textId="77777777" w:rsidTr="003B4D88">
        <w:tc>
          <w:tcPr>
            <w:tcW w:w="1536" w:type="dxa"/>
            <w:vAlign w:val="center"/>
          </w:tcPr>
          <w:p w14:paraId="456FB9C3" w14:textId="1A993C2C" w:rsidR="004834B6" w:rsidRPr="0082740B" w:rsidRDefault="004834B6" w:rsidP="00095B41">
            <w:pPr>
              <w:rPr>
                <w:rFonts w:ascii="Calibri" w:hAnsi="Calibri" w:cs="Calibri"/>
              </w:rPr>
            </w:pPr>
            <w:r w:rsidRPr="0082740B">
              <w:rPr>
                <w:rFonts w:ascii="Calibri" w:eastAsia="Times New Roman" w:hAnsi="Calibri" w:cs="Calibri"/>
                <w:color w:val="000000"/>
                <w:lang w:eastAsia="en-CA"/>
              </w:rPr>
              <w:t>11-3088</w:t>
            </w:r>
          </w:p>
        </w:tc>
        <w:tc>
          <w:tcPr>
            <w:tcW w:w="1410" w:type="dxa"/>
            <w:vAlign w:val="center"/>
          </w:tcPr>
          <w:p w14:paraId="3F5A5088" w14:textId="000094A2" w:rsidR="004834B6" w:rsidRPr="0082740B" w:rsidRDefault="004834B6" w:rsidP="0082740B">
            <w:pPr>
              <w:jc w:val="center"/>
              <w:rPr>
                <w:rFonts w:ascii="Calibri" w:hAnsi="Calibri" w:cs="Calibri"/>
              </w:rPr>
            </w:pPr>
            <w:r w:rsidRPr="0082740B">
              <w:rPr>
                <w:rFonts w:ascii="Calibri" w:hAnsi="Calibri" w:cs="Calibri"/>
                <w:color w:val="000000"/>
              </w:rPr>
              <w:t>2.7 (0.1)</w:t>
            </w:r>
          </w:p>
        </w:tc>
        <w:tc>
          <w:tcPr>
            <w:tcW w:w="1411" w:type="dxa"/>
            <w:vAlign w:val="center"/>
          </w:tcPr>
          <w:p w14:paraId="06D0390B" w14:textId="7F0CC42A" w:rsidR="004834B6" w:rsidRPr="0082740B" w:rsidRDefault="004834B6" w:rsidP="0082740B">
            <w:pPr>
              <w:jc w:val="center"/>
              <w:rPr>
                <w:rFonts w:ascii="Calibri" w:hAnsi="Calibri" w:cs="Calibri"/>
              </w:rPr>
            </w:pPr>
            <w:r w:rsidRPr="0082740B">
              <w:rPr>
                <w:rFonts w:ascii="Calibri" w:hAnsi="Calibri" w:cs="Calibri"/>
                <w:color w:val="000000"/>
              </w:rPr>
              <w:t>2.7 (0.1)</w:t>
            </w:r>
          </w:p>
        </w:tc>
        <w:tc>
          <w:tcPr>
            <w:tcW w:w="1406" w:type="dxa"/>
            <w:vAlign w:val="center"/>
          </w:tcPr>
          <w:p w14:paraId="7D2900FB" w14:textId="72827749" w:rsidR="004834B6" w:rsidRPr="0082740B" w:rsidRDefault="004834B6" w:rsidP="0082740B">
            <w:pPr>
              <w:jc w:val="center"/>
              <w:rPr>
                <w:rFonts w:ascii="Calibri" w:hAnsi="Calibri" w:cs="Calibri"/>
              </w:rPr>
            </w:pPr>
            <w:r w:rsidRPr="0082740B">
              <w:rPr>
                <w:rFonts w:ascii="Calibri" w:hAnsi="Calibri" w:cs="Calibri"/>
                <w:color w:val="000000"/>
              </w:rPr>
              <w:t>0.7 (0.1)</w:t>
            </w:r>
          </w:p>
        </w:tc>
        <w:tc>
          <w:tcPr>
            <w:tcW w:w="1406" w:type="dxa"/>
            <w:vAlign w:val="center"/>
          </w:tcPr>
          <w:p w14:paraId="2917A0E9" w14:textId="1A70DE42" w:rsidR="004834B6" w:rsidRPr="0082740B" w:rsidRDefault="004834B6" w:rsidP="0082740B">
            <w:pPr>
              <w:jc w:val="center"/>
              <w:rPr>
                <w:rFonts w:ascii="Calibri" w:hAnsi="Calibri" w:cs="Calibri"/>
              </w:rPr>
            </w:pPr>
            <w:r w:rsidRPr="0082740B">
              <w:rPr>
                <w:rFonts w:ascii="Calibri" w:hAnsi="Calibri" w:cs="Calibri"/>
                <w:color w:val="000000"/>
              </w:rPr>
              <w:t>0.4 (0.1)</w:t>
            </w:r>
          </w:p>
        </w:tc>
        <w:tc>
          <w:tcPr>
            <w:tcW w:w="1407" w:type="dxa"/>
            <w:vAlign w:val="center"/>
          </w:tcPr>
          <w:p w14:paraId="0A84CAB6" w14:textId="1238F760" w:rsidR="004834B6" w:rsidRPr="0082740B" w:rsidRDefault="004834B6" w:rsidP="0082740B">
            <w:pPr>
              <w:jc w:val="center"/>
              <w:rPr>
                <w:rFonts w:ascii="Calibri" w:hAnsi="Calibri" w:cs="Calibri"/>
              </w:rPr>
            </w:pPr>
            <w:r w:rsidRPr="0082740B">
              <w:rPr>
                <w:rFonts w:ascii="Calibri" w:hAnsi="Calibri" w:cs="Calibri"/>
                <w:color w:val="000000"/>
              </w:rPr>
              <w:t>0.0 (0.1)</w:t>
            </w:r>
          </w:p>
        </w:tc>
      </w:tr>
      <w:tr w:rsidR="004834B6" w:rsidRPr="0082740B" w14:paraId="60F163EF" w14:textId="77777777" w:rsidTr="003B4D88">
        <w:tc>
          <w:tcPr>
            <w:tcW w:w="1536" w:type="dxa"/>
            <w:vAlign w:val="center"/>
          </w:tcPr>
          <w:p w14:paraId="1288D1E6" w14:textId="27939F0B" w:rsidR="004834B6" w:rsidRPr="0082740B" w:rsidRDefault="004834B6" w:rsidP="0082740B">
            <w:pPr>
              <w:rPr>
                <w:rFonts w:ascii="Calibri" w:eastAsia="Times New Roman" w:hAnsi="Calibri" w:cs="Calibri"/>
                <w:color w:val="000000"/>
                <w:lang w:eastAsia="en-CA"/>
              </w:rPr>
            </w:pPr>
            <w:r w:rsidRPr="0082740B">
              <w:rPr>
                <w:rFonts w:ascii="Calibri" w:eastAsia="Times New Roman" w:hAnsi="Calibri" w:cs="Calibri"/>
                <w:color w:val="000000"/>
                <w:lang w:eastAsia="en-CA"/>
              </w:rPr>
              <w:t>1934</w:t>
            </w:r>
          </w:p>
        </w:tc>
        <w:tc>
          <w:tcPr>
            <w:tcW w:w="1410" w:type="dxa"/>
            <w:vAlign w:val="center"/>
          </w:tcPr>
          <w:p w14:paraId="7DE952EF" w14:textId="2DBF2A6A" w:rsidR="004834B6" w:rsidRPr="0082740B" w:rsidRDefault="004834B6" w:rsidP="0082740B">
            <w:pPr>
              <w:jc w:val="center"/>
              <w:rPr>
                <w:rFonts w:ascii="Calibri" w:hAnsi="Calibri" w:cs="Calibri"/>
              </w:rPr>
            </w:pPr>
            <w:r w:rsidRPr="0082740B">
              <w:rPr>
                <w:rFonts w:ascii="Calibri" w:hAnsi="Calibri" w:cs="Calibri"/>
                <w:color w:val="000000"/>
              </w:rPr>
              <w:t>2.0 (0.8)</w:t>
            </w:r>
          </w:p>
        </w:tc>
        <w:tc>
          <w:tcPr>
            <w:tcW w:w="1411" w:type="dxa"/>
            <w:vAlign w:val="center"/>
          </w:tcPr>
          <w:p w14:paraId="7B1F83F2" w14:textId="2A5C4D3C" w:rsidR="004834B6" w:rsidRPr="0082740B" w:rsidRDefault="004834B6" w:rsidP="0082740B">
            <w:pPr>
              <w:jc w:val="center"/>
              <w:rPr>
                <w:rFonts w:ascii="Calibri" w:hAnsi="Calibri" w:cs="Calibri"/>
              </w:rPr>
            </w:pPr>
            <w:r w:rsidRPr="0082740B">
              <w:rPr>
                <w:rFonts w:ascii="Calibri" w:hAnsi="Calibri" w:cs="Calibri"/>
                <w:color w:val="000000"/>
              </w:rPr>
              <w:t>2.0 (0.7)</w:t>
            </w:r>
          </w:p>
        </w:tc>
        <w:tc>
          <w:tcPr>
            <w:tcW w:w="1406" w:type="dxa"/>
            <w:vAlign w:val="center"/>
          </w:tcPr>
          <w:p w14:paraId="0315D520" w14:textId="409908F8" w:rsidR="004834B6" w:rsidRPr="0082740B" w:rsidRDefault="004834B6" w:rsidP="0082740B">
            <w:pPr>
              <w:jc w:val="center"/>
              <w:rPr>
                <w:rFonts w:ascii="Calibri" w:hAnsi="Calibri" w:cs="Calibri"/>
              </w:rPr>
            </w:pPr>
            <w:r w:rsidRPr="0082740B">
              <w:rPr>
                <w:rFonts w:ascii="Calibri" w:hAnsi="Calibri" w:cs="Calibri"/>
                <w:color w:val="000000"/>
              </w:rPr>
              <w:t>0.2 (0.0)</w:t>
            </w:r>
          </w:p>
        </w:tc>
        <w:tc>
          <w:tcPr>
            <w:tcW w:w="1406" w:type="dxa"/>
            <w:vAlign w:val="center"/>
          </w:tcPr>
          <w:p w14:paraId="779DE9FD" w14:textId="54C00B13" w:rsidR="004834B6" w:rsidRPr="0082740B" w:rsidRDefault="004834B6" w:rsidP="0082740B">
            <w:pPr>
              <w:jc w:val="center"/>
              <w:rPr>
                <w:rFonts w:ascii="Calibri" w:hAnsi="Calibri" w:cs="Calibri"/>
              </w:rPr>
            </w:pPr>
            <w:r w:rsidRPr="0082740B">
              <w:rPr>
                <w:rFonts w:ascii="Calibri" w:hAnsi="Calibri" w:cs="Calibri"/>
                <w:color w:val="000000"/>
              </w:rPr>
              <w:t>0.0 (0.2)</w:t>
            </w:r>
          </w:p>
        </w:tc>
        <w:tc>
          <w:tcPr>
            <w:tcW w:w="1407" w:type="dxa"/>
            <w:vAlign w:val="center"/>
          </w:tcPr>
          <w:p w14:paraId="0026860D" w14:textId="69B28B02" w:rsidR="004834B6" w:rsidRPr="0082740B" w:rsidRDefault="004834B6" w:rsidP="0082740B">
            <w:pPr>
              <w:jc w:val="center"/>
              <w:rPr>
                <w:rFonts w:ascii="Calibri" w:hAnsi="Calibri" w:cs="Calibri"/>
              </w:rPr>
            </w:pPr>
            <w:r w:rsidRPr="0082740B">
              <w:rPr>
                <w:rFonts w:ascii="Calibri" w:hAnsi="Calibri" w:cs="Calibri"/>
                <w:color w:val="000000"/>
              </w:rPr>
              <w:t>0.1 (0.1)</w:t>
            </w:r>
          </w:p>
        </w:tc>
      </w:tr>
    </w:tbl>
    <w:p w14:paraId="4CBA1F6C" w14:textId="77777777" w:rsidR="00823385" w:rsidRPr="0082740B" w:rsidRDefault="00823385" w:rsidP="008A7407">
      <w:pPr>
        <w:rPr>
          <w:rFonts w:ascii="Calibri" w:hAnsi="Calibri" w:cs="Calibri"/>
        </w:rPr>
      </w:pPr>
    </w:p>
    <w:sectPr w:rsidR="00823385" w:rsidRPr="0082740B" w:rsidSect="00074482">
      <w:headerReference w:type="even" r:id="rId7"/>
      <w:headerReference w:type="default" r:id="rId8"/>
      <w:headerReference w:type="first" r:id="rId9"/>
      <w:pgSz w:w="12240" w:h="15840"/>
      <w:pgMar w:top="1134" w:right="1134" w:bottom="1134" w:left="1134" w:header="709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4A3FF79" w14:textId="77777777" w:rsidR="003C0C42" w:rsidRDefault="003C0C42" w:rsidP="003C0C42">
      <w:r>
        <w:separator/>
      </w:r>
    </w:p>
  </w:endnote>
  <w:endnote w:type="continuationSeparator" w:id="0">
    <w:p w14:paraId="48F72CE2" w14:textId="77777777" w:rsidR="003C0C42" w:rsidRDefault="003C0C42" w:rsidP="003C0C4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D3629DB" w14:textId="77777777" w:rsidR="003C0C42" w:rsidRDefault="003C0C42" w:rsidP="003C0C42">
      <w:r>
        <w:separator/>
      </w:r>
    </w:p>
  </w:footnote>
  <w:footnote w:type="continuationSeparator" w:id="0">
    <w:p w14:paraId="7B51DFFD" w14:textId="77777777" w:rsidR="003C0C42" w:rsidRDefault="003C0C42" w:rsidP="003C0C4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0CAF581" w14:textId="6883368C" w:rsidR="003C0C42" w:rsidRDefault="003C0C4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9264" behindDoc="0" locked="0" layoutInCell="1" allowOverlap="1" wp14:anchorId="258132B6" wp14:editId="419BF33E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37080" cy="376555"/>
              <wp:effectExtent l="0" t="0" r="0" b="4445"/>
              <wp:wrapNone/>
              <wp:docPr id="166615291" name="Text Box 2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708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8115D8E" w14:textId="0D3EF0DF" w:rsidR="003C0C42" w:rsidRPr="003C0C42" w:rsidRDefault="003C0C42" w:rsidP="003C0C4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3C0C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58132B6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alt="Unclassified / Non classifié" style="position:absolute;margin-left:120.4pt;margin-top:0;width:160.4pt;height:29.65pt;z-index:251659264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" filled="f" stroked="f">
              <v:fill o:detectmouseclick="t"/>
              <v:textbox style="mso-fit-shape-to-text:t" inset="0,15pt,20pt,0">
                <w:txbxContent>
                  <w:p w14:paraId="38115D8E" w14:textId="0D3EF0DF" w:rsidR="003C0C42" w:rsidRPr="003C0C42" w:rsidRDefault="003C0C42" w:rsidP="003C0C4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3C0C42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58D292" w14:textId="4347A80E" w:rsidR="003C0C42" w:rsidRDefault="003C0C4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60288" behindDoc="0" locked="0" layoutInCell="1" allowOverlap="1" wp14:anchorId="42AB5E26" wp14:editId="16CF6D9D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37080" cy="376555"/>
              <wp:effectExtent l="0" t="0" r="0" b="4445"/>
              <wp:wrapNone/>
              <wp:docPr id="1283972251" name="Text Box 3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708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372BE66C" w14:textId="2A3381DF" w:rsidR="003C0C42" w:rsidRPr="003C0C42" w:rsidRDefault="003C0C42" w:rsidP="003C0C4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3C0C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42AB5E26" id="_x0000_t202" coordsize="21600,21600" o:spt="202" path="m,l,21600r21600,l21600,xe">
              <v:stroke joinstyle="miter"/>
              <v:path gradientshapeok="t" o:connecttype="rect"/>
            </v:shapetype>
            <v:shape id="Text Box 3" o:spid="_x0000_s1027" type="#_x0000_t202" alt="Unclassified / Non classifié" style="position:absolute;margin-left:120.4pt;margin-top:0;width:160.4pt;height:29.65pt;z-index:251660288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" filled="f" stroked="f">
              <v:fill o:detectmouseclick="t"/>
              <v:textbox style="mso-fit-shape-to-text:t" inset="0,15pt,20pt,0">
                <w:txbxContent>
                  <w:p w14:paraId="372BE66C" w14:textId="2A3381DF" w:rsidR="003C0C42" w:rsidRPr="003C0C42" w:rsidRDefault="003C0C42" w:rsidP="003C0C4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3C0C42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AA2D2C" w14:textId="03A01CD8" w:rsidR="003C0C42" w:rsidRDefault="003C0C42">
    <w:pPr>
      <w:pStyle w:val="Header"/>
    </w:pPr>
    <w:r>
      <w:rPr>
        <w:noProof/>
      </w:rPr>
      <mc:AlternateContent>
        <mc:Choice Requires="wps">
          <w:drawing>
            <wp:anchor distT="0" distB="0" distL="0" distR="0" simplePos="0" relativeHeight="251658240" behindDoc="0" locked="0" layoutInCell="1" allowOverlap="1" wp14:anchorId="53E497CB" wp14:editId="2EACDC94">
              <wp:simplePos x="635" y="635"/>
              <wp:positionH relativeFrom="page">
                <wp:align>right</wp:align>
              </wp:positionH>
              <wp:positionV relativeFrom="page">
                <wp:align>top</wp:align>
              </wp:positionV>
              <wp:extent cx="2037080" cy="376555"/>
              <wp:effectExtent l="0" t="0" r="0" b="4445"/>
              <wp:wrapNone/>
              <wp:docPr id="1865213776" name="Text Box 1" descr="Unclassified / Non classifié">
                <a:extLst xmlns:a="http://schemas.openxmlformats.org/drawingml/2006/main">
                  <a:ext uri="{5AE41FA2-C0FF-4470-9BD4-5FADCA87CBE2}">
                    <aclsh:classification xmlns:aclsh="http://schemas.microsoft.com/office/drawing/2020/classificationShape" classificationOutcomeType="hdr"/>
                  </a:ext>
                </a:extLst>
              </wp:docPr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037080" cy="37655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1AC6321E" w14:textId="407D6464" w:rsidR="003C0C42" w:rsidRPr="003C0C42" w:rsidRDefault="003C0C42" w:rsidP="003C0C42">
                          <w:pPr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</w:pPr>
                          <w:r w:rsidRPr="003C0C42">
                            <w:rPr>
                              <w:rFonts w:ascii="Aptos" w:eastAsia="Aptos" w:hAnsi="Aptos" w:cs="Aptos"/>
                              <w:noProof/>
                              <w:color w:val="000000"/>
                              <w:sz w:val="24"/>
                              <w:szCs w:val="24"/>
                            </w:rPr>
                            <w:t>Unclassified / Non classifié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190500" rIns="254000" bIns="0" numCol="1" spcCol="0" rtlCol="0" fromWordArt="0" anchor="t" anchorCtr="0" forceAA="0" compatLnSpc="1">
                      <a:prstTxWarp prst="textNoShape">
                        <a:avLst/>
                      </a:prstTxWarp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3E497CB" id="_x0000_t202" coordsize="21600,21600" o:spt="202" path="m,l,21600r21600,l21600,xe">
              <v:stroke joinstyle="miter"/>
              <v:path gradientshapeok="t" o:connecttype="rect"/>
            </v:shapetype>
            <v:shape id="Text Box 1" o:spid="_x0000_s1028" type="#_x0000_t202" alt="Unclassified / Non classifié" style="position:absolute;margin-left:120.4pt;margin-top:0;width:160.4pt;height:29.65pt;z-index:251658240;visibility:visible;mso-wrap-style:none;mso-wrap-distance-left:0;mso-wrap-distance-top:0;mso-wrap-distance-right:0;mso-wrap-distance-bottom:0;mso-position-horizontal:right;mso-position-horizontal-relative:page;mso-position-vertical:top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" filled="f" stroked="f">
              <v:fill o:detectmouseclick="t"/>
              <v:textbox style="mso-fit-shape-to-text:t" inset="0,15pt,20pt,0">
                <w:txbxContent>
                  <w:p w14:paraId="1AC6321E" w14:textId="407D6464" w:rsidR="003C0C42" w:rsidRPr="003C0C42" w:rsidRDefault="003C0C42" w:rsidP="003C0C42">
                    <w:pPr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</w:pPr>
                    <w:r w:rsidRPr="003C0C42">
                      <w:rPr>
                        <w:rFonts w:ascii="Aptos" w:eastAsia="Aptos" w:hAnsi="Aptos" w:cs="Aptos"/>
                        <w:noProof/>
                        <w:color w:val="000000"/>
                        <w:sz w:val="24"/>
                        <w:szCs w:val="24"/>
                      </w:rPr>
                      <w:t>Unclassified / Non classifié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EA017C"/>
    <w:multiLevelType w:val="hybridMultilevel"/>
    <w:tmpl w:val="2F0EB092"/>
    <w:lvl w:ilvl="0" w:tplc="FFFFFFFF">
      <w:start w:val="1"/>
      <w:numFmt w:val="decimal"/>
      <w:lvlText w:val="%1."/>
      <w:lvlJc w:val="left"/>
      <w:pPr>
        <w:ind w:left="360" w:hanging="360"/>
      </w:p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83D15C1"/>
    <w:multiLevelType w:val="hybridMultilevel"/>
    <w:tmpl w:val="C17898B2"/>
    <w:lvl w:ilvl="0" w:tplc="1009000F">
      <w:start w:val="1"/>
      <w:numFmt w:val="decimal"/>
      <w:lvlText w:val="%1."/>
      <w:lvlJc w:val="left"/>
      <w:pPr>
        <w:ind w:left="360" w:hanging="360"/>
      </w:pPr>
    </w:lvl>
    <w:lvl w:ilvl="1" w:tplc="10090019" w:tentative="1">
      <w:start w:val="1"/>
      <w:numFmt w:val="lowerLetter"/>
      <w:lvlText w:val="%2."/>
      <w:lvlJc w:val="left"/>
      <w:pPr>
        <w:ind w:left="1080" w:hanging="360"/>
      </w:pPr>
    </w:lvl>
    <w:lvl w:ilvl="2" w:tplc="1009001B" w:tentative="1">
      <w:start w:val="1"/>
      <w:numFmt w:val="lowerRoman"/>
      <w:lvlText w:val="%3."/>
      <w:lvlJc w:val="right"/>
      <w:pPr>
        <w:ind w:left="1800" w:hanging="180"/>
      </w:pPr>
    </w:lvl>
    <w:lvl w:ilvl="3" w:tplc="1009000F" w:tentative="1">
      <w:start w:val="1"/>
      <w:numFmt w:val="decimal"/>
      <w:lvlText w:val="%4."/>
      <w:lvlJc w:val="left"/>
      <w:pPr>
        <w:ind w:left="2520" w:hanging="360"/>
      </w:pPr>
    </w:lvl>
    <w:lvl w:ilvl="4" w:tplc="10090019" w:tentative="1">
      <w:start w:val="1"/>
      <w:numFmt w:val="lowerLetter"/>
      <w:lvlText w:val="%5."/>
      <w:lvlJc w:val="left"/>
      <w:pPr>
        <w:ind w:left="3240" w:hanging="360"/>
      </w:pPr>
    </w:lvl>
    <w:lvl w:ilvl="5" w:tplc="1009001B" w:tentative="1">
      <w:start w:val="1"/>
      <w:numFmt w:val="lowerRoman"/>
      <w:lvlText w:val="%6."/>
      <w:lvlJc w:val="right"/>
      <w:pPr>
        <w:ind w:left="3960" w:hanging="180"/>
      </w:pPr>
    </w:lvl>
    <w:lvl w:ilvl="6" w:tplc="1009000F" w:tentative="1">
      <w:start w:val="1"/>
      <w:numFmt w:val="decimal"/>
      <w:lvlText w:val="%7."/>
      <w:lvlJc w:val="left"/>
      <w:pPr>
        <w:ind w:left="4680" w:hanging="360"/>
      </w:pPr>
    </w:lvl>
    <w:lvl w:ilvl="7" w:tplc="10090019" w:tentative="1">
      <w:start w:val="1"/>
      <w:numFmt w:val="lowerLetter"/>
      <w:lvlText w:val="%8."/>
      <w:lvlJc w:val="left"/>
      <w:pPr>
        <w:ind w:left="5400" w:hanging="360"/>
      </w:pPr>
    </w:lvl>
    <w:lvl w:ilvl="8" w:tplc="1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2BBF6E0C"/>
    <w:multiLevelType w:val="hybridMultilevel"/>
    <w:tmpl w:val="2F0EB092"/>
    <w:lvl w:ilvl="0" w:tplc="1009000F">
      <w:start w:val="1"/>
      <w:numFmt w:val="decimal"/>
      <w:lvlText w:val="%1."/>
      <w:lvlJc w:val="left"/>
      <w:pPr>
        <w:ind w:left="720" w:hanging="360"/>
      </w:pPr>
    </w:lvl>
    <w:lvl w:ilvl="1" w:tplc="10090019" w:tentative="1">
      <w:start w:val="1"/>
      <w:numFmt w:val="lowerLetter"/>
      <w:lvlText w:val="%2."/>
      <w:lvlJc w:val="left"/>
      <w:pPr>
        <w:ind w:left="1440" w:hanging="360"/>
      </w:pPr>
    </w:lvl>
    <w:lvl w:ilvl="2" w:tplc="1009001B" w:tentative="1">
      <w:start w:val="1"/>
      <w:numFmt w:val="lowerRoman"/>
      <w:lvlText w:val="%3."/>
      <w:lvlJc w:val="right"/>
      <w:pPr>
        <w:ind w:left="2160" w:hanging="180"/>
      </w:pPr>
    </w:lvl>
    <w:lvl w:ilvl="3" w:tplc="1009000F" w:tentative="1">
      <w:start w:val="1"/>
      <w:numFmt w:val="decimal"/>
      <w:lvlText w:val="%4."/>
      <w:lvlJc w:val="left"/>
      <w:pPr>
        <w:ind w:left="2880" w:hanging="360"/>
      </w:pPr>
    </w:lvl>
    <w:lvl w:ilvl="4" w:tplc="10090019" w:tentative="1">
      <w:start w:val="1"/>
      <w:numFmt w:val="lowerLetter"/>
      <w:lvlText w:val="%5."/>
      <w:lvlJc w:val="left"/>
      <w:pPr>
        <w:ind w:left="3600" w:hanging="360"/>
      </w:pPr>
    </w:lvl>
    <w:lvl w:ilvl="5" w:tplc="1009001B" w:tentative="1">
      <w:start w:val="1"/>
      <w:numFmt w:val="lowerRoman"/>
      <w:lvlText w:val="%6."/>
      <w:lvlJc w:val="right"/>
      <w:pPr>
        <w:ind w:left="4320" w:hanging="180"/>
      </w:pPr>
    </w:lvl>
    <w:lvl w:ilvl="6" w:tplc="1009000F" w:tentative="1">
      <w:start w:val="1"/>
      <w:numFmt w:val="decimal"/>
      <w:lvlText w:val="%7."/>
      <w:lvlJc w:val="left"/>
      <w:pPr>
        <w:ind w:left="5040" w:hanging="360"/>
      </w:pPr>
    </w:lvl>
    <w:lvl w:ilvl="7" w:tplc="10090019" w:tentative="1">
      <w:start w:val="1"/>
      <w:numFmt w:val="lowerLetter"/>
      <w:lvlText w:val="%8."/>
      <w:lvlJc w:val="left"/>
      <w:pPr>
        <w:ind w:left="5760" w:hanging="360"/>
      </w:pPr>
    </w:lvl>
    <w:lvl w:ilvl="8" w:tplc="1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99533637">
    <w:abstractNumId w:val="2"/>
  </w:num>
  <w:num w:numId="2" w16cid:durableId="60298816">
    <w:abstractNumId w:val="1"/>
  </w:num>
  <w:num w:numId="3" w16cid:durableId="12190480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/>
  <w:defaultTabStop w:val="720"/>
  <w:drawingGridHorizontalSpacing w:val="110"/>
  <w:displayHorizontalDrawingGridEvery w:val="2"/>
  <w:displayVertic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2606"/>
    <w:rsid w:val="00074482"/>
    <w:rsid w:val="00095B41"/>
    <w:rsid w:val="000C79D6"/>
    <w:rsid w:val="00116CFE"/>
    <w:rsid w:val="001B75B1"/>
    <w:rsid w:val="003B035F"/>
    <w:rsid w:val="003B4D88"/>
    <w:rsid w:val="003C0C42"/>
    <w:rsid w:val="003F6D28"/>
    <w:rsid w:val="004834B6"/>
    <w:rsid w:val="0054235B"/>
    <w:rsid w:val="005C17F2"/>
    <w:rsid w:val="005C2606"/>
    <w:rsid w:val="006234FE"/>
    <w:rsid w:val="006E00F8"/>
    <w:rsid w:val="00767FBC"/>
    <w:rsid w:val="007B7AD6"/>
    <w:rsid w:val="007D7465"/>
    <w:rsid w:val="007E067D"/>
    <w:rsid w:val="007E3870"/>
    <w:rsid w:val="00823385"/>
    <w:rsid w:val="0082740B"/>
    <w:rsid w:val="008367A0"/>
    <w:rsid w:val="00851D2F"/>
    <w:rsid w:val="008A7407"/>
    <w:rsid w:val="00934780"/>
    <w:rsid w:val="00977DAA"/>
    <w:rsid w:val="00985D08"/>
    <w:rsid w:val="009E6261"/>
    <w:rsid w:val="009F44C3"/>
    <w:rsid w:val="00A36620"/>
    <w:rsid w:val="00A37367"/>
    <w:rsid w:val="00AE505D"/>
    <w:rsid w:val="00B3695D"/>
    <w:rsid w:val="00B70108"/>
    <w:rsid w:val="00BB347A"/>
    <w:rsid w:val="00BC27E3"/>
    <w:rsid w:val="00C0390A"/>
    <w:rsid w:val="00C23B10"/>
    <w:rsid w:val="00C3743A"/>
    <w:rsid w:val="00C709C8"/>
    <w:rsid w:val="00CC31C2"/>
    <w:rsid w:val="00D40A02"/>
    <w:rsid w:val="00D4341F"/>
    <w:rsid w:val="00E21A53"/>
    <w:rsid w:val="00EE1317"/>
    <w:rsid w:val="00F27C61"/>
    <w:rsid w:val="00F65DFC"/>
    <w:rsid w:val="00FA26F4"/>
    <w:rsid w:val="00FF615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103F9"/>
  <w15:chartTrackingRefBased/>
  <w15:docId w15:val="{DD332DC0-B387-4989-A875-4010B329A75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Theme="minorHAnsi" w:hAnsi="Calibri" w:cs="Calibri"/>
        <w:kern w:val="2"/>
        <w:sz w:val="22"/>
        <w:szCs w:val="22"/>
        <w:lang w:val="en-CA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B7AD6"/>
    <w:rPr>
      <w:rFonts w:asciiTheme="minorHAnsi" w:hAnsiTheme="minorHAnsi" w:cstheme="minorBidi"/>
    </w:rPr>
  </w:style>
  <w:style w:type="paragraph" w:styleId="Heading1">
    <w:name w:val="heading 1"/>
    <w:basedOn w:val="Normal"/>
    <w:next w:val="Normal"/>
    <w:link w:val="Heading1Char"/>
    <w:uiPriority w:val="9"/>
    <w:qFormat/>
    <w:rsid w:val="005C2606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2606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2606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2606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2606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2606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2606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2606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2606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2606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2606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2606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2606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2606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2606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2606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2606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2606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2606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2606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2606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2606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2606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2606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2606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2606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2606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2606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2606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3C0C42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C0C42"/>
  </w:style>
  <w:style w:type="table" w:styleId="TableGrid">
    <w:name w:val="Table Grid"/>
    <w:basedOn w:val="TableNormal"/>
    <w:uiPriority w:val="59"/>
    <w:rsid w:val="007B7AD6"/>
    <w:rPr>
      <w:rFonts w:asciiTheme="minorHAnsi" w:hAnsiTheme="minorHAnsi" w:cstheme="minorBidi"/>
      <w:kern w:val="0"/>
      <w14:ligatures w14:val="none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Spacing">
    <w:name w:val="No Spacing"/>
    <w:uiPriority w:val="1"/>
    <w:qFormat/>
    <w:rsid w:val="007B7AD6"/>
    <w:rPr>
      <w:rFonts w:eastAsia="SimSun" w:cs="Times New Roman"/>
      <w:kern w:val="0"/>
      <w:lang w:eastAsia="zh-CN"/>
      <w14:ligatures w14:val="none"/>
    </w:rPr>
  </w:style>
  <w:style w:type="character" w:styleId="Hyperlink">
    <w:name w:val="Hyperlink"/>
    <w:basedOn w:val="DefaultParagraphFont"/>
    <w:uiPriority w:val="99"/>
    <w:unhideWhenUsed/>
    <w:rsid w:val="007E3870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E3870"/>
    <w:rPr>
      <w:color w:val="605E5C"/>
      <w:shd w:val="clear" w:color="auto" w:fill="E1DFDD"/>
    </w:rPr>
  </w:style>
  <w:style w:type="paragraph" w:styleId="Revision">
    <w:name w:val="Revision"/>
    <w:hidden/>
    <w:uiPriority w:val="99"/>
    <w:semiHidden/>
    <w:rsid w:val="003B035F"/>
    <w:rPr>
      <w:rFonts w:asciiTheme="minorHAnsi" w:hAnsiTheme="minorHAnsi" w:cstheme="minorBidi"/>
    </w:rPr>
  </w:style>
  <w:style w:type="character" w:styleId="CommentReference">
    <w:name w:val="annotation reference"/>
    <w:basedOn w:val="DefaultParagraphFont"/>
    <w:uiPriority w:val="99"/>
    <w:semiHidden/>
    <w:unhideWhenUsed/>
    <w:rsid w:val="003B035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3B035F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3B035F"/>
    <w:rPr>
      <w:rFonts w:asciiTheme="minorHAnsi" w:hAnsiTheme="minorHAnsi" w:cstheme="minorBidi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3B035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3B035F"/>
    <w:rPr>
      <w:rFonts w:asciiTheme="minorHAnsi" w:hAnsiTheme="minorHAnsi" w:cstheme="minorBidi"/>
      <w:b/>
      <w:bCs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2</Pages>
  <Words>802</Words>
  <Characters>4578</Characters>
  <Application>Microsoft Office Word</Application>
  <DocSecurity>0</DocSecurity>
  <Lines>38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5370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Gill, Alex (HC/SC)</dc:creator>
  <cp:keywords/>
  <dc:description/>
  <cp:lastModifiedBy>Gill, Alex (HC/SC)</cp:lastModifiedBy>
  <cp:revision>14</cp:revision>
  <dcterms:created xsi:type="dcterms:W3CDTF">2026-02-12T13:20:00Z</dcterms:created>
  <dcterms:modified xsi:type="dcterms:W3CDTF">2026-02-12T18:56:00Z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lassificationContentMarkingHeaderShapeIds">
    <vt:lpwstr>6f2ce750,9ee58fb,4c87dc9b</vt:lpwstr>
  </property>
  <property fmtid="{D5CDD505-2E9C-101B-9397-08002B2CF9AE}" pid="3" name="ClassificationContentMarkingHeaderFontProps">
    <vt:lpwstr>#000000,12,Aptos</vt:lpwstr>
  </property>
  <property fmtid="{D5CDD505-2E9C-101B-9397-08002B2CF9AE}" pid="4" name="ClassificationContentMarkingHeaderText">
    <vt:lpwstr>Unclassified / Non classifié</vt:lpwstr>
  </property>
  <property fmtid="{D5CDD505-2E9C-101B-9397-08002B2CF9AE}" pid="5" name="MSIP_Label_05d8ed60-cd71-485b-a85b-277aaf32f506_Enabled">
    <vt:lpwstr>true</vt:lpwstr>
  </property>
  <property fmtid="{D5CDD505-2E9C-101B-9397-08002B2CF9AE}" pid="6" name="MSIP_Label_05d8ed60-cd71-485b-a85b-277aaf32f506_SetDate">
    <vt:lpwstr>2026-02-11T16:09:39Z</vt:lpwstr>
  </property>
  <property fmtid="{D5CDD505-2E9C-101B-9397-08002B2CF9AE}" pid="7" name="MSIP_Label_05d8ed60-cd71-485b-a85b-277aaf32f506_Method">
    <vt:lpwstr>Standard</vt:lpwstr>
  </property>
  <property fmtid="{D5CDD505-2E9C-101B-9397-08002B2CF9AE}" pid="8" name="MSIP_Label_05d8ed60-cd71-485b-a85b-277aaf32f506_Name">
    <vt:lpwstr>Unclassified</vt:lpwstr>
  </property>
  <property fmtid="{D5CDD505-2E9C-101B-9397-08002B2CF9AE}" pid="9" name="MSIP_Label_05d8ed60-cd71-485b-a85b-277aaf32f506_SiteId">
    <vt:lpwstr>42fd9015-de4d-4223-a368-baeacab48927</vt:lpwstr>
  </property>
  <property fmtid="{D5CDD505-2E9C-101B-9397-08002B2CF9AE}" pid="10" name="MSIP_Label_05d8ed60-cd71-485b-a85b-277aaf32f506_ActionId">
    <vt:lpwstr>89d307b5-8662-447a-8c72-b9e6578f4944</vt:lpwstr>
  </property>
  <property fmtid="{D5CDD505-2E9C-101B-9397-08002B2CF9AE}" pid="11" name="MSIP_Label_05d8ed60-cd71-485b-a85b-277aaf32f506_ContentBits">
    <vt:lpwstr>1</vt:lpwstr>
  </property>
  <property fmtid="{D5CDD505-2E9C-101B-9397-08002B2CF9AE}" pid="12" name="MSIP_Label_05d8ed60-cd71-485b-a85b-277aaf32f506_Tag">
    <vt:lpwstr>10, 3, 0, 1</vt:lpwstr>
  </property>
</Properties>
</file>