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20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2025-11-05T20:56:27Z</dcterms:created>
  <dcterms:modified xsi:type="dcterms:W3CDTF">2025-11-05T20:56:27Z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Consent, ethics, prison interviews and the Open Research agenda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https://www.repository.cam.ac.uk/handle/1810/317486</vt:lpwstr>
  </property>
</Properties>
</file>