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21" w:name="availability"/>
    <w:p>
      <w:pPr>
        <w:pStyle w:val="Heading1"/>
      </w:pPr>
      <w:r>
        <w:t xml:space="preserve">Availability</w:t>
      </w:r>
    </w:p>
    <w:p>
      <w:pPr>
        <w:pStyle w:val="FirstParagraph"/>
      </w:pPr>
      <w:r>
        <w:t xml:space="preserve">Available from</w:t>
      </w:r>
      <w:r>
        <w:t xml:space="preserve"> </w:t>
      </w:r>
      <w:hyperlink r:id="rId20">
        <w:r>
          <w:rPr>
            <w:rStyle w:val="Hyperlink"/>
          </w:rPr>
          <w:t xml:space="preserve">https://www.repository.cam.ac.uk/handle/1810/317485</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2025-11-05T20:58:01Z</dcterms:created>
  <dcterms:modified xsi:type="dcterms:W3CDTF">2025-11-05T20:58:01Z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https://www.repository.cam.ac.uk/handle/1810/317485</vt:lpwstr>
  </property>
</Properties>
</file>