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21" w:name="availability"/>
    <w:p>
      <w:pPr>
        <w:pStyle w:val="Heading1"/>
      </w:pPr>
      <w:r>
        <w:t xml:space="preserve">Availability</w:t>
      </w:r>
    </w:p>
    <w:p>
      <w:pPr>
        <w:pStyle w:val="FirstParagraph"/>
      </w:pPr>
      <w:r>
        <w:t xml:space="preserve">Slides available from</w:t>
      </w:r>
      <w:r>
        <w:t xml:space="preserve"> </w:t>
      </w:r>
      <w:hyperlink r:id="rId20">
        <w:r>
          <w:rPr>
            <w:rStyle w:val="Hyperlink"/>
          </w:rPr>
          <w:t xml:space="preserve">https://www.repository.cam.ac.uk/handle/1810/291516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
  <dc:description>Seminar paper given at the Institute of Criminology in Cambridge</dc:description>
  <dc:language>en-GB</dc:language>
  <cp:keywords>long-term imprisonment, life imprisonment, england &amp; wales, desistance theory</cp:keywords>
  <dcterms:created xsi:type="dcterms:W3CDTF">2025-11-05T18:53:21Z</dcterms:created>
  <dcterms:modified xsi:type="dcterms:W3CDTF">2025-11-05T18:53:21Z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jarmanCanPeopleDesist2019.bib</vt:lpwstr>
  </property>
  <property fmtid="{D5CDD505-2E9C-101B-9397-08002B2CF9AE}" pid="6" name="by-affiliation">
    <vt:lpwstr/>
  </property>
  <property fmtid="{D5CDD505-2E9C-101B-9397-08002B2CF9AE}" pid="7" name="categories">
    <vt:lpwstr>presentation</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2019-03-08</vt:lpwstr>
  </property>
  <property fmtid="{D5CDD505-2E9C-101B-9397-08002B2CF9AE}" pid="13" name="date-format">
    <vt:lpwstr>iso</vt:lpwstr>
  </property>
  <property fmtid="{D5CDD505-2E9C-101B-9397-08002B2CF9AE}" pid="14" name="doi">
    <vt:lpwstr>10.17863/CAM.38676</vt:lpwstr>
  </property>
  <property fmtid="{D5CDD505-2E9C-101B-9397-08002B2CF9AE}" pid="15" name="draft">
    <vt:lpwstr>False</vt:lpwstr>
  </property>
  <property fmtid="{D5CDD505-2E9C-101B-9397-08002B2CF9AE}" pid="16" name="editor">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Reflections on the implications of desistance theory for long-term imprisonment</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https://www.repository.cam.ac.uk/handle/1810/291516</vt:lpwstr>
  </property>
</Properties>
</file>