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w:t>
      </w:r>
      <w:r>
        <w:t xml:space="preserve"> </w:t>
      </w:r>
      <w:r>
        <w:t xml:space="preserve">‘safeguarding’</w:t>
      </w:r>
    </w:p>
    <w:p>
      <w:pPr>
        <w:pStyle w:val="Subtitle"/>
      </w:pPr>
      <w:r>
        <w:t xml:space="preserve">Children in the secure estate, 1960-2016</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21" w:name="availablity"/>
    <w:p>
      <w:pPr>
        <w:pStyle w:val="Heading1"/>
      </w:pPr>
      <w:r>
        <w:t xml:space="preserve">Availablity</w:t>
      </w:r>
    </w:p>
    <w:p>
      <w:pPr>
        <w:pStyle w:val="FirstParagraph"/>
      </w:pPr>
      <w:r>
        <w:t xml:space="preserve">Paper text and slides available via</w:t>
      </w:r>
      <w:r>
        <w:t xml:space="preserve"> </w:t>
      </w:r>
      <w:hyperlink r:id="rId20">
        <w:r>
          <w:rPr>
            <w:rStyle w:val="Hyperlink"/>
          </w:rPr>
          <w:t xml:space="preserve">https://www.repository.cam.ac.uk/handle/1810/291976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
  <dc:description>Paper presented at the BSC Historical Criminology network’s conference in 2019</dc:description>
  <dc:language>en-GB</dc:language>
  <cp:keywords>child abuse, youth custody, youth justice, historical criminology, safeguarding</cp:keywords>
  <dcterms:created xsi:type="dcterms:W3CDTF">2025-11-05T18:53:32Z</dcterms:created>
  <dcterms:modified xsi:type="dcterms:W3CDTF">2025-11-05T18:53:32Z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biblio-config">
    <vt:lpwstr>True</vt:lpwstr>
  </property>
  <property fmtid="{D5CDD505-2E9C-101B-9397-08002B2CF9AE}" pid="5" name="by-affiliation">
    <vt:lpwstr/>
  </property>
  <property fmtid="{D5CDD505-2E9C-101B-9397-08002B2CF9AE}" pid="6" name="categories">
    <vt:lpwstr>conference paper</vt:lpwstr>
  </property>
  <property fmtid="{D5CDD505-2E9C-101B-9397-08002B2CF9AE}" pid="7" name="citation">
    <vt:lpwstr/>
  </property>
  <property fmtid="{D5CDD505-2E9C-101B-9397-08002B2CF9AE}" pid="8" name="citation-location">
    <vt:lpwstr>document</vt:lpwstr>
  </property>
  <property fmtid="{D5CDD505-2E9C-101B-9397-08002B2CF9AE}" pid="9" name="copyright">
    <vt:lpwstr/>
  </property>
  <property fmtid="{D5CDD505-2E9C-101B-9397-08002B2CF9AE}" pid="10" name="csl">
    <vt:lpwstr>cambridge-university-press-author-date.csl</vt:lpwstr>
  </property>
  <property fmtid="{D5CDD505-2E9C-101B-9397-08002B2CF9AE}" pid="11" name="date">
    <vt:lpwstr>2019-04-09</vt:lpwstr>
  </property>
  <property fmtid="{D5CDD505-2E9C-101B-9397-08002B2CF9AE}" pid="12" name="date-format">
    <vt:lpwstr>iso</vt:lpwstr>
  </property>
  <property fmtid="{D5CDD505-2E9C-101B-9397-08002B2CF9AE}" pid="13" name="doi">
    <vt:lpwstr>10.17863/CAM.39128</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Children in the secure estate, 1960-2016</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https://www.repository.cam.ac.uk/handle/1810/291976</vt:lpwstr>
  </property>
</Properties>
</file>