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2026-04-10T21:18:59Z</dcterms:created>
  <dcterms:modified xsi:type="dcterms:W3CDTF">2026-04-10T21:18:59Z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Reflecting on ethics, consent, and reproducibility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https://www.repository.cam.ac.uk/handle/1810/315050</vt:lpwstr>
  </property>
</Properties>
</file>