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2024-11-29T14:25:49Z</dcterms:created>
  <dcterms:modified xsi:type="dcterms:W3CDTF">2024-11-29T14:25:49Z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True</vt:lpwstr>
  </property>
  <property fmtid="{D5CDD505-2E9C-101B-9397-08002B2CF9AE}" pid="25" name="secnumdepth">
    <vt:lpwstr>3</vt:lpwstr>
  </property>
  <property fmtid="{D5CDD505-2E9C-101B-9397-08002B2CF9AE}" pid="26" name="subtitle">
    <vt:lpwstr>by the Independent Commission on the Experiences of Victims &amp; Long-term Prisoners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