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Labouring behind bars</w:t>
      </w:r>
    </w:p>
    <w:p>
      <w:pPr>
        <w:pStyle w:val="Subtitle"/>
      </w:pPr>
      <w:r>
        <w:t xml:space="preserve">Assessing international law on working prisoners</w:t>
      </w:r>
    </w:p>
    <w:p>
      <w:pPr>
        <w:pStyle w:val="Author"/>
      </w:pPr>
      <w:r>
        <w:t xml:space="preserve">Ben Jarman</w:t>
      </w:r>
    </w:p>
    <w:p>
      <w:pPr>
        <w:pStyle w:val="Author"/>
      </w:pPr>
      <w:r>
        <w:t xml:space="preserve">Catherine Heard</w:t>
      </w:r>
    </w:p>
    <w:p>
      <w:pPr>
        <w:pStyle w:val="Date"/>
      </w:pPr>
      <w:r>
        <w:t xml:space="preserve">2023-11-09</w:t>
      </w:r>
    </w:p>
    <w:p>
      <w:pPr>
        <w:pStyle w:val="AbstractTitle"/>
      </w:pPr>
      <w:r>
        <w:t xml:space="preserve">Abstract</w:t>
      </w:r>
    </w:p>
    <w:p>
      <w:pPr>
        <w:pStyle w:val="Abstract"/>
      </w:pPr>
      <w:r>
        <w:t xml:space="preserve">This briefing paper explores work in prison through the lens of international human rights law. This is the first of a series of publications in the project</w:t>
      </w:r>
      <w:r>
        <w:t xml:space="preserve"> </w:t>
      </w:r>
      <w:r>
        <w:t xml:space="preserve">‘Unlocking potential: towards effective, sustainable, and ethical provision of work opportunities for prisoners and prison leavers’</w:t>
      </w:r>
      <w:r>
        <w:t xml:space="preserve">. The briefing—along with a detailed Appendix—assesses and critiques the applicable law and highlights the outdated nature of key binding norms governing prison work. It also identifies gaps between claimed benefits and actual prisoner work conditions. It assesses the existing international legal framework, revealing conceptual gaps and inconsistencies across standards. These gaps, we suggest, may result in prisoners being exploited in ways unforeseen by the framers of international laws.</w:t>
      </w:r>
    </w:p>
    <w:bookmarkStart w:id="21" w:name="availability"/>
    <w:p>
      <w:pPr>
        <w:pStyle w:val="Heading1"/>
      </w:pPr>
      <w:r>
        <w:t xml:space="preserve">Availability</w:t>
      </w:r>
    </w:p>
    <w:p>
      <w:pPr>
        <w:pStyle w:val="FirstParagraph"/>
      </w:pPr>
      <w:r>
        <w:t xml:space="preserve">Available at</w:t>
      </w:r>
      <w:r>
        <w:t xml:space="preserve"> </w:t>
      </w:r>
      <w:hyperlink r:id="rId20">
        <w:r>
          <w:rPr>
            <w:rStyle w:val="Hyperlink"/>
          </w:rPr>
          <w:t xml:space="preserve">https://eprints.bbk.ac.uk/id/eprint/53811</w:t>
        </w:r>
      </w:hyperlink>
      <w:r>
        <w:t xml:space="preserve">.</w:t>
      </w:r>
    </w:p>
    <w:bookmarkEnd w:id="21"/>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eprints.bbk.ac.uk/id/eprint/53811" TargetMode="External" /></Relationships>
</file>

<file path=word/_rels/footnotes.xml.rels><?xml version="1.0" encoding="UTF-8"?><Relationships xmlns="http://schemas.openxmlformats.org/package/2006/relationships"><Relationship Type="http://schemas.openxmlformats.org/officeDocument/2006/relationships/hyperlink" Id="rId20" Target="https://eprints.bbk.ac.uk/id/eprint/5381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Labouring behind bars</dc:title>
  <dc:creator>Ben Jarman; Catherine Heard</dc:creator>
  <dc:description>A briefing paper on the international legal framework for regulating prison work and prison labour</dc:description>
  <dc:language>en-GB</dc:language>
  <cp:keywords>forced labour conventions, human rights, international human rights standards, international prison research, labour rights, prison labour, work in prison</cp:keywords>
  <dcterms:created xsi:type="dcterms:W3CDTF">2024-11-29T14:19:01Z</dcterms:created>
  <dcterms:modified xsi:type="dcterms:W3CDTF">2024-11-29T14:19:01Z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briefing paper explores work in prison through the lens of international human rights law. This is the first of a series of publications in the project ‘Unlocking potential: towards effective, sustainable, and ethical provision of work opportunities for prisoners and prison leavers’. The briefing—along with a detailed Appendix—assesses and critiques the applicable law and highlights the outdated nature of key binding norms governing prison work. It also identifies gaps between claimed benefits and actual prisoner work conditions. It assesses the existing international legal framework, revealing conceptual gaps and inconsistencies across standards. These gaps, we suggest, may result in prisoners being exploited in ways unforeseen by the framers of international laws.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jarmanLabouringBarsAssessing2023.bib</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citation">
    <vt:lpwstr/>
  </property>
  <property fmtid="{D5CDD505-2E9C-101B-9397-08002B2CF9AE}" pid="11" name="citation-location">
    <vt:lpwstr>document</vt:lpwstr>
  </property>
  <property fmtid="{D5CDD505-2E9C-101B-9397-08002B2CF9AE}" pid="12" name="copyright">
    <vt:lpwstr/>
  </property>
  <property fmtid="{D5CDD505-2E9C-101B-9397-08002B2CF9AE}" pid="13" name="csl">
    <vt:lpwstr>cambridge-university-press-author-date.csl</vt:lpwstr>
  </property>
  <property fmtid="{D5CDD505-2E9C-101B-9397-08002B2CF9AE}" pid="14" name="date">
    <vt:lpwstr>2023-11-09</vt:lpwstr>
  </property>
  <property fmtid="{D5CDD505-2E9C-101B-9397-08002B2CF9AE}" pid="15" name="date-format">
    <vt:lpwstr>iso</vt:lpwstr>
  </property>
  <property fmtid="{D5CDD505-2E9C-101B-9397-08002B2CF9AE}" pid="16" name="draft">
    <vt:lpwstr>False</vt:lpwstr>
  </property>
  <property fmtid="{D5CDD505-2E9C-101B-9397-08002B2CF9AE}" pid="17" name="editor">
    <vt:lpwstr/>
  </property>
  <property fmtid="{D5CDD505-2E9C-101B-9397-08002B2CF9AE}" pid="18" name="funding">
    <vt:lpwstr/>
  </property>
  <property fmtid="{D5CDD505-2E9C-101B-9397-08002B2CF9AE}" pid="19" name="google-scholar">
    <vt:lpwstr>True</vt:lpwstr>
  </property>
  <property fmtid="{D5CDD505-2E9C-101B-9397-08002B2CF9AE}" pid="20" name="header-includes">
    <vt:lpwstr/>
  </property>
  <property fmtid="{D5CDD505-2E9C-101B-9397-08002B2CF9AE}" pid="21" name="include-after">
    <vt:lpwstr/>
  </property>
  <property fmtid="{D5CDD505-2E9C-101B-9397-08002B2CF9AE}" pid="22" name="include-before">
    <vt:lpwstr/>
  </property>
  <property fmtid="{D5CDD505-2E9C-101B-9397-08002B2CF9AE}" pid="23" name="labels">
    <vt:lpwstr/>
  </property>
  <property fmtid="{D5CDD505-2E9C-101B-9397-08002B2CF9AE}" pid="24" name="license">
    <vt:lpwstr/>
  </property>
  <property fmtid="{D5CDD505-2E9C-101B-9397-08002B2CF9AE}" pid="25" name="link-citations">
    <vt:lpwstr>True</vt:lpwstr>
  </property>
  <property fmtid="{D5CDD505-2E9C-101B-9397-08002B2CF9AE}" pid="26" name="numbersections">
    <vt:lpwstr>True</vt:lpwstr>
  </property>
  <property fmtid="{D5CDD505-2E9C-101B-9397-08002B2CF9AE}" pid="27" name="secnumdepth">
    <vt:lpwstr>3</vt:lpwstr>
  </property>
  <property fmtid="{D5CDD505-2E9C-101B-9397-08002B2CF9AE}" pid="28" name="subtitle">
    <vt:lpwstr>Assessing international law on working prisoners</vt:lpwstr>
  </property>
  <property fmtid="{D5CDD505-2E9C-101B-9397-08002B2CF9AE}" pid="29" name="title-block-banner">
    <vt:lpwstr>True</vt:lpwstr>
  </property>
  <property fmtid="{D5CDD505-2E9C-101B-9397-08002B2CF9AE}" pid="30" name="title-block-style">
    <vt:lpwstr>default</vt:lpwstr>
  </property>
  <property fmtid="{D5CDD505-2E9C-101B-9397-08002B2CF9AE}" pid="31" name="toc-title">
    <vt:lpwstr>Table of contents</vt:lpwstr>
  </property>
  <property fmtid="{D5CDD505-2E9C-101B-9397-08002B2CF9AE}" pid="32" name="url">
    <vt:lpwstr>https://eprints.bbk.ac.uk/id/eprint/53263/</vt:lpwstr>
  </property>
</Properties>
</file>