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 one way to swim?</w:t>
      </w:r>
    </w:p>
    <w:p>
      <w:pPr>
        <w:pStyle w:val="Subtitle"/>
      </w:pPr>
      <w:r>
        <w:t xml:space="preserve">The offence and the life course in accounts of adaptation to life imprisonment</w:t>
      </w:r>
    </w:p>
    <w:p>
      <w:pPr>
        <w:pStyle w:val="Author"/>
      </w:pPr>
      <w:r>
        <w:t xml:space="preserve">Ben Jarman</w:t>
      </w:r>
    </w:p>
    <w:p>
      <w:pPr>
        <w:pStyle w:val="Date"/>
      </w:pPr>
      <w:r>
        <w:t xml:space="preserve">2020-10-21</w:t>
      </w:r>
    </w:p>
    <w:p>
      <w:pPr>
        <w:pStyle w:val="AbstractTitle"/>
      </w:pPr>
      <w:r>
        <w:t xml:space="preserve">Abstract</w:t>
      </w:r>
    </w:p>
    <w:p>
      <w:pPr>
        <w:pStyle w:val="Abstract"/>
      </w:pPr>
      <w:r>
        <w:t xml:space="preserve">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w:t>
      </w:r>
      <w:r>
        <w:t xml:space="preserve"> </w:t>
      </w:r>
      <w:r>
        <w:t xml:space="preserve">‘offer’</w:t>
      </w:r>
      <w:r>
        <w:t xml:space="preserve"> </w:t>
      </w:r>
      <w:r>
        <w:t xml:space="preserve">depended on how the sentence affected their life course, and what they understood to be the moral ramifications of the offence. These findings refine understanding of adaptation, and suggest that a renewed focus on moral reflexivity may bear fruit in future prison research.</w:t>
      </w:r>
    </w:p>
    <w:bookmarkStart w:id="22" w:name="availability"/>
    <w:p>
      <w:pPr>
        <w:pStyle w:val="Heading1"/>
      </w:pPr>
      <w:r>
        <w:t xml:space="preserve">Availability</w:t>
      </w:r>
    </w:p>
    <w:p>
      <w:pPr>
        <w:pStyle w:val="FirstParagraph"/>
      </w:pPr>
      <w:r>
        <w:t xml:space="preserve">The document archived</w:t>
      </w:r>
      <w:r>
        <w:t xml:space="preserve"> </w:t>
      </w:r>
      <w:hyperlink r:id="rId20">
        <w:r>
          <w:rPr>
            <w:rStyle w:val="Hyperlink"/>
          </w:rPr>
          <w:t xml:space="preserve">here</w:t>
        </w:r>
      </w:hyperlink>
      <w:r>
        <w:t xml:space="preserve"> </w:t>
      </w:r>
      <w:r>
        <w:t xml:space="preserve">is a pre-copyedited, author-produced version of an article accepted for publication in the British Journal of Criminology following peer review. The version of record (full citation below) is available online via</w:t>
      </w:r>
      <w:r>
        <w:t xml:space="preserve"> </w:t>
      </w:r>
      <w:hyperlink r:id="rId21">
        <w:r>
          <w:rPr>
            <w:rStyle w:val="Hyperlink"/>
          </w:rPr>
          <w:t xml:space="preserve">https://academic.oup.com/bjc/article/60/6/1460/5828494</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_rels/footnotes.xml.rels><?xml version="1.0" encoding="UTF-8"?><Relationships xmlns="http://schemas.openxmlformats.org/package/2006/relationships"><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one way to swim?</dc:title>
  <dc:creator>Ben Jarman</dc:creator>
  <dc:description>Article published in the British Journal of Criminology</dc:description>
  <dc:language>en-GB</dc:language>
  <cp:keywords>long-term imprisonment, indefinite imprisonment, life imprisonment, rehabilitation, moral reflection, murder</cp:keywords>
  <dcterms:created xsi:type="dcterms:W3CDTF">2025-06-19T14:09:31Z</dcterms:created>
  <dcterms:modified xsi:type="dcterms:W3CDTF">2025-06-19T14:09:31Z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 ‘offer’ depended on how the sentence affected their life course, and what they understood to be the moral ramifications of the offence. These findings refine understanding of adaptation, and suggest that a renewed focus on moral reflexivity may bear fruit in future prison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jarmanOnlyOneWay2020.bib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2020-10-21</vt:lpwstr>
  </property>
  <property fmtid="{D5CDD505-2E9C-101B-9397-08002B2CF9AE}" pid="15" name="date-format">
    <vt:lpwstr>iso</vt:lpwstr>
  </property>
  <property fmtid="{D5CDD505-2E9C-101B-9397-08002B2CF9AE}" pid="16" name="doi">
    <vt:lpwstr>10.17863/CAM.51646</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The offence and the life course in accounts of adaptation to life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https://www.repository.cam.ac.uk/handle/1810/304564</vt:lpwstr>
  </property>
</Properties>
</file>