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 Data and sensitive interviews</w:t>
      </w:r>
    </w:p>
    <w:p>
      <w:pPr>
        <w:pStyle w:val="Subtitle"/>
      </w:pPr>
      <w:r>
        <w:t xml:space="preserve">Reflecting on ethics, consent, and reproducibility</w:t>
      </w:r>
    </w:p>
    <w:p>
      <w:pPr>
        <w:pStyle w:val="Author"/>
      </w:pPr>
      <w:r>
        <w:t xml:space="preserve">Ben Jarman</w:t>
      </w:r>
    </w:p>
    <w:p>
      <w:pPr>
        <w:pStyle w:val="Date"/>
      </w:pPr>
      <w:r>
        <w:t xml:space="preserve">2020-12-03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Slides and reference list reflecting on the Open Research, Open Data and Open Access agendas; describing ethical and methodological issues raised by these when applied to qualitative data; and identifying how these concerns may be particularly relevant when considering qualitative data gathered through studies of prison(er)s.</w:t>
      </w:r>
    </w:p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 and sensitive interviews</dc:title>
  <dc:creator>Ben Jarman</dc:creator>
  <dc:description>Slides and reference list for a seminar</dc:description>
  <dc:language>en-GB</dc:language>
  <cp:keywords>data sharing, research ethics, open research, qualitative research, prison research, confidentiality</cp:keywords>
  <dcterms:created xsi:type="dcterms:W3CDTF">2024-11-29T14:29:59Z</dcterms:created>
  <dcterms:modified xsi:type="dcterms:W3CDTF">2024-11-29T14:29:59Z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Slides and reference list reflecting on the Open Research, Open Data and Open Access agendas; describing ethical and methodological issues raised by these when applied to qualitative data; and identifying how these concerns may be particularly relevant when considering qualitative data gathered through studies of prison(er)s.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jarmanOpenDataSensitive2020.bib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>presentation</vt:lpwstr>
  </property>
  <property fmtid="{D5CDD505-2E9C-101B-9397-08002B2CF9AE}" pid="10" name="citation">
    <vt:lpwstr/>
  </property>
  <property fmtid="{D5CDD505-2E9C-101B-9397-08002B2CF9AE}" pid="11" name="citation-location">
    <vt:lpwstr>document</vt:lpwstr>
  </property>
  <property fmtid="{D5CDD505-2E9C-101B-9397-08002B2CF9AE}" pid="12" name="copyright">
    <vt:lpwstr/>
  </property>
  <property fmtid="{D5CDD505-2E9C-101B-9397-08002B2CF9AE}" pid="13" name="csl">
    <vt:lpwstr>cambridge-university-press-author-date.csl</vt:lpwstr>
  </property>
  <property fmtid="{D5CDD505-2E9C-101B-9397-08002B2CF9AE}" pid="14" name="date">
    <vt:lpwstr>2020-12-03</vt:lpwstr>
  </property>
  <property fmtid="{D5CDD505-2E9C-101B-9397-08002B2CF9AE}" pid="15" name="date-format">
    <vt:lpwstr>iso</vt:lpwstr>
  </property>
  <property fmtid="{D5CDD505-2E9C-101B-9397-08002B2CF9AE}" pid="16" name="doi">
    <vt:lpwstr>10.17863/CAM.62157</vt:lpwstr>
  </property>
  <property fmtid="{D5CDD505-2E9C-101B-9397-08002B2CF9AE}" pid="17" name="draft">
    <vt:lpwstr>False</vt:lpwstr>
  </property>
  <property fmtid="{D5CDD505-2E9C-101B-9397-08002B2CF9AE}" pid="18" name="editor">
    <vt:lpwstr/>
  </property>
  <property fmtid="{D5CDD505-2E9C-101B-9397-08002B2CF9AE}" pid="19" name="funding">
    <vt:lpwstr/>
  </property>
  <property fmtid="{D5CDD505-2E9C-101B-9397-08002B2CF9AE}" pid="20" name="google-scholar">
    <vt:lpwstr>True</vt:lpwstr>
  </property>
  <property fmtid="{D5CDD505-2E9C-101B-9397-08002B2CF9AE}" pid="21" name="header-includes">
    <vt:lpwstr/>
  </property>
  <property fmtid="{D5CDD505-2E9C-101B-9397-08002B2CF9AE}" pid="22" name="include-after">
    <vt:lpwstr/>
  </property>
  <property fmtid="{D5CDD505-2E9C-101B-9397-08002B2CF9AE}" pid="23" name="include-before">
    <vt:lpwstr/>
  </property>
  <property fmtid="{D5CDD505-2E9C-101B-9397-08002B2CF9AE}" pid="24" name="labels">
    <vt:lpwstr/>
  </property>
  <property fmtid="{D5CDD505-2E9C-101B-9397-08002B2CF9AE}" pid="25" name="license">
    <vt:lpwstr/>
  </property>
  <property fmtid="{D5CDD505-2E9C-101B-9397-08002B2CF9AE}" pid="26" name="link-citations">
    <vt:lpwstr>True</vt:lpwstr>
  </property>
  <property fmtid="{D5CDD505-2E9C-101B-9397-08002B2CF9AE}" pid="27" name="numbersections">
    <vt:lpwstr>True</vt:lpwstr>
  </property>
  <property fmtid="{D5CDD505-2E9C-101B-9397-08002B2CF9AE}" pid="28" name="secnumdepth">
    <vt:lpwstr>3</vt:lpwstr>
  </property>
  <property fmtid="{D5CDD505-2E9C-101B-9397-08002B2CF9AE}" pid="29" name="subtitle">
    <vt:lpwstr>Reflecting on ethics, consent, and reproducibility</vt:lpwstr>
  </property>
  <property fmtid="{D5CDD505-2E9C-101B-9397-08002B2CF9AE}" pid="30" name="title-block-banner">
    <vt:lpwstr>True</vt:lpwstr>
  </property>
  <property fmtid="{D5CDD505-2E9C-101B-9397-08002B2CF9AE}" pid="31" name="title-block-style">
    <vt:lpwstr>default</vt:lpwstr>
  </property>
  <property fmtid="{D5CDD505-2E9C-101B-9397-08002B2CF9AE}" pid="32" name="toc-title">
    <vt:lpwstr>Table of contents</vt:lpwstr>
  </property>
  <property fmtid="{D5CDD505-2E9C-101B-9397-08002B2CF9AE}" pid="33" name="url">
    <vt:lpwstr>https://www.repository.cam.ac.uk/handle/1810/315050</vt:lpwstr>
  </property>
</Properties>
</file>