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USA</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2024-09-11</w:t>
      </w:r>
    </w:p>
    <w:p>
      <w:pPr>
        <w:pStyle w:val="AbstractTitle"/>
      </w:pPr>
      <w:r>
        <w:t xml:space="preserve">Abstract</w:t>
      </w:r>
    </w:p>
    <w:p>
      <w:pPr>
        <w:pStyle w:val="Abstract"/>
      </w:pPr>
      <w:r>
        <w:t xml:space="preserve">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w:t>
      </w:r>
      <w:r>
        <w:t xml:space="preserve"> </w:t>
      </w:r>
      <w:r>
        <w:t xml:space="preserve">‘prison housework’</w:t>
      </w:r>
      <w:r>
        <w:t xml:space="preserve">, long-term outcomes of prison work, and implications of penal policy shifts. The briefing aims to contribute to evidence-based policy reforms that can improve outcomes for prisoners while addressing broader societal concerns about justice and rehabilitation.</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https://eprints.bbk.ac.uk/id/eprint/53813</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3"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USA</dc:title>
  <dc:creator>Ben Jarman; Helen Fair</dc:creator>
  <dc:description>A briefing paper on the law and policy surrounding prison work and prison labour in the US</dc:description>
  <dc:language>en-GB</dc:language>
  <cp:keywords>prison labour, work in prison, human rights, labour rights, united states of america</cp:keywords>
  <dcterms:created xsi:type="dcterms:W3CDTF">2024-12-01T20:58:01Z</dcterms:created>
  <dcterms:modified xsi:type="dcterms:W3CDTF">2024-12-01T20:58:01Z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 ‘prison housework’, long-term outcomes of prison work, and implications of penal policy shifts. The briefing aims to contribute to evidence-based policy reforms that can improve outcomes for prisoners while addressing broader societal concerns about justice and rehabilitation.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jarmanWorkingPrisonersUSA2024.bib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2024-09-11</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Laws, policies, and practical realities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https://eprints.bbk.ac.uk/id/eprint/53813</vt:lpwstr>
  </property>
</Properties>
</file>