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Voice, Representation, Relationships</w:t>
      </w:r>
    </w:p>
    <w:p>
      <w:pPr>
        <w:pStyle w:val="Subtitle"/>
      </w:pPr>
      <w:r>
        <w:t xml:space="preserve">Report of the Open Qualitative Research Working Group</w:t>
      </w:r>
    </w:p>
    <w:p>
      <w:pPr>
        <w:pStyle w:val="Author"/>
      </w:pPr>
      <w:r>
        <w:t xml:space="preserve">Margaret Westbury</w:t>
      </w:r>
    </w:p>
    <w:p>
      <w:pPr>
        <w:pStyle w:val="Author"/>
      </w:pPr>
      <w:r>
        <w:t xml:space="preserve">Mathieu Candea</w:t>
      </w:r>
    </w:p>
    <w:p>
      <w:pPr>
        <w:pStyle w:val="Author"/>
      </w:pPr>
      <w:r>
        <w:t xml:space="preserve">Jennifer Gabrys</w:t>
      </w:r>
    </w:p>
    <w:p>
      <w:pPr>
        <w:pStyle w:val="Author"/>
      </w:pPr>
      <w:r>
        <w:t xml:space="preserve">Sara Hennessy</w:t>
      </w:r>
    </w:p>
    <w:p>
      <w:pPr>
        <w:pStyle w:val="Author"/>
      </w:pPr>
      <w:r>
        <w:t xml:space="preserve">Ben Jarman</w:t>
      </w:r>
    </w:p>
    <w:p>
      <w:pPr>
        <w:pStyle w:val="Author"/>
      </w:pPr>
      <w:r>
        <w:t xml:space="preserve">Kiera McNeice</w:t>
      </w:r>
    </w:p>
    <w:p>
      <w:pPr>
        <w:pStyle w:val="Author"/>
      </w:pPr>
      <w:r>
        <w:t xml:space="preserve">Curtis Sharma</w:t>
      </w:r>
    </w:p>
    <w:p>
      <w:pPr>
        <w:pStyle w:val="Date"/>
      </w:pPr>
      <w:r>
        <w:t xml:space="preserve">2022-12-20</w:t>
      </w:r>
    </w:p>
    <w:p>
      <w:pPr>
        <w:pStyle w:val="AbstractTitle"/>
      </w:pPr>
      <w:r>
        <w:t xml:space="preserve">Abstract</w:t>
      </w:r>
    </w:p>
    <w:p>
      <w:pPr>
        <w:pStyle w:val="Abstract"/>
      </w:pPr>
      <w:r>
        <w:t xml:space="preserve">There is strong support for the open research agenda among qualitative researchers. This report broadly defines qualitative research as the exploration of communities’ and individuals’ perspectives and lived experiences and how people meaningfully construct and negotiate social worlds in specific contexts. Such research typically involves natural-language descriptions, rather than numerical measurements. However, University advocates of open research and funders’ open research policies tend to frame key tenets and desired outcomes in terms of the priorities, methodological approaches and quality markers of STEMM fields and the quantitative social sciences. Qualitative research is heterogeneous, and STEMM-oriented open-data policies can be at odds with qualitative researchers’ values. Instead of building trust and transparency into the research process, such policies can undermine or inhibit collaboration and engagement that are crucial for ongoing qualitative work. Nevertheless, many qualitative researchers – and we as a working group – feel that open research presents huge opportunities for innovation in our fields and, therefore, hope to make discussions about open research at Cambridge University more inclusive of qualitative researchers’ viewpoints. This report includes a number of concrete recommendations that respond to the dialogic, emergent, abundant and relational aspects of qualitative research by proposing context-specific guidelines, infrastructures and training resources.</w:t>
      </w:r>
    </w:p>
    <w:bookmarkStart w:id="21" w:name="availability"/>
    <w:p>
      <w:pPr>
        <w:pStyle w:val="Heading1"/>
      </w:pPr>
      <w:r>
        <w:t xml:space="preserve">Availability</w:t>
      </w:r>
    </w:p>
    <w:p>
      <w:pPr>
        <w:pStyle w:val="FirstParagraph"/>
      </w:pPr>
      <w:r>
        <w:t xml:space="preserve">Report of a working group on Open Research in the qualitative social sciences. Available from</w:t>
      </w:r>
      <w:r>
        <w:t xml:space="preserve"> </w:t>
      </w:r>
      <w:hyperlink r:id="rId20">
        <w:r>
          <w:rPr>
            <w:rStyle w:val="Hyperlink"/>
          </w:rPr>
          <w:t xml:space="preserve">https://www.repository.cam.ac.uk/handle/1810/344820</w:t>
        </w:r>
      </w:hyperlink>
      <w:r>
        <w:t xml:space="preserve">.</w:t>
      </w:r>
    </w:p>
    <w:bookmarkEnd w:id="21"/>
    <w:sectPr w:rsidR="0027608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sto MT">
    <w:panose1 w:val="02040603050505030304"/>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170CD2DE"/>
    <w:multiLevelType w:val="multilevel"/>
    <w:tmpl w:val="3E42B33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1951164709" w:numId="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7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276087"/>
    <w:rsid w:val="000C42FD"/>
    <w:rsid w:val="00276087"/>
    <w:rsid w:val="003B2536"/>
    <w:rsid w:val="003E500C"/>
    <w:rsid w:val="00722F28"/>
    <w:rsid w:val="00A419CC"/>
    <w:rsid w:val="00D111EC"/>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GB"/>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3B2536"/>
    <w:rPr>
      <w:rFonts w:ascii="Times New Roman" w:hAnsi="Times New Roman"/>
    </w:rPr>
  </w:style>
  <w:style w:styleId="Heading1" w:type="paragraph">
    <w:name w:val="heading 1"/>
    <w:basedOn w:val="Normal"/>
    <w:next w:val="BodyText"/>
    <w:uiPriority w:val="9"/>
    <w:qFormat/>
    <w:rsid w:val="003B2536"/>
    <w:pPr>
      <w:keepNext/>
      <w:keepLines/>
      <w:tabs>
        <w:tab w:pos="1985" w:val="num"/>
      </w:tabs>
      <w:suppressAutoHyphens/>
      <w:spacing w:after="0" w:before="480" w:line="360" w:lineRule="auto"/>
      <w:ind w:hanging="1985" w:left="1985"/>
      <w:jc w:val="both"/>
      <w:outlineLvl w:val="0"/>
    </w:pPr>
    <w:rPr>
      <w:rFonts w:ascii="Calisto MT" w:cstheme="majorBidi" w:eastAsiaTheme="majorEastAsia" w:hAnsi="Calisto MT"/>
      <w:b/>
      <w:bCs/>
      <w:sz w:val="32"/>
      <w:szCs w:val="32"/>
      <w:lang w:val="en-GB"/>
    </w:rPr>
  </w:style>
  <w:style w:styleId="Heading2" w:type="paragraph">
    <w:name w:val="heading 2"/>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1"/>
    </w:pPr>
    <w:rPr>
      <w:rFonts w:ascii="Calisto MT" w:cstheme="majorBidi" w:eastAsiaTheme="majorEastAsia" w:hAnsi="Calisto MT"/>
      <w:b/>
      <w:bCs/>
      <w:sz w:val="28"/>
      <w:szCs w:val="28"/>
      <w:lang w:val="en-GB"/>
    </w:rPr>
  </w:style>
  <w:style w:styleId="Heading3" w:type="paragraph">
    <w:name w:val="heading 3"/>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2"/>
    </w:pPr>
    <w:rPr>
      <w:rFonts w:ascii="Calisto MT" w:cstheme="majorBidi" w:eastAsiaTheme="majorEastAsia" w:hAnsi="Calisto MT"/>
      <w:b/>
      <w:bCs/>
      <w:lang w:val="en-GB"/>
    </w:rPr>
  </w:style>
  <w:style w:styleId="Heading4" w:type="paragraph">
    <w:name w:val="heading 4"/>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3"/>
    </w:pPr>
    <w:rPr>
      <w:rFonts w:ascii="Calisto MT" w:cstheme="majorBidi" w:eastAsiaTheme="majorEastAsia" w:hAnsi="Calisto MT"/>
      <w:bCs/>
      <w:i/>
      <w:lang w:val="en-GB"/>
    </w:rPr>
  </w:style>
  <w:style w:styleId="Heading5" w:type="paragraph">
    <w:name w:val="heading 5"/>
    <w:basedOn w:val="Normal"/>
    <w:next w:val="BodyText"/>
    <w:uiPriority w:val="9"/>
    <w:unhideWhenUsed/>
    <w:qFormat/>
    <w:rsid w:val="003B2536"/>
    <w:pPr>
      <w:keepNext/>
      <w:keepLines/>
      <w:spacing w:after="0" w:before="200"/>
      <w:outlineLvl w:val="4"/>
    </w:pPr>
    <w:rPr>
      <w:rFonts w:ascii="Calisto MT" w:cstheme="majorBidi" w:eastAsiaTheme="majorEastAsia" w:hAnsi="Calisto MT"/>
      <w:iCs/>
    </w:rPr>
  </w:style>
  <w:style w:styleId="Heading6" w:type="paragraph">
    <w:name w:val="heading 6"/>
    <w:basedOn w:val="Normal"/>
    <w:next w:val="BodyText"/>
    <w:uiPriority w:val="9"/>
    <w:unhideWhenUsed/>
    <w:qFormat/>
    <w:rsid w:val="003B2536"/>
    <w:pPr>
      <w:keepNext/>
      <w:keepLines/>
      <w:spacing w:after="0" w:before="200"/>
      <w:outlineLvl w:val="5"/>
    </w:pPr>
    <w:rPr>
      <w:rFonts w:ascii="Calisto MT" w:cstheme="majorBidi" w:eastAsiaTheme="majorEastAsia" w:hAnsi="Calisto MT"/>
    </w:rPr>
  </w:style>
  <w:style w:styleId="Heading7" w:type="paragraph">
    <w:name w:val="heading 7"/>
    <w:basedOn w:val="Normal"/>
    <w:next w:val="BodyText"/>
    <w:uiPriority w:val="9"/>
    <w:unhideWhenUsed/>
    <w:qFormat/>
    <w:rsid w:val="003B2536"/>
    <w:pPr>
      <w:keepNext/>
      <w:keepLines/>
      <w:spacing w:after="0" w:before="200"/>
      <w:outlineLvl w:val="6"/>
    </w:pPr>
    <w:rPr>
      <w:rFonts w:ascii="Calisto MT" w:cstheme="majorBidi" w:eastAsiaTheme="majorEastAsia" w:hAnsi="Calisto MT"/>
    </w:rPr>
  </w:style>
  <w:style w:styleId="Heading8" w:type="paragraph">
    <w:name w:val="heading 8"/>
    <w:basedOn w:val="Normal"/>
    <w:next w:val="BodyText"/>
    <w:uiPriority w:val="9"/>
    <w:unhideWhenUsed/>
    <w:qFormat/>
    <w:rsid w:val="003B2536"/>
    <w:pPr>
      <w:keepNext/>
      <w:keepLines/>
      <w:spacing w:after="0" w:before="200"/>
      <w:outlineLvl w:val="7"/>
    </w:pPr>
    <w:rPr>
      <w:rFonts w:ascii="Calisto MT" w:cstheme="majorBidi" w:eastAsiaTheme="majorEastAsia" w:hAnsi="Calisto MT"/>
    </w:rPr>
  </w:style>
  <w:style w:styleId="Heading9" w:type="paragraph">
    <w:name w:val="heading 9"/>
    <w:basedOn w:val="Normal"/>
    <w:next w:val="BodyText"/>
    <w:uiPriority w:val="9"/>
    <w:unhideWhenUsed/>
    <w:qFormat/>
    <w:rsid w:val="003B2536"/>
    <w:pPr>
      <w:keepNext/>
      <w:keepLines/>
      <w:spacing w:after="0" w:before="200"/>
      <w:outlineLvl w:val="8"/>
    </w:pPr>
    <w:rPr>
      <w:rFonts w:ascii="Calisto MT" w:cstheme="majorBidi" w:eastAsiaTheme="majorEastAsia" w:hAnsi="Calisto MT"/>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3B2536"/>
    <w:pPr>
      <w:keepNext/>
      <w:keepLines/>
      <w:suppressAutoHyphens/>
      <w:spacing w:after="0" w:before="480" w:line="360" w:lineRule="auto"/>
      <w:jc w:val="center"/>
    </w:pPr>
    <w:rPr>
      <w:rFonts w:ascii="Calisto MT" w:cstheme="majorBidi" w:eastAsiaTheme="majorEastAsia" w:hAnsi="Calisto MT"/>
      <w:bCs/>
      <w:sz w:val="48"/>
      <w:szCs w:val="36"/>
      <w:lang w:val="en-GB"/>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3B2536"/>
    <w:pPr>
      <w:keepNext/>
      <w:keepLines/>
      <w:jc w:val="center"/>
    </w:pPr>
    <w:rPr>
      <w:rFonts w:ascii="Calisto MT" w:hAnsi="Calisto MT"/>
    </w:rPr>
  </w:style>
  <w:style w:styleId="Date" w:type="paragraph">
    <w:name w:val="Date"/>
    <w:next w:val="BodyText"/>
    <w:qFormat/>
    <w:rsid w:val="003B2536"/>
    <w:pPr>
      <w:keepNext/>
      <w:keepLines/>
      <w:jc w:val="center"/>
    </w:pPr>
    <w:rPr>
      <w:rFonts w:ascii="Calisto MT" w:hAnsi="Calisto MT"/>
    </w:rPr>
  </w:style>
  <w:style w:customStyle="1" w:styleId="Abstract" w:type="paragraph">
    <w:name w:val="Abstract"/>
    <w:basedOn w:val="Normal"/>
    <w:next w:val="BodyText"/>
    <w:qFormat/>
    <w:rsid w:val="003B2536"/>
    <w:pPr>
      <w:keepNext/>
      <w:keepLines/>
      <w:spacing w:after="300" w:before="300"/>
    </w:pPr>
    <w:rPr>
      <w:rFonts w:ascii="Calisto MT" w:hAnsi="Calisto MT"/>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A419CC"/>
    <w:rPr>
      <w:sz w:val="20"/>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rsid w:val="003B2536"/>
    <w:pPr>
      <w:spacing w:before="240" w:line="259" w:lineRule="auto"/>
      <w:outlineLvl w:val="9"/>
    </w:pPr>
    <w:rPr>
      <w:b w:val="0"/>
      <w:bCs w:val="0"/>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www.repository.cam.ac.uk/handle/1810/344820" TargetMode="External" /></Relationships>
</file>

<file path=word/_rels/footnotes.xml.rels><?xml version="1.0" encoding="UTF-8"?><Relationships xmlns="http://schemas.openxmlformats.org/package/2006/relationships"><Relationship Type="http://schemas.openxmlformats.org/officeDocument/2006/relationships/hyperlink" Id="rId20" Target="https://www.repository.cam.ac.uk/handle/1810/34482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63</Words>
  <Characters>362</Characters>
  <Application>Microsoft Office Word</Application>
  <DocSecurity>0</DocSecurity>
  <Lines>3</Lines>
  <Paragraphs>1</Paragraphs>
  <ScaleCrop>false</ScaleCrop>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Voice, Representation, Relationships</dc:title>
  <dc:creator>Margaret Westbury; Mathieu Candea; Jennifer Gabrys; Sara Hennessy; Ben Jarman; Kiera McNeice; Curtis Sharma</dc:creator>
  <dc:description>Report of a working party convened by the University of Cambridge to comment on the Open Research agenda’s applicability to qualitative methodologies</dc:description>
  <dc:language>en-GB</dc:language>
  <cp:keywords>open data, open research, qualitative research</cp:keywords>
  <dcterms:created xsi:type="dcterms:W3CDTF">2025-07-10T09:21:49Z</dcterms:created>
  <dcterms:modified xsi:type="dcterms:W3CDTF">2025-07-10T09:21:49Z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There is strong support for the open research agenda among qualitative researchers. This report broadly defines qualitative research as the exploration of communities’ and individuals’ perspectives and lived experiences and how people meaningfully construct and negotiate social worlds in specific contexts. Such research typically involves natural-language descriptions, rather than numerical measurements. However, University advocates of open research and funders’ open research policies tend to frame key tenets and desired outcomes in terms of the priorities, methodological approaches and quality markers of STEMM fields and the quantitative social sciences. Qualitative research is heterogeneous, and STEMM-oriented open-data policies can be at odds with qualitative researchers’ values. Instead of building trust and transparency into the research process, such policies can undermine or inhibit collaboration and engagement that are crucial for ongoing qualitative work. Nevertheless, many qualitative researchers – and we as a working group – feel that open research presents huge opportunities for innovation in our fields and, therefore, hope to make discussions about open research at Cambridge University more inclusive of qualitative researchers’ viewpoints. This report includes a number of concrete recommendations that respond to the dialogic, emergent, abundant and relational aspects of qualitative research by proposing context-specific guidelines, infrastructures and training resources.</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westburyVoiceRepresentationRelationships2022.bib</vt:lpwstr>
  </property>
  <property fmtid="{D5CDD505-2E9C-101B-9397-08002B2CF9AE}" pid="7" name="by-affiliation">
    <vt:lpwstr/>
  </property>
  <property fmtid="{D5CDD505-2E9C-101B-9397-08002B2CF9AE}" pid="8" name="by-author">
    <vt:lpwstr/>
  </property>
  <property fmtid="{D5CDD505-2E9C-101B-9397-08002B2CF9AE}" pid="9" name="categories">
    <vt:lpwstr>report</vt:lpwstr>
  </property>
  <property fmtid="{D5CDD505-2E9C-101B-9397-08002B2CF9AE}" pid="10" name="citation">
    <vt:lpwstr/>
  </property>
  <property fmtid="{D5CDD505-2E9C-101B-9397-08002B2CF9AE}" pid="11" name="citation-location">
    <vt:lpwstr>document</vt:lpwstr>
  </property>
  <property fmtid="{D5CDD505-2E9C-101B-9397-08002B2CF9AE}" pid="12" name="copyright">
    <vt:lpwstr/>
  </property>
  <property fmtid="{D5CDD505-2E9C-101B-9397-08002B2CF9AE}" pid="13" name="csl">
    <vt:lpwstr>cambridge-university-press-author-date.csl</vt:lpwstr>
  </property>
  <property fmtid="{D5CDD505-2E9C-101B-9397-08002B2CF9AE}" pid="14" name="date">
    <vt:lpwstr>2022-12-20</vt:lpwstr>
  </property>
  <property fmtid="{D5CDD505-2E9C-101B-9397-08002B2CF9AE}" pid="15" name="date-format">
    <vt:lpwstr>iso</vt:lpwstr>
  </property>
  <property fmtid="{D5CDD505-2E9C-101B-9397-08002B2CF9AE}" pid="16" name="doi">
    <vt:lpwstr>10.17863/CAM.91979</vt:lpwstr>
  </property>
  <property fmtid="{D5CDD505-2E9C-101B-9397-08002B2CF9AE}" pid="17" name="draft">
    <vt:lpwstr>False</vt:lpwstr>
  </property>
  <property fmtid="{D5CDD505-2E9C-101B-9397-08002B2CF9AE}" pid="18" name="editor">
    <vt:lpwstr/>
  </property>
  <property fmtid="{D5CDD505-2E9C-101B-9397-08002B2CF9AE}" pid="19" name="google-scholar">
    <vt:lpwstr>True</vt:lpwstr>
  </property>
  <property fmtid="{D5CDD505-2E9C-101B-9397-08002B2CF9AE}" pid="20" name="header-includes">
    <vt:lpwstr/>
  </property>
  <property fmtid="{D5CDD505-2E9C-101B-9397-08002B2CF9AE}" pid="21" name="include-after">
    <vt:lpwstr/>
  </property>
  <property fmtid="{D5CDD505-2E9C-101B-9397-08002B2CF9AE}" pid="22" name="include-before">
    <vt:lpwstr/>
  </property>
  <property fmtid="{D5CDD505-2E9C-101B-9397-08002B2CF9AE}" pid="23" name="labels">
    <vt:lpwstr/>
  </property>
  <property fmtid="{D5CDD505-2E9C-101B-9397-08002B2CF9AE}" pid="24" name="license">
    <vt:lpwstr/>
  </property>
  <property fmtid="{D5CDD505-2E9C-101B-9397-08002B2CF9AE}" pid="25" name="link-citations">
    <vt:lpwstr>True</vt:lpwstr>
  </property>
  <property fmtid="{D5CDD505-2E9C-101B-9397-08002B2CF9AE}" pid="26" name="numbersections">
    <vt:lpwstr>False</vt:lpwstr>
  </property>
  <property fmtid="{D5CDD505-2E9C-101B-9397-08002B2CF9AE}" pid="27" name="subtitle">
    <vt:lpwstr>Report of the Open Qualitative Research Working Group</vt:lpwstr>
  </property>
  <property fmtid="{D5CDD505-2E9C-101B-9397-08002B2CF9AE}" pid="28" name="title-block-banner">
    <vt:lpwstr>True</vt:lpwstr>
  </property>
  <property fmtid="{D5CDD505-2E9C-101B-9397-08002B2CF9AE}" pid="29" name="title-block-style">
    <vt:lpwstr>default</vt:lpwstr>
  </property>
  <property fmtid="{D5CDD505-2E9C-101B-9397-08002B2CF9AE}" pid="30" name="toc-title">
    <vt:lpwstr>Table of contents</vt:lpwstr>
  </property>
  <property fmtid="{D5CDD505-2E9C-101B-9397-08002B2CF9AE}" pid="31" name="url">
    <vt:lpwstr>https://www.repository.cam.ac.uk/handle/1810/344820</vt:lpwstr>
  </property>
</Properties>
</file>