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2026-04-10T21:26:32Z</dcterms:created>
  <dcterms:modified xsi:type="dcterms:W3CDTF">2026-04-10T21:26:32Z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Reflecting on ethics, consent, and reproducibility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https://www.repository.cam.ac.uk/handle/1810/315050</vt:lpwstr>
  </property>
</Properties>
</file>