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E7F6B" w14:textId="41E0DD1B" w:rsidR="00A458EC" w:rsidRPr="00BD43BE" w:rsidRDefault="003C667B" w:rsidP="003C667B">
      <w:pPr>
        <w:jc w:val="center"/>
        <w:rPr>
          <w:sz w:val="24"/>
          <w:szCs w:val="24"/>
          <w:u w:val="single"/>
        </w:rPr>
      </w:pPr>
      <w:r w:rsidRPr="00BD43BE">
        <w:rPr>
          <w:sz w:val="24"/>
          <w:szCs w:val="24"/>
          <w:u w:val="single"/>
        </w:rPr>
        <w:t>Standardized Test Result Analysis</w:t>
      </w:r>
    </w:p>
    <w:p w14:paraId="6A8F3E75" w14:textId="5931CA0E" w:rsidR="003C667B" w:rsidRPr="00BD43BE" w:rsidRDefault="003C667B" w:rsidP="003C667B">
      <w:pPr>
        <w:rPr>
          <w:sz w:val="24"/>
          <w:szCs w:val="24"/>
        </w:rPr>
      </w:pPr>
      <w:r w:rsidRPr="00BD43BE">
        <w:rPr>
          <w:sz w:val="24"/>
          <w:szCs w:val="24"/>
        </w:rPr>
        <w:t xml:space="preserve">An analysis of the </w:t>
      </w:r>
      <w:r w:rsidR="00A4402A" w:rsidRPr="00BD43BE">
        <w:rPr>
          <w:sz w:val="24"/>
          <w:szCs w:val="24"/>
        </w:rPr>
        <w:t>district</w:t>
      </w:r>
      <w:r w:rsidRPr="00BD43BE">
        <w:rPr>
          <w:sz w:val="24"/>
          <w:szCs w:val="24"/>
        </w:rPr>
        <w:t xml:space="preserve">-wide standardized test results presents some apparent trends and additional questions that are worth exploring. The data studied in this analysis includes individualized math and reading scores for every student, as well as various key pieces of information about the school they attend. </w:t>
      </w:r>
    </w:p>
    <w:p w14:paraId="66297E5C" w14:textId="69E17DBA" w:rsidR="00B6518A" w:rsidRPr="00BD43BE" w:rsidRDefault="00B6518A" w:rsidP="00B6518A">
      <w:pPr>
        <w:keepNext/>
        <w:rPr>
          <w:sz w:val="24"/>
          <w:szCs w:val="24"/>
        </w:rPr>
      </w:pPr>
      <w:r w:rsidRPr="00BD43BE">
        <w:rPr>
          <w:noProof/>
          <w:sz w:val="24"/>
          <w:szCs w:val="24"/>
        </w:rPr>
        <w:drawing>
          <wp:anchor distT="0" distB="0" distL="114300" distR="114300" simplePos="0" relativeHeight="251656704" behindDoc="1" locked="0" layoutInCell="1" allowOverlap="1" wp14:anchorId="6DE4A917" wp14:editId="7F423BA4">
            <wp:simplePos x="0" y="0"/>
            <wp:positionH relativeFrom="margin">
              <wp:align>left</wp:align>
            </wp:positionH>
            <wp:positionV relativeFrom="paragraph">
              <wp:posOffset>1761490</wp:posOffset>
            </wp:positionV>
            <wp:extent cx="6159500" cy="881380"/>
            <wp:effectExtent l="19050" t="19050" r="12700" b="13970"/>
            <wp:wrapTight wrapText="bothSides">
              <wp:wrapPolygon edited="0">
                <wp:start x="-67" y="-467"/>
                <wp:lineTo x="-67" y="21476"/>
                <wp:lineTo x="21578" y="21476"/>
                <wp:lineTo x="21578" y="-467"/>
                <wp:lineTo x="-67" y="-46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9276"/>
                    <a:stretch/>
                  </pic:blipFill>
                  <pic:spPr bwMode="auto">
                    <a:xfrm>
                      <a:off x="0" y="0"/>
                      <a:ext cx="6159500" cy="88138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64DA7" w:rsidRPr="00BD43BE">
        <w:rPr>
          <w:sz w:val="24"/>
          <w:szCs w:val="24"/>
        </w:rPr>
        <w:t>Overall, there</w:t>
      </w:r>
      <w:r w:rsidR="003C667B" w:rsidRPr="00BD43BE">
        <w:rPr>
          <w:sz w:val="24"/>
          <w:szCs w:val="24"/>
        </w:rPr>
        <w:t xml:space="preserve"> appears to be a clear distinction between student outcomes at </w:t>
      </w:r>
      <w:r w:rsidR="00A4402A" w:rsidRPr="00BD43BE">
        <w:rPr>
          <w:sz w:val="24"/>
          <w:szCs w:val="24"/>
        </w:rPr>
        <w:t>Charter</w:t>
      </w:r>
      <w:r w:rsidR="003C667B" w:rsidRPr="00BD43BE">
        <w:rPr>
          <w:sz w:val="24"/>
          <w:szCs w:val="24"/>
        </w:rPr>
        <w:t xml:space="preserve"> vs. </w:t>
      </w:r>
      <w:r w:rsidR="00A4402A" w:rsidRPr="00BD43BE">
        <w:rPr>
          <w:sz w:val="24"/>
          <w:szCs w:val="24"/>
        </w:rPr>
        <w:t>District</w:t>
      </w:r>
      <w:r w:rsidR="003C667B" w:rsidRPr="00BD43BE">
        <w:rPr>
          <w:sz w:val="24"/>
          <w:szCs w:val="24"/>
        </w:rPr>
        <w:t xml:space="preserve"> schools</w:t>
      </w:r>
      <w:r w:rsidRPr="00BD43BE">
        <w:rPr>
          <w:sz w:val="24"/>
          <w:szCs w:val="24"/>
        </w:rPr>
        <w:t xml:space="preserve"> (Fig. 1)</w:t>
      </w:r>
      <w:r w:rsidR="003C667B" w:rsidRPr="00BD43BE">
        <w:rPr>
          <w:sz w:val="24"/>
          <w:szCs w:val="24"/>
        </w:rPr>
        <w:t xml:space="preserve">. </w:t>
      </w:r>
      <w:r w:rsidR="00B64DA7" w:rsidRPr="00BD43BE">
        <w:rPr>
          <w:sz w:val="24"/>
          <w:szCs w:val="24"/>
        </w:rPr>
        <w:t xml:space="preserve">This is apparent when looking at </w:t>
      </w:r>
      <w:r w:rsidR="003C667B" w:rsidRPr="00BD43BE">
        <w:rPr>
          <w:sz w:val="24"/>
          <w:szCs w:val="24"/>
        </w:rPr>
        <w:t xml:space="preserve">schools </w:t>
      </w:r>
      <w:r w:rsidR="00B64DA7" w:rsidRPr="00BD43BE">
        <w:rPr>
          <w:sz w:val="24"/>
          <w:szCs w:val="24"/>
        </w:rPr>
        <w:t xml:space="preserve">based on the </w:t>
      </w:r>
      <w:r w:rsidR="003C667B" w:rsidRPr="00BD43BE">
        <w:rPr>
          <w:sz w:val="24"/>
          <w:szCs w:val="24"/>
        </w:rPr>
        <w:t xml:space="preserve">percentage of </w:t>
      </w:r>
      <w:r w:rsidR="00B64DA7" w:rsidRPr="00BD43BE">
        <w:rPr>
          <w:sz w:val="24"/>
          <w:szCs w:val="24"/>
        </w:rPr>
        <w:t xml:space="preserve">the student body who passed both the math and reading state exams. The top five schools, based on </w:t>
      </w:r>
      <w:r w:rsidR="00A4402A" w:rsidRPr="00BD43BE">
        <w:rPr>
          <w:sz w:val="24"/>
          <w:szCs w:val="24"/>
        </w:rPr>
        <w:t>these criteria</w:t>
      </w:r>
      <w:r w:rsidR="00B64DA7" w:rsidRPr="00BD43BE">
        <w:rPr>
          <w:sz w:val="24"/>
          <w:szCs w:val="24"/>
        </w:rPr>
        <w:t xml:space="preserve">, are all </w:t>
      </w:r>
      <w:r w:rsidR="00A4402A" w:rsidRPr="00BD43BE">
        <w:rPr>
          <w:sz w:val="24"/>
          <w:szCs w:val="24"/>
        </w:rPr>
        <w:t>charter</w:t>
      </w:r>
      <w:r w:rsidR="00B64DA7" w:rsidRPr="00BD43BE">
        <w:rPr>
          <w:sz w:val="24"/>
          <w:szCs w:val="24"/>
        </w:rPr>
        <w:t xml:space="preserve"> schools. Similarly, the bottom five schools are all </w:t>
      </w:r>
      <w:r w:rsidR="00A4402A" w:rsidRPr="00BD43BE">
        <w:rPr>
          <w:sz w:val="24"/>
          <w:szCs w:val="24"/>
        </w:rPr>
        <w:t>district</w:t>
      </w:r>
      <w:r w:rsidR="00B64DA7" w:rsidRPr="00BD43BE">
        <w:rPr>
          <w:sz w:val="24"/>
          <w:szCs w:val="24"/>
        </w:rPr>
        <w:t xml:space="preserve"> Schools. </w:t>
      </w:r>
      <w:r w:rsidR="00A4402A" w:rsidRPr="00BD43BE">
        <w:rPr>
          <w:sz w:val="24"/>
          <w:szCs w:val="24"/>
        </w:rPr>
        <w:t>Furthermore, student</w:t>
      </w:r>
      <w:r w:rsidR="00B64DA7" w:rsidRPr="00BD43BE">
        <w:rPr>
          <w:sz w:val="24"/>
          <w:szCs w:val="24"/>
        </w:rPr>
        <w:t xml:space="preserve"> performance on the math state test seem to be in part responsible for the differences in overall percentage passing </w:t>
      </w:r>
      <w:r w:rsidR="00A4402A" w:rsidRPr="00BD43BE">
        <w:rPr>
          <w:sz w:val="24"/>
          <w:szCs w:val="24"/>
        </w:rPr>
        <w:t xml:space="preserve">numbers </w:t>
      </w:r>
      <w:r w:rsidR="00B64DA7" w:rsidRPr="00BD43BE">
        <w:rPr>
          <w:sz w:val="24"/>
          <w:szCs w:val="24"/>
        </w:rPr>
        <w:t xml:space="preserve">for their schools. </w:t>
      </w:r>
      <w:r w:rsidR="00A4402A" w:rsidRPr="00BD43BE">
        <w:rPr>
          <w:sz w:val="24"/>
          <w:szCs w:val="24"/>
        </w:rPr>
        <w:t xml:space="preserve">Charter schools had about 94% of students passing the math test, whereas, district schools had </w:t>
      </w:r>
      <w:r w:rsidR="00780065" w:rsidRPr="00BD43BE">
        <w:rPr>
          <w:sz w:val="24"/>
          <w:szCs w:val="24"/>
        </w:rPr>
        <w:t xml:space="preserve">67% passing rates. </w:t>
      </w:r>
    </w:p>
    <w:p w14:paraId="01CF656C" w14:textId="39D2C15F" w:rsidR="00B6518A" w:rsidRPr="00BD43BE" w:rsidRDefault="00B6518A" w:rsidP="00B6518A">
      <w:pPr>
        <w:pStyle w:val="Caption"/>
        <w:rPr>
          <w:b/>
          <w:bCs/>
          <w:color w:val="auto"/>
          <w:sz w:val="22"/>
          <w:szCs w:val="22"/>
        </w:rPr>
      </w:pPr>
      <w:r w:rsidRPr="00BD43BE">
        <w:rPr>
          <w:b/>
          <w:bCs/>
          <w:color w:val="auto"/>
          <w:sz w:val="22"/>
          <w:szCs w:val="22"/>
        </w:rPr>
        <w:t xml:space="preserve">Fig. </w:t>
      </w:r>
      <w:r w:rsidRPr="00BD43BE">
        <w:rPr>
          <w:b/>
          <w:bCs/>
          <w:color w:val="auto"/>
          <w:sz w:val="22"/>
          <w:szCs w:val="22"/>
        </w:rPr>
        <w:fldChar w:fldCharType="begin"/>
      </w:r>
      <w:r w:rsidRPr="00BD43BE">
        <w:rPr>
          <w:b/>
          <w:bCs/>
          <w:color w:val="auto"/>
          <w:sz w:val="22"/>
          <w:szCs w:val="22"/>
        </w:rPr>
        <w:instrText xml:space="preserve"> SEQ Figure \* ARABIC </w:instrText>
      </w:r>
      <w:r w:rsidRPr="00BD43BE">
        <w:rPr>
          <w:b/>
          <w:bCs/>
          <w:color w:val="auto"/>
          <w:sz w:val="22"/>
          <w:szCs w:val="22"/>
        </w:rPr>
        <w:fldChar w:fldCharType="separate"/>
      </w:r>
      <w:r w:rsidRPr="00BD43BE">
        <w:rPr>
          <w:b/>
          <w:bCs/>
          <w:noProof/>
          <w:color w:val="auto"/>
          <w:sz w:val="22"/>
          <w:szCs w:val="22"/>
        </w:rPr>
        <w:t>1</w:t>
      </w:r>
      <w:r w:rsidRPr="00BD43BE">
        <w:rPr>
          <w:b/>
          <w:bCs/>
          <w:color w:val="auto"/>
          <w:sz w:val="22"/>
          <w:szCs w:val="22"/>
        </w:rPr>
        <w:fldChar w:fldCharType="end"/>
      </w:r>
    </w:p>
    <w:p w14:paraId="037363C2" w14:textId="4E472713" w:rsidR="00B6518A" w:rsidRPr="00BD43BE" w:rsidRDefault="007162A0" w:rsidP="003C667B">
      <w:pPr>
        <w:rPr>
          <w:sz w:val="24"/>
          <w:szCs w:val="24"/>
        </w:rPr>
      </w:pPr>
      <w:r w:rsidRPr="00BD43BE">
        <w:rPr>
          <w:noProof/>
          <w:sz w:val="24"/>
          <w:szCs w:val="24"/>
        </w:rPr>
        <mc:AlternateContent>
          <mc:Choice Requires="wps">
            <w:drawing>
              <wp:anchor distT="0" distB="0" distL="114300" distR="114300" simplePos="0" relativeHeight="251661312" behindDoc="0" locked="0" layoutInCell="1" allowOverlap="1" wp14:anchorId="5EC316CB" wp14:editId="506A670F">
                <wp:simplePos x="0" y="0"/>
                <wp:positionH relativeFrom="column">
                  <wp:posOffset>19050</wp:posOffset>
                </wp:positionH>
                <wp:positionV relativeFrom="paragraph">
                  <wp:posOffset>2676525</wp:posOffset>
                </wp:positionV>
                <wp:extent cx="5943600" cy="212090"/>
                <wp:effectExtent l="0" t="0" r="0" b="0"/>
                <wp:wrapTight wrapText="bothSides">
                  <wp:wrapPolygon edited="0">
                    <wp:start x="0" y="0"/>
                    <wp:lineTo x="0" y="19401"/>
                    <wp:lineTo x="21531" y="19401"/>
                    <wp:lineTo x="21531"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2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4E43CE" w14:textId="2454977F" w:rsidR="00B6518A" w:rsidRPr="00BD43BE" w:rsidRDefault="00B6518A" w:rsidP="00B6518A">
                            <w:pPr>
                              <w:pStyle w:val="Caption"/>
                              <w:rPr>
                                <w:b/>
                                <w:bCs/>
                                <w:color w:val="auto"/>
                                <w:sz w:val="22"/>
                                <w:szCs w:val="22"/>
                              </w:rPr>
                            </w:pPr>
                            <w:r w:rsidRPr="00BD43BE">
                              <w:rPr>
                                <w:b/>
                                <w:bCs/>
                                <w:color w:val="auto"/>
                                <w:sz w:val="22"/>
                                <w:szCs w:val="22"/>
                              </w:rPr>
                              <w:t xml:space="preserve">Fig. </w:t>
                            </w:r>
                            <w:r w:rsidRPr="00BD43BE">
                              <w:rPr>
                                <w:b/>
                                <w:bCs/>
                                <w:color w:val="auto"/>
                                <w:sz w:val="22"/>
                                <w:szCs w:val="22"/>
                              </w:rPr>
                              <w:fldChar w:fldCharType="begin"/>
                            </w:r>
                            <w:r w:rsidRPr="00BD43BE">
                              <w:rPr>
                                <w:b/>
                                <w:bCs/>
                                <w:color w:val="auto"/>
                                <w:sz w:val="22"/>
                                <w:szCs w:val="22"/>
                              </w:rPr>
                              <w:instrText xml:space="preserve"> SEQ Figure \* ARABIC </w:instrText>
                            </w:r>
                            <w:r w:rsidRPr="00BD43BE">
                              <w:rPr>
                                <w:b/>
                                <w:bCs/>
                                <w:color w:val="auto"/>
                                <w:sz w:val="22"/>
                                <w:szCs w:val="22"/>
                              </w:rPr>
                              <w:fldChar w:fldCharType="separate"/>
                            </w:r>
                            <w:r w:rsidRPr="00BD43BE">
                              <w:rPr>
                                <w:b/>
                                <w:bCs/>
                                <w:noProof/>
                                <w:color w:val="auto"/>
                                <w:sz w:val="22"/>
                                <w:szCs w:val="22"/>
                              </w:rPr>
                              <w:t>2</w:t>
                            </w:r>
                            <w:r w:rsidRPr="00BD43BE">
                              <w:rPr>
                                <w:b/>
                                <w:bCs/>
                                <w:color w:val="auto"/>
                                <w:sz w:val="22"/>
                                <w:szCs w:val="2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C316CB" id="_x0000_t202" coordsize="21600,21600" o:spt="202" path="m,l,21600r21600,l21600,xe">
                <v:stroke joinstyle="miter"/>
                <v:path gradientshapeok="t" o:connecttype="rect"/>
              </v:shapetype>
              <v:shape id="Text Box 2" o:spid="_x0000_s1026" type="#_x0000_t202" style="position:absolute;margin-left:1.5pt;margin-top:210.75pt;width:468pt;height:1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" stroked="f">
                <v:textbox inset="0,0,0,0">
                  <w:txbxContent>
                    <w:p w14:paraId="7D4E43CE" w14:textId="2454977F" w:rsidR="00B6518A" w:rsidRPr="00BD43BE" w:rsidRDefault="00B6518A" w:rsidP="00B6518A">
                      <w:pPr>
                        <w:pStyle w:val="Caption"/>
                        <w:rPr>
                          <w:b/>
                          <w:bCs/>
                          <w:color w:val="auto"/>
                          <w:sz w:val="22"/>
                          <w:szCs w:val="22"/>
                        </w:rPr>
                      </w:pPr>
                      <w:r w:rsidRPr="00BD43BE">
                        <w:rPr>
                          <w:b/>
                          <w:bCs/>
                          <w:color w:val="auto"/>
                          <w:sz w:val="22"/>
                          <w:szCs w:val="22"/>
                        </w:rPr>
                        <w:t xml:space="preserve">Fig. </w:t>
                      </w:r>
                      <w:r w:rsidRPr="00BD43BE">
                        <w:rPr>
                          <w:b/>
                          <w:bCs/>
                          <w:color w:val="auto"/>
                          <w:sz w:val="22"/>
                          <w:szCs w:val="22"/>
                        </w:rPr>
                        <w:fldChar w:fldCharType="begin"/>
                      </w:r>
                      <w:r w:rsidRPr="00BD43BE">
                        <w:rPr>
                          <w:b/>
                          <w:bCs/>
                          <w:color w:val="auto"/>
                          <w:sz w:val="22"/>
                          <w:szCs w:val="22"/>
                        </w:rPr>
                        <w:instrText xml:space="preserve"> SEQ Figure \* ARABIC </w:instrText>
                      </w:r>
                      <w:r w:rsidRPr="00BD43BE">
                        <w:rPr>
                          <w:b/>
                          <w:bCs/>
                          <w:color w:val="auto"/>
                          <w:sz w:val="22"/>
                          <w:szCs w:val="22"/>
                        </w:rPr>
                        <w:fldChar w:fldCharType="separate"/>
                      </w:r>
                      <w:r w:rsidRPr="00BD43BE">
                        <w:rPr>
                          <w:b/>
                          <w:bCs/>
                          <w:noProof/>
                          <w:color w:val="auto"/>
                          <w:sz w:val="22"/>
                          <w:szCs w:val="22"/>
                        </w:rPr>
                        <w:t>2</w:t>
                      </w:r>
                      <w:r w:rsidRPr="00BD43BE">
                        <w:rPr>
                          <w:b/>
                          <w:bCs/>
                          <w:color w:val="auto"/>
                          <w:sz w:val="22"/>
                          <w:szCs w:val="22"/>
                        </w:rPr>
                        <w:fldChar w:fldCharType="end"/>
                      </w:r>
                    </w:p>
                  </w:txbxContent>
                </v:textbox>
                <w10:wrap type="tight"/>
              </v:shape>
            </w:pict>
          </mc:Fallback>
        </mc:AlternateContent>
      </w:r>
      <w:r w:rsidRPr="00BD43BE">
        <w:rPr>
          <w:noProof/>
          <w:sz w:val="24"/>
          <w:szCs w:val="24"/>
        </w:rPr>
        <w:drawing>
          <wp:anchor distT="0" distB="0" distL="114300" distR="114300" simplePos="0" relativeHeight="251659776" behindDoc="1" locked="0" layoutInCell="1" allowOverlap="1" wp14:anchorId="4201C7E8" wp14:editId="614F431C">
            <wp:simplePos x="0" y="0"/>
            <wp:positionH relativeFrom="margin">
              <wp:posOffset>-203200</wp:posOffset>
            </wp:positionH>
            <wp:positionV relativeFrom="paragraph">
              <wp:posOffset>1573530</wp:posOffset>
            </wp:positionV>
            <wp:extent cx="6432550" cy="1092200"/>
            <wp:effectExtent l="19050" t="19050" r="25400" b="12700"/>
            <wp:wrapTight wrapText="bothSides">
              <wp:wrapPolygon edited="0">
                <wp:start x="-64" y="-377"/>
                <wp:lineTo x="-64" y="21474"/>
                <wp:lineTo x="21621" y="21474"/>
                <wp:lineTo x="21621" y="-377"/>
                <wp:lineTo x="-64" y="-37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32550" cy="10922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D29CA" w:rsidRPr="00BD43BE">
        <w:rPr>
          <w:sz w:val="24"/>
          <w:szCs w:val="24"/>
        </w:rPr>
        <w:t>One possible reason for these differences in student performance may be the size of the school they attend. T</w:t>
      </w:r>
      <w:r w:rsidR="00B64DA7" w:rsidRPr="00BD43BE">
        <w:rPr>
          <w:sz w:val="24"/>
          <w:szCs w:val="24"/>
        </w:rPr>
        <w:t xml:space="preserve">he </w:t>
      </w:r>
      <w:r w:rsidR="00A4402A" w:rsidRPr="00BD43BE">
        <w:rPr>
          <w:sz w:val="24"/>
          <w:szCs w:val="24"/>
        </w:rPr>
        <w:t>district</w:t>
      </w:r>
      <w:r w:rsidR="00B64DA7" w:rsidRPr="00BD43BE">
        <w:rPr>
          <w:sz w:val="24"/>
          <w:szCs w:val="24"/>
        </w:rPr>
        <w:t xml:space="preserve"> schools have a much larger student body as compared to </w:t>
      </w:r>
      <w:r w:rsidR="00A4402A" w:rsidRPr="00BD43BE">
        <w:rPr>
          <w:sz w:val="24"/>
          <w:szCs w:val="24"/>
        </w:rPr>
        <w:t>charter</w:t>
      </w:r>
      <w:r w:rsidR="00B64DA7" w:rsidRPr="00BD43BE">
        <w:rPr>
          <w:sz w:val="24"/>
          <w:szCs w:val="24"/>
        </w:rPr>
        <w:t xml:space="preserve"> schools. For</w:t>
      </w:r>
      <w:r w:rsidR="00B6518A" w:rsidRPr="00BD43BE">
        <w:rPr>
          <w:sz w:val="24"/>
          <w:szCs w:val="24"/>
        </w:rPr>
        <w:t xml:space="preserve"> </w:t>
      </w:r>
      <w:r w:rsidR="00B64DA7" w:rsidRPr="00BD43BE">
        <w:rPr>
          <w:sz w:val="24"/>
          <w:szCs w:val="24"/>
        </w:rPr>
        <w:t xml:space="preserve">example, the smallest </w:t>
      </w:r>
      <w:r w:rsidR="00A4402A" w:rsidRPr="00BD43BE">
        <w:rPr>
          <w:sz w:val="24"/>
          <w:szCs w:val="24"/>
        </w:rPr>
        <w:t>district</w:t>
      </w:r>
      <w:r w:rsidR="00B64DA7" w:rsidRPr="00BD43BE">
        <w:rPr>
          <w:sz w:val="24"/>
          <w:szCs w:val="24"/>
        </w:rPr>
        <w:t xml:space="preserve"> school has </w:t>
      </w:r>
      <w:r w:rsidR="008D29CA" w:rsidRPr="00BD43BE">
        <w:rPr>
          <w:sz w:val="24"/>
          <w:szCs w:val="24"/>
        </w:rPr>
        <w:t xml:space="preserve">2917 students. The largest </w:t>
      </w:r>
      <w:r w:rsidR="00A4402A" w:rsidRPr="00BD43BE">
        <w:rPr>
          <w:sz w:val="24"/>
          <w:szCs w:val="24"/>
        </w:rPr>
        <w:t>charter</w:t>
      </w:r>
      <w:r w:rsidR="008D29CA" w:rsidRPr="00BD43BE">
        <w:rPr>
          <w:sz w:val="24"/>
          <w:szCs w:val="24"/>
        </w:rPr>
        <w:t xml:space="preserve"> school, on the other hand, has 2283 students. The data seems to suggest that there is a link between student performance and school size</w:t>
      </w:r>
      <w:r w:rsidR="00B6518A" w:rsidRPr="00BD43BE">
        <w:rPr>
          <w:sz w:val="24"/>
          <w:szCs w:val="24"/>
        </w:rPr>
        <w:t xml:space="preserve"> (Fig. 2)</w:t>
      </w:r>
      <w:r w:rsidR="008D29CA" w:rsidRPr="00BD43BE">
        <w:rPr>
          <w:sz w:val="24"/>
          <w:szCs w:val="24"/>
        </w:rPr>
        <w:t xml:space="preserve">. Whereas about 90% of the student body </w:t>
      </w:r>
      <w:r w:rsidR="008D29CA" w:rsidRPr="00BD43BE">
        <w:rPr>
          <w:sz w:val="24"/>
          <w:szCs w:val="24"/>
        </w:rPr>
        <w:t>passed both state exams</w:t>
      </w:r>
      <w:r w:rsidR="008D29CA" w:rsidRPr="00BD43BE">
        <w:rPr>
          <w:sz w:val="24"/>
          <w:szCs w:val="24"/>
        </w:rPr>
        <w:t xml:space="preserve"> at schools with fewer than 1000 student. This number dropped to about 58% of students passing both exams at schools with more than 2000 students. </w:t>
      </w:r>
    </w:p>
    <w:p w14:paraId="380BD76B" w14:textId="790CBBE7" w:rsidR="003C667B" w:rsidRPr="00BD43BE" w:rsidRDefault="008D29CA" w:rsidP="003C667B">
      <w:pPr>
        <w:rPr>
          <w:sz w:val="24"/>
          <w:szCs w:val="24"/>
        </w:rPr>
      </w:pPr>
      <w:r w:rsidRPr="00BD43BE">
        <w:rPr>
          <w:sz w:val="24"/>
          <w:szCs w:val="24"/>
        </w:rPr>
        <w:t xml:space="preserve">One aspect that could be impacted by the size of the student body is the resources available </w:t>
      </w:r>
      <w:r w:rsidR="00780065" w:rsidRPr="00BD43BE">
        <w:rPr>
          <w:sz w:val="24"/>
          <w:szCs w:val="24"/>
        </w:rPr>
        <w:t>for</w:t>
      </w:r>
      <w:r w:rsidRPr="00BD43BE">
        <w:rPr>
          <w:sz w:val="24"/>
          <w:szCs w:val="24"/>
        </w:rPr>
        <w:t xml:space="preserve"> each student. At least as far as spending goes, there does not appear to be a clear link </w:t>
      </w:r>
      <w:r w:rsidR="00780065" w:rsidRPr="00BD43BE">
        <w:rPr>
          <w:sz w:val="24"/>
          <w:szCs w:val="24"/>
        </w:rPr>
        <w:t xml:space="preserve">with </w:t>
      </w:r>
      <w:r w:rsidRPr="00BD43BE">
        <w:rPr>
          <w:sz w:val="24"/>
          <w:szCs w:val="24"/>
        </w:rPr>
        <w:t xml:space="preserve">student performance. Across the board, </w:t>
      </w:r>
      <w:r w:rsidR="00A4402A" w:rsidRPr="00BD43BE">
        <w:rPr>
          <w:sz w:val="24"/>
          <w:szCs w:val="24"/>
        </w:rPr>
        <w:t>district</w:t>
      </w:r>
      <w:r w:rsidRPr="00BD43BE">
        <w:rPr>
          <w:sz w:val="24"/>
          <w:szCs w:val="24"/>
        </w:rPr>
        <w:t xml:space="preserve"> schools are spending more per student than their </w:t>
      </w:r>
      <w:r w:rsidR="00A4402A" w:rsidRPr="00BD43BE">
        <w:rPr>
          <w:sz w:val="24"/>
          <w:szCs w:val="24"/>
        </w:rPr>
        <w:t>charter</w:t>
      </w:r>
      <w:r w:rsidRPr="00BD43BE">
        <w:rPr>
          <w:sz w:val="24"/>
          <w:szCs w:val="24"/>
        </w:rPr>
        <w:t xml:space="preserve"> counterparts. Furthermore, a </w:t>
      </w:r>
      <w:r w:rsidR="00A4402A" w:rsidRPr="00BD43BE">
        <w:rPr>
          <w:sz w:val="24"/>
          <w:szCs w:val="24"/>
        </w:rPr>
        <w:t>district</w:t>
      </w:r>
      <w:r w:rsidRPr="00BD43BE">
        <w:rPr>
          <w:sz w:val="24"/>
          <w:szCs w:val="24"/>
        </w:rPr>
        <w:t xml:space="preserve">-wide breakdown by spending per student </w:t>
      </w:r>
      <w:r w:rsidRPr="00BD43BE">
        <w:rPr>
          <w:sz w:val="24"/>
          <w:szCs w:val="24"/>
        </w:rPr>
        <w:lastRenderedPageBreak/>
        <w:t>does not present any clear link between spending and student performance. In fact, more spending in a way is tied to a decrease in student performance, specifically on the math test</w:t>
      </w:r>
      <w:r w:rsidR="00780065" w:rsidRPr="00BD43BE">
        <w:rPr>
          <w:sz w:val="24"/>
          <w:szCs w:val="24"/>
        </w:rPr>
        <w:t xml:space="preserve"> </w:t>
      </w:r>
      <w:r w:rsidR="007162A0" w:rsidRPr="00BD43BE">
        <w:rPr>
          <w:i/>
          <w:iCs/>
          <w:noProof/>
        </w:rPr>
        <w:drawing>
          <wp:anchor distT="0" distB="0" distL="114300" distR="114300" simplePos="0" relativeHeight="251662336" behindDoc="1" locked="0" layoutInCell="1" allowOverlap="1" wp14:anchorId="7C2D9D49" wp14:editId="6146156C">
            <wp:simplePos x="0" y="0"/>
            <wp:positionH relativeFrom="margin">
              <wp:posOffset>-285750</wp:posOffset>
            </wp:positionH>
            <wp:positionV relativeFrom="paragraph">
              <wp:posOffset>762000</wp:posOffset>
            </wp:positionV>
            <wp:extent cx="6685915" cy="1314450"/>
            <wp:effectExtent l="19050" t="19050" r="19685" b="19050"/>
            <wp:wrapTight wrapText="bothSides">
              <wp:wrapPolygon edited="0">
                <wp:start x="-62" y="-313"/>
                <wp:lineTo x="-62" y="21600"/>
                <wp:lineTo x="21602" y="21600"/>
                <wp:lineTo x="21602" y="-313"/>
                <wp:lineTo x="-62" y="-31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85915" cy="13144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80065" w:rsidRPr="00BD43BE">
        <w:rPr>
          <w:sz w:val="24"/>
          <w:szCs w:val="24"/>
        </w:rPr>
        <w:t>(Fig.</w:t>
      </w:r>
      <w:r w:rsidR="00B6518A" w:rsidRPr="00BD43BE">
        <w:rPr>
          <w:sz w:val="24"/>
          <w:szCs w:val="24"/>
        </w:rPr>
        <w:t xml:space="preserve"> 3).</w:t>
      </w:r>
    </w:p>
    <w:p w14:paraId="1A7C7978" w14:textId="3A62BD80" w:rsidR="00780065" w:rsidRPr="00BD43BE" w:rsidRDefault="00B6518A" w:rsidP="00B6518A">
      <w:pPr>
        <w:keepNext/>
        <w:rPr>
          <w:b/>
          <w:bCs/>
          <w:i/>
          <w:iCs/>
        </w:rPr>
      </w:pPr>
      <w:r w:rsidRPr="00BD43BE">
        <w:rPr>
          <w:b/>
          <w:bCs/>
          <w:i/>
          <w:iCs/>
        </w:rPr>
        <w:t xml:space="preserve">Fig. </w:t>
      </w:r>
      <w:r w:rsidRPr="00BD43BE">
        <w:rPr>
          <w:b/>
          <w:bCs/>
          <w:i/>
          <w:iCs/>
        </w:rPr>
        <w:fldChar w:fldCharType="begin"/>
      </w:r>
      <w:r w:rsidRPr="00BD43BE">
        <w:rPr>
          <w:b/>
          <w:bCs/>
          <w:i/>
          <w:iCs/>
        </w:rPr>
        <w:instrText xml:space="preserve"> SEQ Figure \* ARABIC </w:instrText>
      </w:r>
      <w:r w:rsidRPr="00BD43BE">
        <w:rPr>
          <w:b/>
          <w:bCs/>
          <w:i/>
          <w:iCs/>
        </w:rPr>
        <w:fldChar w:fldCharType="separate"/>
      </w:r>
      <w:r w:rsidRPr="00BD43BE">
        <w:rPr>
          <w:b/>
          <w:bCs/>
          <w:i/>
          <w:iCs/>
        </w:rPr>
        <w:t>3</w:t>
      </w:r>
      <w:r w:rsidRPr="00BD43BE">
        <w:rPr>
          <w:b/>
          <w:bCs/>
          <w:i/>
          <w:iCs/>
        </w:rPr>
        <w:fldChar w:fldCharType="end"/>
      </w:r>
    </w:p>
    <w:p w14:paraId="3A73BE5B" w14:textId="4649DF55" w:rsidR="00780065" w:rsidRPr="00BD43BE" w:rsidRDefault="00780065" w:rsidP="003C667B">
      <w:pPr>
        <w:rPr>
          <w:sz w:val="24"/>
          <w:szCs w:val="24"/>
        </w:rPr>
      </w:pPr>
      <w:r w:rsidRPr="00BD43BE">
        <w:rPr>
          <w:sz w:val="24"/>
          <w:szCs w:val="24"/>
        </w:rPr>
        <w:t xml:space="preserve">It would be beneficial to gather additional information and conduct further analysis into the differences in student experience at district vs. charter schools. The analysis thus far presents a clear link between student performance and the type of school they attend. One factor highlighted above that could possibly be part of the answer is school size. Additional factors may range from faculty to the curriculum followed at each school. Again, further analysis will help provide more clarity. </w:t>
      </w:r>
    </w:p>
    <w:sectPr w:rsidR="00780065" w:rsidRPr="00BD43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E15E4" w14:textId="77777777" w:rsidR="007E7384" w:rsidRDefault="007E7384" w:rsidP="00F40DEF">
      <w:pPr>
        <w:spacing w:after="0" w:line="240" w:lineRule="auto"/>
      </w:pPr>
      <w:r>
        <w:separator/>
      </w:r>
    </w:p>
  </w:endnote>
  <w:endnote w:type="continuationSeparator" w:id="0">
    <w:p w14:paraId="19095135" w14:textId="77777777" w:rsidR="007E7384" w:rsidRDefault="007E7384" w:rsidP="00F40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DB762" w14:textId="77777777" w:rsidR="007E7384" w:rsidRDefault="007E7384" w:rsidP="00F40DEF">
      <w:pPr>
        <w:spacing w:after="0" w:line="240" w:lineRule="auto"/>
      </w:pPr>
      <w:r>
        <w:separator/>
      </w:r>
    </w:p>
  </w:footnote>
  <w:footnote w:type="continuationSeparator" w:id="0">
    <w:p w14:paraId="0B33404B" w14:textId="77777777" w:rsidR="007E7384" w:rsidRDefault="007E7384" w:rsidP="00F40D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7B"/>
    <w:rsid w:val="003C667B"/>
    <w:rsid w:val="007162A0"/>
    <w:rsid w:val="00780065"/>
    <w:rsid w:val="007E7384"/>
    <w:rsid w:val="008D29CA"/>
    <w:rsid w:val="00A4402A"/>
    <w:rsid w:val="00A458EC"/>
    <w:rsid w:val="00B64DA7"/>
    <w:rsid w:val="00B6518A"/>
    <w:rsid w:val="00BD43BE"/>
    <w:rsid w:val="00EC1638"/>
    <w:rsid w:val="00F4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896F"/>
  <w15:chartTrackingRefBased/>
  <w15:docId w15:val="{21375B03-B7ED-402A-8351-649A8A753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6518A"/>
    <w:pPr>
      <w:spacing w:line="240" w:lineRule="auto"/>
    </w:pPr>
    <w:rPr>
      <w:i/>
      <w:iCs/>
      <w:color w:val="1F497D" w:themeColor="text2"/>
      <w:sz w:val="18"/>
      <w:szCs w:val="18"/>
    </w:rPr>
  </w:style>
  <w:style w:type="paragraph" w:styleId="Header">
    <w:name w:val="header"/>
    <w:basedOn w:val="Normal"/>
    <w:link w:val="HeaderChar"/>
    <w:uiPriority w:val="99"/>
    <w:unhideWhenUsed/>
    <w:rsid w:val="00F40D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DEF"/>
  </w:style>
  <w:style w:type="paragraph" w:styleId="Footer">
    <w:name w:val="footer"/>
    <w:basedOn w:val="Normal"/>
    <w:link w:val="FooterChar"/>
    <w:uiPriority w:val="99"/>
    <w:unhideWhenUsed/>
    <w:rsid w:val="00F40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Bismaad Minhas</dc:creator>
  <cp:keywords/>
  <dc:description/>
  <cp:lastModifiedBy>Bismaad Minhas</cp:lastModifiedBy>
  <cp:revision>4</cp:revision>
  <dcterms:created xsi:type="dcterms:W3CDTF">2021-01-27T02:30:00Z</dcterms:created>
  <dcterms:modified xsi:type="dcterms:W3CDTF">2021-01-27T03:30:00Z</dcterms:modified>
</cp:coreProperties>
</file>