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9B35" w14:textId="77777777" w:rsidR="000362C7" w:rsidRPr="000362C7" w:rsidRDefault="000362C7" w:rsidP="007D6037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14"/>
          <w:szCs w:val="32"/>
        </w:rPr>
      </w:pPr>
    </w:p>
    <w:p w14:paraId="048CDA26" w14:textId="70B24A3E" w:rsidR="007D6037" w:rsidRPr="00965FEE" w:rsidRDefault="000362C7" w:rsidP="007D6037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</w:rPr>
        <w:t>FMC 2026 SCIENTIFIC CONFERENCE</w:t>
      </w:r>
    </w:p>
    <w:p w14:paraId="60D80CC3" w14:textId="3E81CA11" w:rsidR="00353DA8" w:rsidRPr="00D5423A" w:rsidRDefault="007D6037" w:rsidP="007D6037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153D63" w:themeColor="text2" w:themeTint="E6"/>
          <w:sz w:val="28"/>
          <w:szCs w:val="28"/>
        </w:rPr>
        <w:t>ABSTRACT</w:t>
      </w:r>
    </w:p>
    <w:p w14:paraId="697ED2D4" w14:textId="77777777" w:rsidR="007D6037" w:rsidRPr="000362C7" w:rsidRDefault="007D6037" w:rsidP="007D6037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8"/>
          <w:szCs w:val="20"/>
          <w:lang w:val="en-GB"/>
        </w:rPr>
      </w:pPr>
    </w:p>
    <w:p w14:paraId="250104CC" w14:textId="648004CA" w:rsidR="00353DA8" w:rsidRPr="00D5423A" w:rsidRDefault="00112B84" w:rsidP="00353DA8">
      <w:pPr>
        <w:spacing w:before="180" w:after="18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color w:val="153D63" w:themeColor="text2" w:themeTint="E6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color w:val="153D63" w:themeColor="text2" w:themeTint="E6"/>
          <w:kern w:val="0"/>
          <w:sz w:val="26"/>
          <w:szCs w:val="26"/>
          <w14:ligatures w14:val="none"/>
        </w:rPr>
        <w:t>WHOSE STANDARD OF CARE? FOREIGN-GUIDELINE AND OUTDATED-VERSION DEVIATIONS OF LLMS FROM VIETNAMESE MINISTRY OF HEALTH GUIDELINES</w:t>
      </w:r>
    </w:p>
    <w:p w14:paraId="35823FFC" w14:textId="77777777" w:rsidR="00353DA8" w:rsidRPr="00485147" w:rsidRDefault="00353DA8" w:rsidP="00353DA8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</w:p>
    <w:p w14:paraId="60DD7A8A" w14:textId="168B2574" w:rsidR="00353DA8" w:rsidRPr="00485147" w:rsidRDefault="00353DA8" w:rsidP="00353DA8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vertAlign w:val="superscript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14:ligatures w14:val="none"/>
        </w:rPr>
        <w:t>Binh Minh Ngo</w:t>
      </w:r>
      <w:r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14:ligatures w14:val="none"/>
          <w:vertAlign w:val="superscript"/>
        </w:rPr>
        <w:t>1</w:t>
      </w:r>
      <w:r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14:ligatures w14:val="none"/>
        </w:rPr>
        <w:t>, Binh Thong Ngo</w:t>
      </w:r>
      <w:r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14:ligatures w14:val="none"/>
          <w:vertAlign w:val="superscript"/>
        </w:rPr>
        <w:t>2</w:t>
      </w:r>
      <w:r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14:ligatures w14:val="none"/>
        </w:rPr>
        <w:t>, Tran Doan Mai Huong</w:t>
      </w:r>
      <w:r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14:ligatures w14:val="none"/>
          <w:vertAlign w:val="superscript"/>
        </w:rPr>
        <w:t>3</w:t>
      </w:r>
    </w:p>
    <w:p w14:paraId="38C9050F" w14:textId="77777777" w:rsidR="00CD7829" w:rsidRDefault="00353DA8" w:rsidP="00353DA8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14:ligatures w14:val="none"/>
        </w:rPr>
      </w:pPr>
      <w:bookmarkStart w:id="0" w:name="_Hlk163118269"/>
      <w:bookmarkEnd w:id="0"/>
      <w:r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:vertAlign w:val="superscript"/>
          <w14:ligatures w14:val="none"/>
        </w:rPr>
        <w:t>1</w:t>
      </w:r>
      <w:r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14:ligatures w14:val="none"/>
        </w:rPr>
        <w:t>Faculty of Information Technology, Ton Duc Thang University, Ho Chi Minh City, Vietnam;</w:t>
      </w:r>
    </w:p>
    <w:p w14:paraId="47B71879" w14:textId="7239AA01" w:rsidR="00D5423A" w:rsidRPr="00D5423A" w:rsidRDefault="00353DA8" w:rsidP="00D5423A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:vertAlign w:val="superscript"/>
          <w14:ligatures w14:val="none"/>
        </w:rPr>
        <w:t>2</w:t>
      </w:r>
      <w:r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14:ligatures w14:val="none"/>
        </w:rPr>
        <w:t>Faculty of Medicine, Phan Chau Trinh University, Da Nang City, Vietnam;</w:t>
      </w:r>
    </w:p>
    <w:p w14:paraId="47B71879" w14:textId="7239AA01" w:rsidR="00D5423A" w:rsidRPr="00D5423A" w:rsidRDefault="00353DA8" w:rsidP="00D5423A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:vertAlign w:val="superscript"/>
          <w14:ligatures w14:val="none"/>
        </w:rPr>
        <w:t>3</w:t>
      </w:r>
      <w:r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14:ligatures w14:val="none"/>
        </w:rPr>
        <w:t>Faculty of Odonto-Stomatology, Phan Chau Trinh University, Da Nang City, Vietnam</w:t>
      </w:r>
    </w:p>
    <w:p w14:paraId="0AF02E23" w14:textId="6182B0DA" w:rsidR="00353DA8" w:rsidRPr="00D5423A" w:rsidRDefault="00353DA8" w:rsidP="00353DA8">
      <w:pPr>
        <w:spacing w:after="0" w:line="240" w:lineRule="auto"/>
        <w:ind w:firstLine="480"/>
        <w:jc w:val="center"/>
        <w:rPr>
          <w:rFonts w:ascii="Times New Roman" w:eastAsia="Times New Roman" w:hAnsi="Times New Roman" w:cs="Times New Roman"/>
          <w:i/>
          <w:noProof w:val="0"/>
          <w:color w:val="215E99" w:themeColor="text2" w:themeTint="BF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 w:val="0"/>
          <w:i w:val="0"/>
          <w:noProof w:val="0"/>
          <w:color w:val="000000"/>
          <w:kern w:val="0"/>
          <w:sz w:val="22"/>
          <w:szCs w:val="24"/>
          <w:shd w:val="clear" w:color="auto" w:fill="FFFFFF"/>
          <w14:ligatures w14:val="none"/>
        </w:rPr>
        <w:t>Corresponding author: Binh Minh Ngo, ngobinhminh.st@tdtu.edu.vn</w:t>
      </w:r>
    </w:p>
    <w:p w14:paraId="3B26A5B8" w14:textId="77777777" w:rsidR="00353DA8" w:rsidRPr="00485147" w:rsidRDefault="00353DA8" w:rsidP="0073281A">
      <w:pPr>
        <w:jc w:val="center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</w:p>
    <w:p w14:paraId="0BD621F5" w14:textId="09BCBFF0" w:rsidR="00353DA8" w:rsidRPr="00CD7829" w:rsidRDefault="00353DA8" w:rsidP="00CD782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 w:val="0"/>
          <w:noProof w:val="0"/>
          <w:color w:val="153D63"/>
          <w:kern w:val="0"/>
          <w:sz w:val="24"/>
          <w:szCs w:val="24"/>
          <w14:ligatures w14:val="none"/>
        </w:rPr>
        <w:t xml:space="preserve">BACKGROUND: </w:t>
      </w:r>
      <w:r>
        <w:rPr>
          <w:rFonts w:ascii="Times New Roman" w:eastAsia="Times New Roman" w:hAnsi="Times New Roman" w:cs="Times New Roman"/>
          <w:b w:val="0"/>
          <w:bCs/>
          <w:i w:val="0"/>
          <w:noProof w:val="0"/>
          <w:color w:val="000000"/>
          <w:kern w:val="0"/>
          <w:sz w:val="24"/>
          <w:szCs w:val="24"/>
          <w14:ligatures w14:val="none"/>
        </w:rPr>
        <w:t>Large language models (LLMs) may state doses or thresholds from foreign or superseded guidelines instead of current Vietnamese Ministry of Health (MoH) guidelines; the extent and sources of such deviations are unclear.</w:t>
      </w:r>
    </w:p>
    <w:p w14:paraId="30E175DE" w14:textId="77777777" w:rsidR="00353DA8" w:rsidRPr="00485147" w:rsidRDefault="00353DA8" w:rsidP="00CD7829">
      <w:pPr>
        <w:spacing w:after="0" w:line="360" w:lineRule="auto"/>
        <w:rPr>
          <w:rFonts w:ascii="Times New Roman" w:eastAsia="Times New Roman" w:hAnsi="Times New Roman" w:cs="Times New Roman"/>
          <w:noProof w:val="0"/>
          <w:color w:val="808080" w:themeColor="background1" w:themeShade="80"/>
          <w:kern w:val="0"/>
          <w:sz w:val="24"/>
          <w:szCs w:val="24"/>
          <w14:ligatures w14:val="none"/>
        </w:rPr>
      </w:pPr>
    </w:p>
    <w:p w14:paraId="2717BF79" w14:textId="331662EB" w:rsidR="00485147" w:rsidRPr="000362C7" w:rsidRDefault="00353DA8" w:rsidP="00CD782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 w:val="0"/>
          <w:color w:val="153D63" w:themeColor="text2" w:themeTint="E6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 w:val="0"/>
          <w:noProof w:val="0"/>
          <w:color w:val="153D63"/>
          <w:kern w:val="0"/>
          <w:sz w:val="24"/>
          <w:szCs w:val="24"/>
          <w14:ligatures w14:val="none"/>
        </w:rPr>
        <w:t xml:space="preserve">OBJECTIVE: </w:t>
      </w:r>
      <w:r>
        <w:rPr>
          <w:rFonts w:ascii="Times New Roman" w:eastAsia="Times New Roman" w:hAnsi="Times New Roman" w:cs="Times New Roman"/>
          <w:b w:val="0"/>
          <w:bCs/>
          <w:i w:val="0"/>
          <w:noProof w:val="0"/>
          <w:color w:val="000000"/>
          <w:kern w:val="0"/>
          <w:sz w:val="24"/>
          <w:szCs w:val="24"/>
          <w14:ligatures w14:val="none"/>
        </w:rPr>
        <w:t>To pilot a method for measuring these deviations and tracing their sources.</w:t>
      </w:r>
    </w:p>
    <w:p w14:paraId="6B097FEE" w14:textId="77777777" w:rsidR="00353DA8" w:rsidRPr="00485147" w:rsidRDefault="00353DA8" w:rsidP="00CD7829">
      <w:pPr>
        <w:spacing w:after="0" w:line="36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</w:p>
    <w:p w14:paraId="03813A30" w14:textId="4EA3F31D" w:rsidR="00485147" w:rsidRPr="000362C7" w:rsidRDefault="00353DA8" w:rsidP="00CD782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 w:val="0"/>
          <w:color w:val="153D63" w:themeColor="text2" w:themeTint="E6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 w:val="0"/>
          <w:noProof w:val="0"/>
          <w:color w:val="153D63"/>
          <w:kern w:val="0"/>
          <w:sz w:val="24"/>
          <w:szCs w:val="24"/>
          <w14:ligatures w14:val="none"/>
        </w:rPr>
        <w:t xml:space="preserve">METHODS: </w:t>
      </w:r>
      <w:r>
        <w:rPr>
          <w:rFonts w:ascii="Times New Roman" w:eastAsia="Times New Roman" w:hAnsi="Times New Roman" w:cs="Times New Roman"/>
          <w:b w:val="0"/>
          <w:bCs/>
          <w:i w:val="0"/>
          <w:noProof w:val="0"/>
          <w:color w:val="000000"/>
          <w:kern w:val="0"/>
          <w:sz w:val="24"/>
          <w:szCs w:val="24"/>
          <w14:ligatures w14:val="none"/>
        </w:rPr>
        <w:t>We analysed 61 purposively selected recommendations, quoted verbatim from 12 MoH documents in force. Comparison values were named foreign guideline values, superseded MoH values (where available) and decoys (pre-specified false values for estimating chance matches). Qwen3-8B, a small open model, answered in Vietnamese and English under three conditions: no country cue, an explicit MoH cue, or the relevant MoH passage. Answers were graded using pre-specified rules; quotations and grades were rechecked by AI only.</w:t>
      </w:r>
    </w:p>
    <w:p w14:paraId="2C6410C9" w14:textId="77777777" w:rsidR="00353DA8" w:rsidRPr="00485147" w:rsidRDefault="00353DA8" w:rsidP="00CD7829">
      <w:pPr>
        <w:spacing w:after="0" w:line="36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</w:p>
    <w:p w14:paraId="67F267BB" w14:textId="5D8399DB" w:rsidR="00353DA8" w:rsidRPr="000362C7" w:rsidRDefault="00353DA8" w:rsidP="00CD782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 w:val="0"/>
          <w:color w:val="153D63" w:themeColor="text2" w:themeTint="E6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 w:val="0"/>
          <w:noProof w:val="0"/>
          <w:color w:val="153D63"/>
          <w:kern w:val="0"/>
          <w:sz w:val="24"/>
          <w:szCs w:val="24"/>
          <w14:ligatures w14:val="none"/>
        </w:rPr>
        <w:t xml:space="preserve">RESULTS: </w:t>
      </w:r>
      <w:r>
        <w:rPr>
          <w:rFonts w:ascii="Times New Roman" w:eastAsia="Times New Roman" w:hAnsi="Times New Roman" w:cs="Times New Roman"/>
          <w:b w:val="0"/>
          <w:bCs/>
          <w:i w:val="0"/>
          <w:noProof w:val="0"/>
          <w:color w:val="000000"/>
          <w:kern w:val="0"/>
          <w:sz w:val="24"/>
          <w:szCs w:val="24"/>
          <w14:ligatures w14:val="none"/>
        </w:rPr>
        <w:t>In Vietnamese with the MoH cue, for 20 recommendations differing from at least one named foreign guideline, 7 answers were correct (35.0%; 95% CI 15.4%–59.2%), 2 matched a foreign value, 7 matched no recorded source, and in 4 the rule grader could not extract a value. Among the 15 of these with a decoy, foreign versus decoy matches were 2 versus 0. For 20 other recommendations with an older version, 3 answers matched the superseded value. With the MoH passage, 13/20 were correct (exploratory McNemar p = 0.15).</w:t>
      </w:r>
    </w:p>
    <w:p w14:paraId="11E7A0E5" w14:textId="77777777" w:rsidR="00485147" w:rsidRDefault="00485147" w:rsidP="00CD782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 w:val="0"/>
          <w:color w:val="153D63" w:themeColor="text2" w:themeTint="E6"/>
          <w:kern w:val="0"/>
          <w:sz w:val="24"/>
          <w:szCs w:val="24"/>
          <w14:ligatures w14:val="none"/>
        </w:rPr>
      </w:pPr>
    </w:p>
    <w:p w14:paraId="046488FF" w14:textId="1CAA7564" w:rsidR="000362C7" w:rsidRPr="000362C7" w:rsidRDefault="00353DA8" w:rsidP="00CD782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 w:val="0"/>
          <w:color w:val="153D63" w:themeColor="text2" w:themeTint="E6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 w:val="0"/>
          <w:noProof w:val="0"/>
          <w:color w:val="153D63"/>
          <w:kern w:val="0"/>
          <w:sz w:val="24"/>
          <w:szCs w:val="24"/>
          <w14:ligatures w14:val="none"/>
        </w:rPr>
        <w:t xml:space="preserve">CONCLUSION: </w:t>
      </w:r>
      <w:r>
        <w:rPr>
          <w:rFonts w:ascii="Times New Roman" w:eastAsia="Times New Roman" w:hAnsi="Times New Roman" w:cs="Times New Roman"/>
          <w:b w:val="0"/>
          <w:bCs/>
          <w:i w:val="0"/>
          <w:noProof w:val="0"/>
          <w:color w:val="000000"/>
          <w:kern w:val="0"/>
          <w:sz w:val="24"/>
          <w:szCs w:val="24"/>
          <w14:ligatures w14:val="none"/>
        </w:rPr>
        <w:t>Most errors matched no recorded source; foreign-guideline matches were not shown to exceed the chance (decoy) level; errors remained even with the MoH passage. These results are preliminary and have not been reviewed by clinicians.</w:t>
      </w:r>
    </w:p>
    <w:p w14:paraId="14560119" w14:textId="6952A1A7" w:rsidR="00353DA8" w:rsidRPr="00485147" w:rsidRDefault="00353DA8" w:rsidP="00CD7829">
      <w:pPr>
        <w:spacing w:after="0" w:line="36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</w:p>
    <w:p w14:paraId="657315FA" w14:textId="1E05D97B" w:rsidR="00353DA8" w:rsidRDefault="00353DA8" w:rsidP="00CD7829">
      <w:pPr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color w:val="E8E8E8" w:themeColor="background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 w:val="0"/>
          <w:noProof w:val="0"/>
          <w:color w:val="153D63"/>
          <w:kern w:val="0"/>
          <w:sz w:val="24"/>
          <w:szCs w:val="24"/>
          <w14:ligatures w14:val="none"/>
        </w:rPr>
        <w:t xml:space="preserve">KEYWORDS: </w:t>
      </w:r>
      <w:r>
        <w:rPr>
          <w:rFonts w:ascii="Times New Roman" w:eastAsia="Times New Roman" w:hAnsi="Times New Roman" w:cs="Times New Roman"/>
          <w:b w:val="0"/>
          <w:bCs/>
          <w:i w:val="0"/>
          <w:noProof w:val="0"/>
          <w:color w:val="000000"/>
          <w:kern w:val="0"/>
          <w:sz w:val="24"/>
          <w:szCs w:val="24"/>
          <w14:ligatures w14:val="none"/>
        </w:rPr>
        <w:t>large language models; clinical practice guidelines; ministry of health; artificial intelligence; model evaluation</w:t>
      </w:r>
    </w:p>
    <w:p w14:paraId="03195969" w14:textId="77777777" w:rsidR="00CD7829" w:rsidRPr="00CD7829" w:rsidRDefault="00CD7829" w:rsidP="00CD7829">
      <w:pPr>
        <w:spacing w:after="0" w:line="276" w:lineRule="auto"/>
        <w:jc w:val="both"/>
        <w:rPr>
          <w:rFonts w:ascii="Times New Roman" w:eastAsia="Times New Roman" w:hAnsi="Times New Roman" w:cs="Times New Roman"/>
          <w:noProof w:val="0"/>
          <w:color w:val="E8E8E8" w:themeColor="background2"/>
          <w:kern w:val="0"/>
          <w:sz w:val="24"/>
          <w:szCs w:val="24"/>
          <w14:ligatures w14:val="none"/>
        </w:rPr>
      </w:pPr>
    </w:p>
    <w:p w14:paraId="29D67A49" w14:textId="0ACCE1AF" w:rsidR="000362C7" w:rsidRDefault="000362C7" w:rsidP="00CD78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 w:val="0"/>
          <w:color w:val="153D63"/>
          <w:sz w:val="24"/>
          <w:szCs w:val="24"/>
        </w:rPr>
        <w:t xml:space="preserve">PRESENTATION FORMAT: </w:t>
      </w:r>
      <w:r>
        <w:rPr>
          <w:rFonts w:ascii="Times New Roman" w:hAnsi="Times New Roman" w:cs="Times New Roman"/>
          <w:b w:val="0"/>
          <w:i w:val="0"/>
          <w:color w:val="000000"/>
          <w:sz w:val="24"/>
          <w:szCs w:val="24"/>
        </w:rPr>
        <w:t>Oral</w:t>
      </w:r>
    </w:p>
    <w:p w14:paraId="29D67A49" w14:textId="0ACCE1AF" w:rsidR="000362C7" w:rsidRDefault="000362C7" w:rsidP="00CD78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 w:val="0"/>
          <w:color w:val="153D63"/>
          <w:sz w:val="24"/>
          <w:szCs w:val="24"/>
        </w:rPr>
        <w:t xml:space="preserve">TOPIC: </w:t>
      </w:r>
      <w:r>
        <w:rPr>
          <w:rFonts w:ascii="Times New Roman" w:hAnsi="Times New Roman" w:cs="Times New Roman"/>
          <w:b w:val="0"/>
          <w:i w:val="0"/>
          <w:color w:val="000000"/>
          <w:sz w:val="24"/>
          <w:szCs w:val="24"/>
        </w:rPr>
        <w:t>AI and Digital Transformation in Healthcare and Medical Education</w:t>
      </w:r>
    </w:p>
    <w:p w14:paraId="29D67A49" w14:textId="0ACCE1AF" w:rsidR="000362C7" w:rsidRDefault="000362C7" w:rsidP="00CD78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 w:val="0"/>
          <w:color w:val="153D63"/>
          <w:sz w:val="24"/>
          <w:szCs w:val="24"/>
        </w:rPr>
        <w:t xml:space="preserve">NOTE: </w:t>
      </w:r>
      <w:r>
        <w:rPr>
          <w:rFonts w:ascii="Times New Roman" w:hAnsi="Times New Roman" w:cs="Times New Roman"/>
          <w:b w:val="0"/>
          <w:i w:val="0"/>
          <w:color w:val="000000"/>
          <w:sz w:val="24"/>
          <w:szCs w:val="24"/>
        </w:rPr>
        <w:t>This work has not been published in any national or international journal.</w:t>
      </w:r>
    </w:p>
    <w:p w14:paraId="70FAAD32" w14:textId="77777777" w:rsidR="00D5423A" w:rsidRPr="000362C7" w:rsidRDefault="00D5423A" w:rsidP="00CD7829">
      <w:pPr>
        <w:spacing w:after="0" w:line="276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</w:p>
    <w:bookmarkEnd w:id="1"/>
    <w:sectPr w:rsidR="000362C7" w:rsidRPr="007D6037" w:rsidSect="000362C7">
      <w:headerReference w:type="default" r:id="rId7"/>
      <w:pgSz w:w="12240" w:h="15840"/>
      <w:pgMar w:top="1935" w:right="144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5C4A5" w14:textId="77777777" w:rsidR="006D435A" w:rsidRDefault="006D435A" w:rsidP="00485147">
      <w:pPr>
        <w:spacing w:after="0" w:line="240" w:lineRule="auto"/>
      </w:pPr>
      <w:r>
        <w:separator/>
      </w:r>
    </w:p>
  </w:endnote>
  <w:endnote w:type="continuationSeparator" w:id="0">
    <w:p w14:paraId="15AF737A" w14:textId="77777777" w:rsidR="006D435A" w:rsidRDefault="006D435A" w:rsidP="00485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7F2E4" w14:textId="77777777" w:rsidR="006D435A" w:rsidRDefault="006D435A" w:rsidP="00485147">
      <w:pPr>
        <w:spacing w:after="0" w:line="240" w:lineRule="auto"/>
      </w:pPr>
      <w:r>
        <w:separator/>
      </w:r>
    </w:p>
  </w:footnote>
  <w:footnote w:type="continuationSeparator" w:id="0">
    <w:p w14:paraId="34B4345B" w14:textId="77777777" w:rsidR="006D435A" w:rsidRDefault="006D435A" w:rsidP="00485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2CA37" w14:textId="4D42E049" w:rsidR="000362C7" w:rsidRDefault="000362C7">
    <w:pPr>
      <w:pStyle w:val="Header"/>
    </w:pPr>
    <w:r>
      <w:ptab w:relativeTo="margin" w:alignment="center" w:leader="none"/>
    </w:r>
    <w:r>
      <w:drawing>
        <wp:inline distT="0" distB="0" distL="0" distR="0" wp14:anchorId="22A3FC09" wp14:editId="0808AB1B">
          <wp:extent cx="1085850" cy="941412"/>
          <wp:effectExtent l="0" t="0" r="0" b="0"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153" cy="9538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 w:rsidR="006702CB">
      <w:drawing>
        <wp:inline distT="0" distB="0" distL="0" distR="0" wp14:anchorId="19A33A2C" wp14:editId="6BA94650">
          <wp:extent cx="952278" cy="909955"/>
          <wp:effectExtent l="0" t="0" r="635" b="4445"/>
          <wp:docPr id="147115475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1154751" name="Picture 147115475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2955" cy="9201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D4EB0"/>
    <w:multiLevelType w:val="hybridMultilevel"/>
    <w:tmpl w:val="69788230"/>
    <w:lvl w:ilvl="0" w:tplc="EF760920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E29BB"/>
    <w:multiLevelType w:val="hybridMultilevel"/>
    <w:tmpl w:val="44FA7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F6C3F"/>
    <w:multiLevelType w:val="multilevel"/>
    <w:tmpl w:val="0C961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E953D3"/>
    <w:multiLevelType w:val="multilevel"/>
    <w:tmpl w:val="3E4C5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7476B9"/>
    <w:multiLevelType w:val="hybridMultilevel"/>
    <w:tmpl w:val="EA9263F6"/>
    <w:lvl w:ilvl="0" w:tplc="05BA0032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  <w:spacing w:val="0"/>
        <w:w w:val="103"/>
        <w:lang w:val="vi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55702464">
    <w:abstractNumId w:val="2"/>
  </w:num>
  <w:num w:numId="2" w16cid:durableId="583153172">
    <w:abstractNumId w:val="3"/>
  </w:num>
  <w:num w:numId="3" w16cid:durableId="172382922">
    <w:abstractNumId w:val="4"/>
  </w:num>
  <w:num w:numId="4" w16cid:durableId="691347721">
    <w:abstractNumId w:val="0"/>
  </w:num>
  <w:num w:numId="5" w16cid:durableId="1948586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DA8"/>
    <w:rsid w:val="000362C7"/>
    <w:rsid w:val="00050EBD"/>
    <w:rsid w:val="001102B5"/>
    <w:rsid w:val="00112B84"/>
    <w:rsid w:val="00167B9E"/>
    <w:rsid w:val="00341E70"/>
    <w:rsid w:val="00353DA8"/>
    <w:rsid w:val="003E5970"/>
    <w:rsid w:val="00485147"/>
    <w:rsid w:val="004B0BA2"/>
    <w:rsid w:val="004B7ECE"/>
    <w:rsid w:val="004C4A1B"/>
    <w:rsid w:val="00580F0C"/>
    <w:rsid w:val="005D1F31"/>
    <w:rsid w:val="005D2516"/>
    <w:rsid w:val="005F234F"/>
    <w:rsid w:val="00652962"/>
    <w:rsid w:val="006702CB"/>
    <w:rsid w:val="006D435A"/>
    <w:rsid w:val="0073281A"/>
    <w:rsid w:val="007C28FF"/>
    <w:rsid w:val="007D6037"/>
    <w:rsid w:val="00883D2C"/>
    <w:rsid w:val="00933ACD"/>
    <w:rsid w:val="009A3440"/>
    <w:rsid w:val="00A1345D"/>
    <w:rsid w:val="00AA2F05"/>
    <w:rsid w:val="00AD5AFC"/>
    <w:rsid w:val="00B71B7F"/>
    <w:rsid w:val="00BC3156"/>
    <w:rsid w:val="00CD22B1"/>
    <w:rsid w:val="00CD7829"/>
    <w:rsid w:val="00D5423A"/>
    <w:rsid w:val="00E956CE"/>
    <w:rsid w:val="00FF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20752"/>
  <w15:chartTrackingRefBased/>
  <w15:docId w15:val="{352D337B-BEA4-4E28-AF61-99BA2329F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147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DA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DA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DA8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DA8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DA8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DA8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DA8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DA8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DA8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DA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DA8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DA8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DA8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D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5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147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485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147"/>
    <w:rPr>
      <w:noProof/>
    </w:rPr>
  </w:style>
  <w:style w:type="character" w:styleId="Hyperlink">
    <w:name w:val="Hyperlink"/>
    <w:basedOn w:val="DefaultParagraphFont"/>
    <w:uiPriority w:val="99"/>
    <w:unhideWhenUsed/>
    <w:rsid w:val="007D603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4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 1</dc:creator>
  <cp:keywords/>
  <dc:description/>
  <cp:lastModifiedBy>Minh Quang</cp:lastModifiedBy>
  <cp:revision>17</cp:revision>
  <dcterms:created xsi:type="dcterms:W3CDTF">2024-04-02T09:02:00Z</dcterms:created>
  <dcterms:modified xsi:type="dcterms:W3CDTF">2026-06-22T23:49:00Z</dcterms:modified>
</cp:coreProperties>
</file>