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51D21" w:rsidRDefault="00C550A0">
      <w:pPr>
        <w:rPr>
          <w:rFonts w:ascii="Arial" w:eastAsia="Arial" w:hAnsi="Arial" w:cs="Arial"/>
          <w:b/>
          <w:color w:val="333333"/>
        </w:rPr>
      </w:pPr>
      <w:bookmarkStart w:id="0" w:name="_GoBack"/>
      <w:bookmarkEnd w:id="0"/>
      <w:r>
        <w:rPr>
          <w:rFonts w:ascii="Arial" w:eastAsia="Arial" w:hAnsi="Arial" w:cs="Arial"/>
          <w:b/>
          <w:color w:val="333333"/>
        </w:rPr>
        <w:t>RADx-rad Data Dictionary Guide</w:t>
      </w:r>
    </w:p>
    <w:p w14:paraId="00000002" w14:textId="77777777" w:rsidR="00D51D21" w:rsidRDefault="00D51D21">
      <w:pPr>
        <w:rPr>
          <w:rFonts w:ascii="Arial" w:eastAsia="Arial" w:hAnsi="Arial" w:cs="Arial"/>
          <w:color w:val="333333"/>
        </w:rPr>
      </w:pPr>
    </w:p>
    <w:p w14:paraId="00000003" w14:textId="77777777" w:rsidR="00D51D21" w:rsidRDefault="00C550A0">
      <w:pPr>
        <w:jc w:val="both"/>
        <w:rPr>
          <w:rFonts w:ascii="Arial" w:eastAsia="Arial" w:hAnsi="Arial" w:cs="Arial"/>
          <w:color w:val="333333"/>
        </w:rPr>
      </w:pPr>
      <w:r>
        <w:rPr>
          <w:rFonts w:ascii="Arial" w:eastAsia="Arial" w:hAnsi="Arial" w:cs="Arial"/>
          <w:color w:val="333333"/>
        </w:rPr>
        <w:t>To ensure data collected at RADx-rad are compliant with the FAIR (Findable, Accessible, Interoperable, and Reusable) principles, NIH recommends using Common Data Elements (CDEs) for data collection and data standardization. The consistent use of CDEs withi</w:t>
      </w:r>
      <w:r>
        <w:rPr>
          <w:rFonts w:ascii="Arial" w:eastAsia="Arial" w:hAnsi="Arial" w:cs="Arial"/>
          <w:color w:val="333333"/>
        </w:rPr>
        <w:t>n the RADx program will greatly increase the interoperability and reusability of collected data, thus enabling efficient data integration and data analysis across different studies.</w:t>
      </w:r>
    </w:p>
    <w:p w14:paraId="00000004" w14:textId="77777777" w:rsidR="00D51D21" w:rsidRDefault="00D51D21">
      <w:pPr>
        <w:rPr>
          <w:rFonts w:ascii="Arial" w:eastAsia="Arial" w:hAnsi="Arial" w:cs="Arial"/>
          <w:color w:val="333333"/>
        </w:rPr>
      </w:pPr>
    </w:p>
    <w:p w14:paraId="00000005" w14:textId="77777777" w:rsidR="00D51D21" w:rsidRDefault="00C550A0">
      <w:pPr>
        <w:jc w:val="both"/>
        <w:rPr>
          <w:rFonts w:ascii="Arial" w:eastAsia="Arial" w:hAnsi="Arial" w:cs="Arial"/>
          <w:color w:val="333333"/>
        </w:rPr>
      </w:pPr>
      <w:r>
        <w:rPr>
          <w:rFonts w:ascii="Arial" w:eastAsia="Arial" w:hAnsi="Arial" w:cs="Arial"/>
          <w:color w:val="333333"/>
        </w:rPr>
        <w:t>The RADx-rad Data Dictionary (R2D2) defines the data elements (columns) i</w:t>
      </w:r>
      <w:r>
        <w:rPr>
          <w:rFonts w:ascii="Arial" w:eastAsia="Arial" w:hAnsi="Arial" w:cs="Arial"/>
          <w:color w:val="333333"/>
        </w:rPr>
        <w:t xml:space="preserve">n your data files. Data elements may be common among projects, e.g., the RADx-rad Minimum CDEs, common data elements within your FOA area, or specific to your project. The Variable/Field Names in your R2D2 must match the column headers in your data files. </w:t>
      </w:r>
      <w:r>
        <w:rPr>
          <w:rFonts w:ascii="Arial" w:eastAsia="Arial" w:hAnsi="Arial" w:cs="Arial"/>
          <w:color w:val="333333"/>
        </w:rPr>
        <w:t xml:space="preserve">The R2D2 may contain additional data elements that are not present in your data files, e.g., waived </w:t>
      </w:r>
      <w:sdt>
        <w:sdtPr>
          <w:tag w:val="goog_rdk_0"/>
          <w:id w:val="-1027636741"/>
        </w:sdtPr>
        <w:sdtEndPr/>
        <w:sdtContent/>
      </w:sdt>
      <w:sdt>
        <w:sdtPr>
          <w:tag w:val="goog_rdk_1"/>
          <w:id w:val="-972132783"/>
        </w:sdtPr>
        <w:sdtEndPr/>
        <w:sdtContent/>
      </w:sdt>
      <w:r>
        <w:rPr>
          <w:rFonts w:ascii="Arial" w:eastAsia="Arial" w:hAnsi="Arial" w:cs="Arial"/>
          <w:color w:val="333333"/>
        </w:rPr>
        <w:t>CDEs.</w:t>
      </w:r>
    </w:p>
    <w:p w14:paraId="00000006" w14:textId="77777777" w:rsidR="00D51D21" w:rsidRDefault="00D51D21">
      <w:pPr>
        <w:rPr>
          <w:rFonts w:ascii="Arial" w:eastAsia="Arial" w:hAnsi="Arial" w:cs="Arial"/>
          <w:color w:val="333333"/>
        </w:rPr>
      </w:pPr>
    </w:p>
    <w:p w14:paraId="00000007" w14:textId="77777777" w:rsidR="00D51D21" w:rsidRDefault="00C550A0">
      <w:pPr>
        <w:rPr>
          <w:rFonts w:ascii="Arial" w:eastAsia="Arial" w:hAnsi="Arial" w:cs="Arial"/>
          <w:color w:val="333333"/>
        </w:rPr>
      </w:pPr>
      <w:r>
        <w:rPr>
          <w:rFonts w:ascii="Arial" w:eastAsia="Arial" w:hAnsi="Arial" w:cs="Arial"/>
          <w:color w:val="333333"/>
        </w:rPr>
        <w:t>The R2D2 contains two sections:</w:t>
      </w:r>
    </w:p>
    <w:p w14:paraId="00000008" w14:textId="77777777" w:rsidR="00D51D21" w:rsidRDefault="00D51D21">
      <w:pPr>
        <w:rPr>
          <w:rFonts w:ascii="Arial" w:eastAsia="Arial" w:hAnsi="Arial" w:cs="Arial"/>
          <w:color w:val="333333"/>
        </w:rPr>
      </w:pPr>
    </w:p>
    <w:p w14:paraId="00000009" w14:textId="77777777" w:rsidR="00D51D21" w:rsidRDefault="00C550A0">
      <w:pPr>
        <w:rPr>
          <w:rFonts w:ascii="Arial" w:eastAsia="Arial" w:hAnsi="Arial" w:cs="Arial"/>
          <w:color w:val="333333"/>
        </w:rPr>
      </w:pPr>
      <w:r>
        <w:rPr>
          <w:rFonts w:ascii="Arial" w:eastAsia="Arial" w:hAnsi="Arial" w:cs="Arial"/>
          <w:color w:val="333333"/>
        </w:rPr>
        <w:t>Rows 2 – 47: RADx-rad Minimum CDEs. This section should not be changed.</w:t>
      </w:r>
    </w:p>
    <w:p w14:paraId="0000000A" w14:textId="77777777" w:rsidR="00D51D21" w:rsidRDefault="00C550A0">
      <w:pPr>
        <w:rPr>
          <w:rFonts w:ascii="Arial" w:eastAsia="Arial" w:hAnsi="Arial" w:cs="Arial"/>
          <w:color w:val="333333"/>
        </w:rPr>
      </w:pPr>
      <w:r>
        <w:rPr>
          <w:rFonts w:ascii="Arial" w:eastAsia="Arial" w:hAnsi="Arial" w:cs="Arial"/>
          <w:color w:val="333333"/>
        </w:rPr>
        <w:t>Rows 48 -    : FOA and/or project specif</w:t>
      </w:r>
      <w:r>
        <w:rPr>
          <w:rFonts w:ascii="Arial" w:eastAsia="Arial" w:hAnsi="Arial" w:cs="Arial"/>
          <w:color w:val="333333"/>
        </w:rPr>
        <w:t xml:space="preserve">ic data elements </w:t>
      </w:r>
    </w:p>
    <w:p w14:paraId="0000000B" w14:textId="77777777" w:rsidR="00D51D21" w:rsidRDefault="00D51D21">
      <w:pPr>
        <w:rPr>
          <w:rFonts w:ascii="Arial" w:eastAsia="Arial" w:hAnsi="Arial" w:cs="Arial"/>
          <w:color w:val="333333"/>
        </w:rPr>
      </w:pPr>
    </w:p>
    <w:p w14:paraId="0000000C" w14:textId="77777777" w:rsidR="00D51D21" w:rsidRDefault="00C550A0">
      <w:pPr>
        <w:rPr>
          <w:rFonts w:ascii="Arial" w:eastAsia="Arial" w:hAnsi="Arial" w:cs="Arial"/>
          <w:b/>
          <w:color w:val="333333"/>
        </w:rPr>
      </w:pPr>
      <w:r>
        <w:rPr>
          <w:rFonts w:ascii="Arial" w:eastAsia="Arial" w:hAnsi="Arial" w:cs="Arial"/>
          <w:b/>
          <w:color w:val="333333"/>
        </w:rPr>
        <w:t>How to create the RADx-rad Data Dictionary file</w:t>
      </w:r>
    </w:p>
    <w:p w14:paraId="0000000D" w14:textId="77777777" w:rsidR="00D51D21" w:rsidRDefault="00D51D21">
      <w:pPr>
        <w:rPr>
          <w:rFonts w:ascii="Arial" w:eastAsia="Arial" w:hAnsi="Arial" w:cs="Arial"/>
          <w:color w:val="333333"/>
        </w:rPr>
      </w:pPr>
    </w:p>
    <w:p w14:paraId="0000000E" w14:textId="77777777" w:rsidR="00D51D21" w:rsidRDefault="00C550A0">
      <w:pPr>
        <w:numPr>
          <w:ilvl w:val="0"/>
          <w:numId w:val="1"/>
        </w:numPr>
        <w:pBdr>
          <w:top w:val="nil"/>
          <w:left w:val="nil"/>
          <w:bottom w:val="nil"/>
          <w:right w:val="nil"/>
          <w:between w:val="nil"/>
        </w:pBdr>
        <w:rPr>
          <w:rFonts w:ascii="Arial" w:eastAsia="Arial" w:hAnsi="Arial" w:cs="Arial"/>
          <w:color w:val="333333"/>
        </w:rPr>
      </w:pPr>
      <w:r>
        <w:rPr>
          <w:rFonts w:ascii="Arial" w:eastAsia="Arial" w:hAnsi="Arial" w:cs="Arial"/>
          <w:color w:val="333333"/>
        </w:rPr>
        <w:t xml:space="preserve">Make a copy of the data element template file:               </w:t>
      </w:r>
      <w:hyperlink r:id="rId6">
        <w:r>
          <w:rPr>
            <w:rFonts w:ascii="Arial" w:eastAsia="Arial" w:hAnsi="Arial" w:cs="Arial"/>
            <w:color w:val="0563C1"/>
            <w:u w:val="single"/>
          </w:rPr>
          <w:t>https://www.radx</w:t>
        </w:r>
        <w:r>
          <w:rPr>
            <w:rFonts w:ascii="Arial" w:eastAsia="Arial" w:hAnsi="Arial" w:cs="Arial"/>
            <w:color w:val="0563C1"/>
            <w:u w:val="single"/>
          </w:rPr>
          <w:t>rad.org/wp-content/uploads/2021/08/RADxrad_Data_Element_Template_v002-1.csv</w:t>
        </w:r>
      </w:hyperlink>
    </w:p>
    <w:p w14:paraId="0000000F" w14:textId="77777777" w:rsidR="00D51D21" w:rsidRDefault="00C550A0">
      <w:pPr>
        <w:numPr>
          <w:ilvl w:val="0"/>
          <w:numId w:val="1"/>
        </w:numPr>
        <w:pBdr>
          <w:top w:val="nil"/>
          <w:left w:val="nil"/>
          <w:bottom w:val="nil"/>
          <w:right w:val="nil"/>
          <w:between w:val="nil"/>
        </w:pBdr>
        <w:rPr>
          <w:rFonts w:ascii="Arial" w:eastAsia="Arial" w:hAnsi="Arial" w:cs="Arial"/>
          <w:color w:val="333333"/>
        </w:rPr>
      </w:pPr>
      <w:r>
        <w:rPr>
          <w:rFonts w:ascii="Arial" w:eastAsia="Arial" w:hAnsi="Arial" w:cs="Arial"/>
          <w:color w:val="333333"/>
        </w:rPr>
        <w:t>Append new data elements starting in row 48, following the guidelines below.</w:t>
      </w:r>
    </w:p>
    <w:p w14:paraId="00000010" w14:textId="77777777" w:rsidR="00D51D21" w:rsidRDefault="00C550A0">
      <w:pPr>
        <w:numPr>
          <w:ilvl w:val="0"/>
          <w:numId w:val="1"/>
        </w:numPr>
        <w:pBdr>
          <w:top w:val="nil"/>
          <w:left w:val="nil"/>
          <w:bottom w:val="nil"/>
          <w:right w:val="nil"/>
          <w:between w:val="nil"/>
        </w:pBdr>
        <w:rPr>
          <w:rFonts w:ascii="Arial" w:eastAsia="Arial" w:hAnsi="Arial" w:cs="Arial"/>
          <w:color w:val="333333"/>
        </w:rPr>
      </w:pPr>
      <w:r>
        <w:rPr>
          <w:rFonts w:ascii="Arial" w:eastAsia="Arial" w:hAnsi="Arial" w:cs="Arial"/>
          <w:color w:val="333333"/>
        </w:rPr>
        <w:t>Send a draft version to DCC for review and feedback.</w:t>
      </w:r>
    </w:p>
    <w:p w14:paraId="00000011" w14:textId="77777777" w:rsidR="00D51D21" w:rsidRDefault="00D51D21">
      <w:pPr>
        <w:pBdr>
          <w:top w:val="nil"/>
          <w:left w:val="nil"/>
          <w:bottom w:val="nil"/>
          <w:right w:val="nil"/>
          <w:between w:val="nil"/>
        </w:pBdr>
        <w:ind w:left="720"/>
        <w:rPr>
          <w:rFonts w:ascii="Arial" w:eastAsia="Arial" w:hAnsi="Arial" w:cs="Arial"/>
          <w:color w:val="333333"/>
        </w:rPr>
      </w:pPr>
    </w:p>
    <w:p w14:paraId="00000012" w14:textId="77777777" w:rsidR="00D51D21" w:rsidRDefault="00C550A0">
      <w:pPr>
        <w:rPr>
          <w:rFonts w:ascii="Arial" w:eastAsia="Arial" w:hAnsi="Arial" w:cs="Arial"/>
          <w:b/>
          <w:color w:val="333333"/>
        </w:rPr>
      </w:pPr>
      <w:r>
        <w:rPr>
          <w:rFonts w:ascii="Arial" w:eastAsia="Arial" w:hAnsi="Arial" w:cs="Arial"/>
          <w:b/>
          <w:color w:val="333333"/>
        </w:rPr>
        <w:t>Description of the RADx-rad Data Dictionary file</w:t>
      </w:r>
    </w:p>
    <w:p w14:paraId="00000013" w14:textId="77777777" w:rsidR="00D51D21" w:rsidRDefault="00D51D21">
      <w:pPr>
        <w:rPr>
          <w:rFonts w:ascii="Arial" w:eastAsia="Arial" w:hAnsi="Arial" w:cs="Arial"/>
          <w:b/>
          <w:color w:val="333333"/>
        </w:rPr>
      </w:pPr>
    </w:p>
    <w:p w14:paraId="00000014" w14:textId="77777777" w:rsidR="00D51D21" w:rsidRDefault="00C550A0">
      <w:pPr>
        <w:rPr>
          <w:rFonts w:ascii="Arial" w:eastAsia="Arial" w:hAnsi="Arial" w:cs="Arial"/>
          <w:color w:val="333333"/>
        </w:rPr>
      </w:pPr>
      <w:r>
        <w:rPr>
          <w:rFonts w:ascii="Arial" w:eastAsia="Arial" w:hAnsi="Arial" w:cs="Arial"/>
          <w:color w:val="333333"/>
        </w:rPr>
        <w:t xml:space="preserve">This section describes each column in the data dictionary file. The column names in the R2D2 must not be changed. Some columns in the R2D2 are specific for </w:t>
      </w:r>
      <w:proofErr w:type="spellStart"/>
      <w:r>
        <w:rPr>
          <w:rFonts w:ascii="Arial" w:eastAsia="Arial" w:hAnsi="Arial" w:cs="Arial"/>
          <w:color w:val="333333"/>
        </w:rPr>
        <w:t>REDCap</w:t>
      </w:r>
      <w:proofErr w:type="spellEnd"/>
      <w:r>
        <w:rPr>
          <w:rFonts w:ascii="Arial" w:eastAsia="Arial" w:hAnsi="Arial" w:cs="Arial"/>
          <w:color w:val="333333"/>
        </w:rPr>
        <w:t xml:space="preserve"> codebooks.</w:t>
      </w:r>
    </w:p>
    <w:p w14:paraId="00000015" w14:textId="77777777" w:rsidR="00D51D21" w:rsidRDefault="00D51D21">
      <w:pPr>
        <w:rPr>
          <w:rFonts w:ascii="Arial" w:eastAsia="Arial" w:hAnsi="Arial" w:cs="Arial"/>
          <w:color w:val="333333"/>
        </w:rPr>
      </w:pPr>
    </w:p>
    <w:p w14:paraId="00000016" w14:textId="77777777" w:rsidR="00D51D21" w:rsidRDefault="00C550A0">
      <w:pPr>
        <w:rPr>
          <w:rFonts w:ascii="Arial" w:eastAsia="Arial" w:hAnsi="Arial" w:cs="Arial"/>
          <w:color w:val="333333"/>
        </w:rPr>
      </w:pPr>
      <w:r>
        <w:rPr>
          <w:rFonts w:ascii="Arial" w:eastAsia="Arial" w:hAnsi="Arial" w:cs="Arial"/>
          <w:color w:val="333333"/>
        </w:rPr>
        <w:t xml:space="preserve">1. Column A – </w:t>
      </w:r>
      <w:r>
        <w:rPr>
          <w:rFonts w:ascii="Arial" w:eastAsia="Arial" w:hAnsi="Arial" w:cs="Arial"/>
          <w:b/>
          <w:color w:val="333333"/>
        </w:rPr>
        <w:t>Variable / Field Name</w:t>
      </w:r>
      <w:r>
        <w:rPr>
          <w:rFonts w:ascii="Arial" w:eastAsia="Arial" w:hAnsi="Arial" w:cs="Arial"/>
          <w:color w:val="333333"/>
        </w:rPr>
        <w:t xml:space="preserve"> (</w:t>
      </w:r>
      <w:r>
        <w:rPr>
          <w:rFonts w:ascii="Arial" w:eastAsia="Arial" w:hAnsi="Arial" w:cs="Arial"/>
          <w:color w:val="FF0000"/>
        </w:rPr>
        <w:t>Required</w:t>
      </w:r>
      <w:r>
        <w:rPr>
          <w:rFonts w:ascii="Arial" w:eastAsia="Arial" w:hAnsi="Arial" w:cs="Arial"/>
          <w:color w:val="333333"/>
        </w:rPr>
        <w:t>)</w:t>
      </w:r>
    </w:p>
    <w:p w14:paraId="00000017" w14:textId="77777777" w:rsidR="00D51D21" w:rsidRDefault="00C550A0">
      <w:pPr>
        <w:numPr>
          <w:ilvl w:val="0"/>
          <w:numId w:val="2"/>
        </w:numPr>
        <w:pBdr>
          <w:top w:val="nil"/>
          <w:left w:val="nil"/>
          <w:bottom w:val="nil"/>
          <w:right w:val="nil"/>
          <w:between w:val="nil"/>
        </w:pBdr>
        <w:rPr>
          <w:rFonts w:ascii="Arial" w:eastAsia="Arial" w:hAnsi="Arial" w:cs="Arial"/>
          <w:color w:val="333333"/>
        </w:rPr>
      </w:pPr>
      <w:r>
        <w:rPr>
          <w:rFonts w:ascii="Arial" w:eastAsia="Arial" w:hAnsi="Arial" w:cs="Arial"/>
          <w:color w:val="333333"/>
        </w:rPr>
        <w:t xml:space="preserve">Variable/Field names specify the variable name that will be used in your data files as column headers. </w:t>
      </w:r>
    </w:p>
    <w:p w14:paraId="00000018" w14:textId="77777777" w:rsidR="00D51D21" w:rsidRDefault="00C550A0">
      <w:pPr>
        <w:numPr>
          <w:ilvl w:val="0"/>
          <w:numId w:val="2"/>
        </w:numPr>
        <w:pBdr>
          <w:top w:val="nil"/>
          <w:left w:val="nil"/>
          <w:bottom w:val="nil"/>
          <w:right w:val="nil"/>
          <w:between w:val="nil"/>
        </w:pBdr>
        <w:rPr>
          <w:rFonts w:ascii="Arial" w:eastAsia="Arial" w:hAnsi="Arial" w:cs="Arial"/>
          <w:color w:val="333333"/>
        </w:rPr>
      </w:pPr>
      <w:r>
        <w:rPr>
          <w:rFonts w:ascii="Arial" w:eastAsia="Arial" w:hAnsi="Arial" w:cs="Arial"/>
          <w:color w:val="333333"/>
        </w:rPr>
        <w:t>Field names</w:t>
      </w:r>
    </w:p>
    <w:p w14:paraId="00000019" w14:textId="77777777" w:rsidR="00D51D21" w:rsidRDefault="00C550A0">
      <w:pPr>
        <w:numPr>
          <w:ilvl w:val="1"/>
          <w:numId w:val="2"/>
        </w:numPr>
        <w:pBdr>
          <w:top w:val="nil"/>
          <w:left w:val="nil"/>
          <w:bottom w:val="nil"/>
          <w:right w:val="nil"/>
          <w:between w:val="nil"/>
        </w:pBdr>
        <w:rPr>
          <w:rFonts w:ascii="Arial" w:eastAsia="Arial" w:hAnsi="Arial" w:cs="Arial"/>
          <w:color w:val="333333"/>
        </w:rPr>
      </w:pPr>
      <w:proofErr w:type="gramStart"/>
      <w:r>
        <w:rPr>
          <w:rFonts w:ascii="Arial" w:eastAsia="Arial" w:hAnsi="Arial" w:cs="Arial"/>
          <w:color w:val="333333"/>
        </w:rPr>
        <w:t>may</w:t>
      </w:r>
      <w:proofErr w:type="gramEnd"/>
      <w:r>
        <w:rPr>
          <w:rFonts w:ascii="Arial" w:eastAsia="Arial" w:hAnsi="Arial" w:cs="Arial"/>
          <w:color w:val="333333"/>
        </w:rPr>
        <w:t xml:space="preserve"> contain letters, numbers, and underscores, but no spaces or special characters. Separate words by underscores, e.g., </w:t>
      </w:r>
      <w:proofErr w:type="spellStart"/>
      <w:r>
        <w:rPr>
          <w:rFonts w:ascii="Arial" w:eastAsia="Arial" w:hAnsi="Arial" w:cs="Arial"/>
          <w:color w:val="333333"/>
        </w:rPr>
        <w:t>target_gene</w:t>
      </w:r>
      <w:proofErr w:type="spellEnd"/>
    </w:p>
    <w:p w14:paraId="0000001A" w14:textId="77777777" w:rsidR="00D51D21" w:rsidRDefault="00C550A0">
      <w:pPr>
        <w:numPr>
          <w:ilvl w:val="1"/>
          <w:numId w:val="2"/>
        </w:numPr>
        <w:pBdr>
          <w:top w:val="nil"/>
          <w:left w:val="nil"/>
          <w:bottom w:val="nil"/>
          <w:right w:val="nil"/>
          <w:between w:val="nil"/>
        </w:pBdr>
        <w:rPr>
          <w:rFonts w:ascii="Arial" w:eastAsia="Arial" w:hAnsi="Arial" w:cs="Arial"/>
          <w:color w:val="333333"/>
        </w:rPr>
      </w:pPr>
      <w:proofErr w:type="gramStart"/>
      <w:r>
        <w:rPr>
          <w:rFonts w:ascii="Arial" w:eastAsia="Arial" w:hAnsi="Arial" w:cs="Arial"/>
          <w:color w:val="333333"/>
        </w:rPr>
        <w:t>cannot</w:t>
      </w:r>
      <w:proofErr w:type="gramEnd"/>
      <w:r>
        <w:rPr>
          <w:rFonts w:ascii="Arial" w:eastAsia="Arial" w:hAnsi="Arial" w:cs="Arial"/>
          <w:color w:val="333333"/>
        </w:rPr>
        <w:t xml:space="preserve"> </w:t>
      </w:r>
      <w:r>
        <w:rPr>
          <w:rFonts w:ascii="Arial" w:eastAsia="Arial" w:hAnsi="Arial" w:cs="Arial"/>
          <w:color w:val="333333"/>
        </w:rPr>
        <w:t>start with a number.</w:t>
      </w:r>
    </w:p>
    <w:p w14:paraId="0000001B" w14:textId="77777777" w:rsidR="00D51D21" w:rsidRDefault="00C550A0">
      <w:pPr>
        <w:numPr>
          <w:ilvl w:val="1"/>
          <w:numId w:val="2"/>
        </w:numPr>
        <w:pBdr>
          <w:top w:val="nil"/>
          <w:left w:val="nil"/>
          <w:bottom w:val="nil"/>
          <w:right w:val="nil"/>
          <w:between w:val="nil"/>
        </w:pBdr>
        <w:rPr>
          <w:rFonts w:ascii="Arial" w:eastAsia="Arial" w:hAnsi="Arial" w:cs="Arial"/>
          <w:color w:val="333333"/>
        </w:rPr>
      </w:pPr>
      <w:r>
        <w:rPr>
          <w:rFonts w:ascii="Arial" w:eastAsia="Arial" w:hAnsi="Arial" w:cs="Arial"/>
          <w:color w:val="333333"/>
        </w:rPr>
        <w:t>must be unique, and cannot be repeated within a data dictionary</w:t>
      </w:r>
    </w:p>
    <w:p w14:paraId="0000001C" w14:textId="77777777" w:rsidR="00D51D21" w:rsidRDefault="00D51D21">
      <w:pPr>
        <w:rPr>
          <w:rFonts w:ascii="Arial" w:eastAsia="Arial" w:hAnsi="Arial" w:cs="Arial"/>
          <w:color w:val="333333"/>
        </w:rPr>
      </w:pPr>
    </w:p>
    <w:p w14:paraId="0000001D" w14:textId="77777777" w:rsidR="00D51D21" w:rsidRDefault="00C550A0">
      <w:pPr>
        <w:rPr>
          <w:rFonts w:ascii="Arial" w:eastAsia="Arial" w:hAnsi="Arial" w:cs="Arial"/>
          <w:color w:val="333333"/>
        </w:rPr>
      </w:pPr>
      <w:r>
        <w:rPr>
          <w:rFonts w:ascii="Arial" w:eastAsia="Arial" w:hAnsi="Arial" w:cs="Arial"/>
          <w:color w:val="333333"/>
        </w:rPr>
        <w:t xml:space="preserve">2. Column B – </w:t>
      </w:r>
      <w:r>
        <w:rPr>
          <w:rFonts w:ascii="Arial" w:eastAsia="Arial" w:hAnsi="Arial" w:cs="Arial"/>
          <w:b/>
          <w:color w:val="333333"/>
        </w:rPr>
        <w:t>Section Header</w:t>
      </w:r>
      <w:r>
        <w:rPr>
          <w:rFonts w:ascii="Arial" w:eastAsia="Arial" w:hAnsi="Arial" w:cs="Arial"/>
          <w:color w:val="333333"/>
        </w:rPr>
        <w:t xml:space="preserve"> (</w:t>
      </w:r>
      <w:r>
        <w:rPr>
          <w:rFonts w:ascii="Arial" w:eastAsia="Arial" w:hAnsi="Arial" w:cs="Arial"/>
          <w:color w:val="FF0000"/>
        </w:rPr>
        <w:t>Required</w:t>
      </w:r>
      <w:r>
        <w:rPr>
          <w:rFonts w:ascii="Arial" w:eastAsia="Arial" w:hAnsi="Arial" w:cs="Arial"/>
          <w:color w:val="333333"/>
        </w:rPr>
        <w:t>)</w:t>
      </w:r>
    </w:p>
    <w:p w14:paraId="0000001E" w14:textId="77777777" w:rsidR="00D51D21" w:rsidRDefault="00C550A0">
      <w:pPr>
        <w:rPr>
          <w:rFonts w:ascii="Arial" w:eastAsia="Arial" w:hAnsi="Arial" w:cs="Arial"/>
          <w:color w:val="333333"/>
        </w:rPr>
      </w:pPr>
      <w:r>
        <w:rPr>
          <w:rFonts w:ascii="Arial" w:eastAsia="Arial" w:hAnsi="Arial" w:cs="Arial"/>
          <w:color w:val="333333"/>
        </w:rPr>
        <w:lastRenderedPageBreak/>
        <w:t>The section headers are used to group related variables, e.g., Medical History, Symptoms.</w:t>
      </w:r>
    </w:p>
    <w:p w14:paraId="0000001F" w14:textId="77777777" w:rsidR="00D51D21" w:rsidRDefault="00D51D21">
      <w:pPr>
        <w:rPr>
          <w:rFonts w:ascii="Arial" w:eastAsia="Arial" w:hAnsi="Arial" w:cs="Arial"/>
          <w:color w:val="333333"/>
        </w:rPr>
      </w:pPr>
    </w:p>
    <w:p w14:paraId="00000020" w14:textId="77777777" w:rsidR="00D51D21" w:rsidRDefault="00C550A0">
      <w:pPr>
        <w:rPr>
          <w:rFonts w:ascii="Arial" w:eastAsia="Arial" w:hAnsi="Arial" w:cs="Arial"/>
          <w:color w:val="333333"/>
        </w:rPr>
      </w:pPr>
      <w:r>
        <w:rPr>
          <w:rFonts w:ascii="Arial" w:eastAsia="Arial" w:hAnsi="Arial" w:cs="Arial"/>
          <w:color w:val="333333"/>
        </w:rPr>
        <w:t xml:space="preserve">3. Column C - </w:t>
      </w:r>
      <w:r>
        <w:rPr>
          <w:rFonts w:ascii="Arial" w:eastAsia="Arial" w:hAnsi="Arial" w:cs="Arial"/>
          <w:b/>
          <w:color w:val="333333"/>
        </w:rPr>
        <w:t>Field Type</w:t>
      </w:r>
      <w:r>
        <w:rPr>
          <w:rFonts w:ascii="Arial" w:eastAsia="Arial" w:hAnsi="Arial" w:cs="Arial"/>
          <w:color w:val="333333"/>
        </w:rPr>
        <w:t xml:space="preserve"> (</w:t>
      </w:r>
      <w:r>
        <w:rPr>
          <w:rFonts w:ascii="Arial" w:eastAsia="Arial" w:hAnsi="Arial" w:cs="Arial"/>
          <w:color w:val="FF0000"/>
        </w:rPr>
        <w:t>Required</w:t>
      </w:r>
      <w:r>
        <w:rPr>
          <w:rFonts w:ascii="Arial" w:eastAsia="Arial" w:hAnsi="Arial" w:cs="Arial"/>
          <w:color w:val="333333"/>
        </w:rPr>
        <w:t>)</w:t>
      </w:r>
    </w:p>
    <w:p w14:paraId="00000021" w14:textId="77777777" w:rsidR="00D51D21" w:rsidRDefault="00C550A0">
      <w:pPr>
        <w:rPr>
          <w:rFonts w:ascii="Arial" w:eastAsia="Arial" w:hAnsi="Arial" w:cs="Arial"/>
          <w:color w:val="333333"/>
        </w:rPr>
      </w:pPr>
      <w:r>
        <w:rPr>
          <w:rFonts w:ascii="Arial" w:eastAsia="Arial" w:hAnsi="Arial" w:cs="Arial"/>
          <w:color w:val="333333"/>
        </w:rPr>
        <w:t>The</w:t>
      </w:r>
      <w:r>
        <w:rPr>
          <w:rFonts w:ascii="Arial" w:eastAsia="Arial" w:hAnsi="Arial" w:cs="Arial"/>
          <w:color w:val="333333"/>
        </w:rPr>
        <w:t xml:space="preserve"> field type defines the type of the variables. For compatibility with </w:t>
      </w:r>
      <w:proofErr w:type="spellStart"/>
      <w:r>
        <w:rPr>
          <w:rFonts w:ascii="Arial" w:eastAsia="Arial" w:hAnsi="Arial" w:cs="Arial"/>
          <w:color w:val="333333"/>
        </w:rPr>
        <w:t>REDCap</w:t>
      </w:r>
      <w:proofErr w:type="spellEnd"/>
      <w:r>
        <w:rPr>
          <w:rFonts w:ascii="Arial" w:eastAsia="Arial" w:hAnsi="Arial" w:cs="Arial"/>
          <w:color w:val="333333"/>
        </w:rPr>
        <w:t xml:space="preserve"> codebooks, we support the categorical field </w:t>
      </w:r>
      <w:proofErr w:type="gramStart"/>
      <w:r>
        <w:rPr>
          <w:rFonts w:ascii="Arial" w:eastAsia="Arial" w:hAnsi="Arial" w:cs="Arial"/>
          <w:color w:val="333333"/>
        </w:rPr>
        <w:t>types</w:t>
      </w:r>
      <w:proofErr w:type="gramEnd"/>
      <w:r>
        <w:rPr>
          <w:rFonts w:ascii="Arial" w:eastAsia="Arial" w:hAnsi="Arial" w:cs="Arial"/>
          <w:color w:val="333333"/>
        </w:rPr>
        <w:t xml:space="preserve"> </w:t>
      </w:r>
      <w:proofErr w:type="spellStart"/>
      <w:r>
        <w:rPr>
          <w:rFonts w:ascii="Arial" w:eastAsia="Arial" w:hAnsi="Arial" w:cs="Arial"/>
          <w:color w:val="333333"/>
        </w:rPr>
        <w:t>yesno</w:t>
      </w:r>
      <w:proofErr w:type="spellEnd"/>
      <w:r>
        <w:rPr>
          <w:rFonts w:ascii="Arial" w:eastAsia="Arial" w:hAnsi="Arial" w:cs="Arial"/>
          <w:color w:val="333333"/>
        </w:rPr>
        <w:t>, radio, dropdown, and checkbox). If you need additional field types, please contact DCC.</w:t>
      </w:r>
    </w:p>
    <w:p w14:paraId="00000022" w14:textId="77777777" w:rsidR="00D51D21" w:rsidRDefault="00D51D21">
      <w:pPr>
        <w:rPr>
          <w:rFonts w:ascii="Arial" w:eastAsia="Arial" w:hAnsi="Arial" w:cs="Arial"/>
          <w:color w:val="333333"/>
        </w:rPr>
      </w:pPr>
    </w:p>
    <w:tbl>
      <w:tblPr>
        <w:tblStyle w:val="a"/>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4560"/>
        <w:gridCol w:w="3235"/>
      </w:tblGrid>
      <w:tr w:rsidR="00D51D21" w14:paraId="323018EE" w14:textId="77777777">
        <w:tc>
          <w:tcPr>
            <w:tcW w:w="1560" w:type="dxa"/>
          </w:tcPr>
          <w:p w14:paraId="00000023" w14:textId="77777777" w:rsidR="00D51D21" w:rsidRDefault="00C550A0">
            <w:pPr>
              <w:rPr>
                <w:rFonts w:ascii="Arial" w:eastAsia="Arial" w:hAnsi="Arial" w:cs="Arial"/>
                <w:b/>
                <w:color w:val="333333"/>
              </w:rPr>
            </w:pPr>
            <w:r>
              <w:rPr>
                <w:rFonts w:ascii="Arial" w:eastAsia="Arial" w:hAnsi="Arial" w:cs="Arial"/>
                <w:b/>
                <w:color w:val="333333"/>
              </w:rPr>
              <w:t>Field Type</w:t>
            </w:r>
          </w:p>
        </w:tc>
        <w:tc>
          <w:tcPr>
            <w:tcW w:w="4560" w:type="dxa"/>
          </w:tcPr>
          <w:p w14:paraId="00000024" w14:textId="77777777" w:rsidR="00D51D21" w:rsidRDefault="00C550A0">
            <w:pPr>
              <w:rPr>
                <w:rFonts w:ascii="Arial" w:eastAsia="Arial" w:hAnsi="Arial" w:cs="Arial"/>
                <w:b/>
                <w:color w:val="333333"/>
              </w:rPr>
            </w:pPr>
            <w:r>
              <w:rPr>
                <w:rFonts w:ascii="Arial" w:eastAsia="Arial" w:hAnsi="Arial" w:cs="Arial"/>
                <w:b/>
                <w:color w:val="333333"/>
              </w:rPr>
              <w:t>Definition</w:t>
            </w:r>
          </w:p>
        </w:tc>
        <w:tc>
          <w:tcPr>
            <w:tcW w:w="3235" w:type="dxa"/>
          </w:tcPr>
          <w:p w14:paraId="00000025" w14:textId="77777777" w:rsidR="00D51D21" w:rsidRDefault="00C550A0">
            <w:pPr>
              <w:rPr>
                <w:rFonts w:ascii="Arial" w:eastAsia="Arial" w:hAnsi="Arial" w:cs="Arial"/>
                <w:b/>
                <w:color w:val="333333"/>
              </w:rPr>
            </w:pPr>
            <w:r>
              <w:rPr>
                <w:rFonts w:ascii="Arial" w:eastAsia="Arial" w:hAnsi="Arial" w:cs="Arial"/>
                <w:b/>
                <w:color w:val="333333"/>
              </w:rPr>
              <w:t>Notes/Examples</w:t>
            </w:r>
          </w:p>
        </w:tc>
      </w:tr>
      <w:tr w:rsidR="00D51D21" w14:paraId="7A392059" w14:textId="77777777">
        <w:tc>
          <w:tcPr>
            <w:tcW w:w="1560" w:type="dxa"/>
          </w:tcPr>
          <w:p w14:paraId="00000026" w14:textId="77777777" w:rsidR="00D51D21" w:rsidRDefault="00C550A0">
            <w:pPr>
              <w:rPr>
                <w:rFonts w:ascii="Arial" w:eastAsia="Arial" w:hAnsi="Arial" w:cs="Arial"/>
                <w:color w:val="333333"/>
              </w:rPr>
            </w:pPr>
            <w:r>
              <w:rPr>
                <w:rFonts w:ascii="Arial" w:eastAsia="Arial" w:hAnsi="Arial" w:cs="Arial"/>
                <w:color w:val="333333"/>
              </w:rPr>
              <w:t>text</w:t>
            </w:r>
          </w:p>
        </w:tc>
        <w:tc>
          <w:tcPr>
            <w:tcW w:w="4560" w:type="dxa"/>
          </w:tcPr>
          <w:p w14:paraId="00000027" w14:textId="77777777" w:rsidR="00D51D21" w:rsidRDefault="00C550A0">
            <w:pPr>
              <w:rPr>
                <w:rFonts w:ascii="Arial" w:eastAsia="Arial" w:hAnsi="Arial" w:cs="Arial"/>
                <w:color w:val="333333"/>
              </w:rPr>
            </w:pPr>
            <w:r>
              <w:rPr>
                <w:rFonts w:ascii="Arial" w:eastAsia="Arial" w:hAnsi="Arial" w:cs="Arial"/>
                <w:color w:val="333333"/>
              </w:rPr>
              <w:t>text data</w:t>
            </w:r>
          </w:p>
        </w:tc>
        <w:tc>
          <w:tcPr>
            <w:tcW w:w="3235" w:type="dxa"/>
          </w:tcPr>
          <w:p w14:paraId="00000028" w14:textId="77777777" w:rsidR="00D51D21" w:rsidRDefault="00C550A0">
            <w:pPr>
              <w:rPr>
                <w:rFonts w:ascii="Arial" w:eastAsia="Arial" w:hAnsi="Arial" w:cs="Arial"/>
                <w:color w:val="333333"/>
              </w:rPr>
            </w:pPr>
            <w:r>
              <w:rPr>
                <w:rFonts w:ascii="Arial" w:eastAsia="Arial" w:hAnsi="Arial" w:cs="Arial"/>
                <w:color w:val="333333"/>
              </w:rPr>
              <w:t>text must be quoted if it contains commas</w:t>
            </w:r>
          </w:p>
        </w:tc>
      </w:tr>
      <w:tr w:rsidR="00D51D21" w14:paraId="7C9AF7E1" w14:textId="77777777">
        <w:tc>
          <w:tcPr>
            <w:tcW w:w="1560" w:type="dxa"/>
          </w:tcPr>
          <w:p w14:paraId="00000029" w14:textId="77777777" w:rsidR="00D51D21" w:rsidRDefault="00C550A0">
            <w:pPr>
              <w:rPr>
                <w:rFonts w:ascii="Arial" w:eastAsia="Arial" w:hAnsi="Arial" w:cs="Arial"/>
                <w:color w:val="333333"/>
              </w:rPr>
            </w:pPr>
            <w:r>
              <w:rPr>
                <w:rFonts w:ascii="Arial" w:eastAsia="Arial" w:hAnsi="Arial" w:cs="Arial"/>
                <w:color w:val="333333"/>
              </w:rPr>
              <w:t>integer</w:t>
            </w:r>
          </w:p>
        </w:tc>
        <w:tc>
          <w:tcPr>
            <w:tcW w:w="4560" w:type="dxa"/>
          </w:tcPr>
          <w:p w14:paraId="0000002A" w14:textId="77777777" w:rsidR="00D51D21" w:rsidRDefault="00C550A0">
            <w:pPr>
              <w:rPr>
                <w:rFonts w:ascii="Arial" w:eastAsia="Arial" w:hAnsi="Arial" w:cs="Arial"/>
                <w:color w:val="333333"/>
              </w:rPr>
            </w:pPr>
            <w:r>
              <w:rPr>
                <w:rFonts w:ascii="Arial" w:eastAsia="Arial" w:hAnsi="Arial" w:cs="Arial"/>
                <w:color w:val="333333"/>
              </w:rPr>
              <w:t>integer value</w:t>
            </w:r>
          </w:p>
        </w:tc>
        <w:tc>
          <w:tcPr>
            <w:tcW w:w="3235" w:type="dxa"/>
          </w:tcPr>
          <w:p w14:paraId="0000002B" w14:textId="77777777" w:rsidR="00D51D21" w:rsidRDefault="00C550A0">
            <w:pPr>
              <w:rPr>
                <w:rFonts w:ascii="Arial" w:eastAsia="Arial" w:hAnsi="Arial" w:cs="Arial"/>
                <w:color w:val="333333"/>
              </w:rPr>
            </w:pPr>
            <w:r>
              <w:rPr>
                <w:rFonts w:ascii="Arial" w:eastAsia="Arial" w:hAnsi="Arial" w:cs="Arial"/>
                <w:color w:val="333333"/>
              </w:rPr>
              <w:t>5</w:t>
            </w:r>
          </w:p>
        </w:tc>
      </w:tr>
      <w:tr w:rsidR="00D51D21" w14:paraId="60247530" w14:textId="77777777">
        <w:tc>
          <w:tcPr>
            <w:tcW w:w="1560" w:type="dxa"/>
          </w:tcPr>
          <w:p w14:paraId="0000002C" w14:textId="77777777" w:rsidR="00D51D21" w:rsidRDefault="00C550A0">
            <w:pPr>
              <w:rPr>
                <w:rFonts w:ascii="Arial" w:eastAsia="Arial" w:hAnsi="Arial" w:cs="Arial"/>
                <w:color w:val="333333"/>
              </w:rPr>
            </w:pPr>
            <w:r>
              <w:rPr>
                <w:rFonts w:ascii="Arial" w:eastAsia="Arial" w:hAnsi="Arial" w:cs="Arial"/>
                <w:color w:val="333333"/>
              </w:rPr>
              <w:t>float</w:t>
            </w:r>
          </w:p>
        </w:tc>
        <w:tc>
          <w:tcPr>
            <w:tcW w:w="4560" w:type="dxa"/>
          </w:tcPr>
          <w:p w14:paraId="0000002D" w14:textId="77777777" w:rsidR="00D51D21" w:rsidRDefault="00C550A0">
            <w:pPr>
              <w:rPr>
                <w:rFonts w:ascii="Arial" w:eastAsia="Arial" w:hAnsi="Arial" w:cs="Arial"/>
                <w:color w:val="333333"/>
              </w:rPr>
            </w:pPr>
            <w:r>
              <w:rPr>
                <w:rFonts w:ascii="Arial" w:eastAsia="Arial" w:hAnsi="Arial" w:cs="Arial"/>
                <w:color w:val="333333"/>
              </w:rPr>
              <w:t>floating point number</w:t>
            </w:r>
          </w:p>
        </w:tc>
        <w:tc>
          <w:tcPr>
            <w:tcW w:w="3235" w:type="dxa"/>
          </w:tcPr>
          <w:p w14:paraId="0000002E" w14:textId="77777777" w:rsidR="00D51D21" w:rsidRDefault="00C550A0">
            <w:pPr>
              <w:rPr>
                <w:rFonts w:ascii="Arial" w:eastAsia="Arial" w:hAnsi="Arial" w:cs="Arial"/>
                <w:color w:val="333333"/>
              </w:rPr>
            </w:pPr>
            <w:r>
              <w:rPr>
                <w:rFonts w:ascii="Arial" w:eastAsia="Arial" w:hAnsi="Arial" w:cs="Arial"/>
                <w:color w:val="333333"/>
              </w:rPr>
              <w:t>5.0</w:t>
            </w:r>
          </w:p>
        </w:tc>
      </w:tr>
      <w:tr w:rsidR="00D51D21" w14:paraId="71B0956A" w14:textId="77777777">
        <w:tc>
          <w:tcPr>
            <w:tcW w:w="1560" w:type="dxa"/>
          </w:tcPr>
          <w:p w14:paraId="0000002F" w14:textId="77777777" w:rsidR="00D51D21" w:rsidRDefault="00C550A0">
            <w:pPr>
              <w:rPr>
                <w:rFonts w:ascii="Arial" w:eastAsia="Arial" w:hAnsi="Arial" w:cs="Arial"/>
                <w:color w:val="333333"/>
              </w:rPr>
            </w:pPr>
            <w:r>
              <w:rPr>
                <w:rFonts w:ascii="Arial" w:eastAsia="Arial" w:hAnsi="Arial" w:cs="Arial"/>
                <w:color w:val="333333"/>
              </w:rPr>
              <w:t>date</w:t>
            </w:r>
          </w:p>
          <w:p w14:paraId="00000030" w14:textId="77777777" w:rsidR="00D51D21" w:rsidRDefault="00D51D21">
            <w:pPr>
              <w:rPr>
                <w:rFonts w:ascii="Arial" w:eastAsia="Arial" w:hAnsi="Arial" w:cs="Arial"/>
                <w:color w:val="333333"/>
              </w:rPr>
            </w:pPr>
          </w:p>
        </w:tc>
        <w:tc>
          <w:tcPr>
            <w:tcW w:w="4560" w:type="dxa"/>
          </w:tcPr>
          <w:p w14:paraId="00000031" w14:textId="77777777" w:rsidR="00D51D21" w:rsidRDefault="00C550A0">
            <w:pPr>
              <w:rPr>
                <w:rFonts w:ascii="Arial" w:eastAsia="Arial" w:hAnsi="Arial" w:cs="Arial"/>
                <w:color w:val="333333"/>
              </w:rPr>
            </w:pPr>
            <w:r>
              <w:rPr>
                <w:rFonts w:ascii="Arial" w:eastAsia="Arial" w:hAnsi="Arial" w:cs="Arial"/>
                <w:color w:val="333333"/>
              </w:rPr>
              <w:t>YYYY-MM-DD (date in ISO 8601 format)</w:t>
            </w:r>
          </w:p>
        </w:tc>
        <w:tc>
          <w:tcPr>
            <w:tcW w:w="3235" w:type="dxa"/>
          </w:tcPr>
          <w:p w14:paraId="00000032" w14:textId="77777777" w:rsidR="00D51D21" w:rsidRDefault="00C550A0">
            <w:pPr>
              <w:rPr>
                <w:rFonts w:ascii="Arial" w:eastAsia="Arial" w:hAnsi="Arial" w:cs="Arial"/>
                <w:color w:val="333333"/>
              </w:rPr>
            </w:pPr>
            <w:r>
              <w:rPr>
                <w:rFonts w:ascii="Arial" w:eastAsia="Arial" w:hAnsi="Arial" w:cs="Arial"/>
                <w:color w:val="333333"/>
              </w:rPr>
              <w:t>2021-01-01</w:t>
            </w:r>
          </w:p>
        </w:tc>
      </w:tr>
      <w:tr w:rsidR="00D51D21" w14:paraId="1E6101B0" w14:textId="77777777">
        <w:tc>
          <w:tcPr>
            <w:tcW w:w="1560" w:type="dxa"/>
          </w:tcPr>
          <w:p w14:paraId="00000033" w14:textId="77777777" w:rsidR="00D51D21" w:rsidRDefault="00C550A0">
            <w:pPr>
              <w:rPr>
                <w:rFonts w:ascii="Arial" w:eastAsia="Arial" w:hAnsi="Arial" w:cs="Arial"/>
                <w:color w:val="333333"/>
              </w:rPr>
            </w:pPr>
            <w:r>
              <w:rPr>
                <w:rFonts w:ascii="Arial" w:eastAsia="Arial" w:hAnsi="Arial" w:cs="Arial"/>
                <w:color w:val="333333"/>
              </w:rPr>
              <w:t>time</w:t>
            </w:r>
          </w:p>
        </w:tc>
        <w:tc>
          <w:tcPr>
            <w:tcW w:w="4560" w:type="dxa"/>
          </w:tcPr>
          <w:p w14:paraId="00000034" w14:textId="77777777" w:rsidR="00D51D21" w:rsidRDefault="00C550A0">
            <w:pPr>
              <w:rPr>
                <w:rFonts w:ascii="Arial" w:eastAsia="Arial" w:hAnsi="Arial" w:cs="Arial"/>
                <w:color w:val="333333"/>
              </w:rPr>
            </w:pPr>
            <w:proofErr w:type="spellStart"/>
            <w:r>
              <w:rPr>
                <w:rFonts w:ascii="Arial" w:eastAsia="Arial" w:hAnsi="Arial" w:cs="Arial"/>
                <w:color w:val="333333"/>
              </w:rPr>
              <w:t>hh:mm</w:t>
            </w:r>
            <w:proofErr w:type="spellEnd"/>
            <w:r>
              <w:rPr>
                <w:rFonts w:ascii="Arial" w:eastAsia="Arial" w:hAnsi="Arial" w:cs="Arial"/>
                <w:color w:val="333333"/>
              </w:rPr>
              <w:t xml:space="preserve"> or </w:t>
            </w:r>
            <w:proofErr w:type="spellStart"/>
            <w:r>
              <w:rPr>
                <w:rFonts w:ascii="Arial" w:eastAsia="Arial" w:hAnsi="Arial" w:cs="Arial"/>
                <w:color w:val="333333"/>
              </w:rPr>
              <w:t>hh:mm:ss</w:t>
            </w:r>
            <w:proofErr w:type="spellEnd"/>
            <w:r>
              <w:rPr>
                <w:rFonts w:ascii="Arial" w:eastAsia="Arial" w:hAnsi="Arial" w:cs="Arial"/>
                <w:color w:val="333333"/>
              </w:rPr>
              <w:t>, (24-hr format in the local time zone)</w:t>
            </w:r>
          </w:p>
        </w:tc>
        <w:tc>
          <w:tcPr>
            <w:tcW w:w="3235" w:type="dxa"/>
          </w:tcPr>
          <w:p w14:paraId="00000035" w14:textId="77777777" w:rsidR="00D51D21" w:rsidRDefault="00C550A0">
            <w:pPr>
              <w:rPr>
                <w:rFonts w:ascii="Arial" w:eastAsia="Arial" w:hAnsi="Arial" w:cs="Arial"/>
                <w:color w:val="333333"/>
              </w:rPr>
            </w:pPr>
            <w:r>
              <w:rPr>
                <w:rFonts w:ascii="Arial" w:eastAsia="Arial" w:hAnsi="Arial" w:cs="Arial"/>
                <w:color w:val="333333"/>
              </w:rPr>
              <w:t>15:00</w:t>
            </w:r>
          </w:p>
        </w:tc>
      </w:tr>
      <w:tr w:rsidR="00D51D21" w14:paraId="0A8A9249" w14:textId="77777777">
        <w:tc>
          <w:tcPr>
            <w:tcW w:w="1560" w:type="dxa"/>
          </w:tcPr>
          <w:p w14:paraId="00000036" w14:textId="77777777" w:rsidR="00D51D21" w:rsidRDefault="00C550A0">
            <w:pPr>
              <w:rPr>
                <w:rFonts w:ascii="Arial" w:eastAsia="Arial" w:hAnsi="Arial" w:cs="Arial"/>
                <w:color w:val="333333"/>
              </w:rPr>
            </w:pPr>
            <w:proofErr w:type="spellStart"/>
            <w:r>
              <w:rPr>
                <w:rFonts w:ascii="Arial" w:eastAsia="Arial" w:hAnsi="Arial" w:cs="Arial"/>
                <w:color w:val="333333"/>
              </w:rPr>
              <w:t>timezone</w:t>
            </w:r>
            <w:proofErr w:type="spellEnd"/>
          </w:p>
        </w:tc>
        <w:tc>
          <w:tcPr>
            <w:tcW w:w="4560" w:type="dxa"/>
          </w:tcPr>
          <w:p w14:paraId="00000037" w14:textId="77777777" w:rsidR="00D51D21" w:rsidRDefault="00C550A0">
            <w:pPr>
              <w:rPr>
                <w:rFonts w:ascii="Arial" w:eastAsia="Arial" w:hAnsi="Arial" w:cs="Arial"/>
              </w:rPr>
            </w:pPr>
            <w:proofErr w:type="spellStart"/>
            <w:r>
              <w:rPr>
                <w:rFonts w:ascii="Arial" w:eastAsia="Arial" w:hAnsi="Arial" w:cs="Arial"/>
                <w:color w:val="333333"/>
              </w:rPr>
              <w:t>UTC</w:t>
            </w:r>
            <w:r>
              <w:rPr>
                <w:rFonts w:ascii="Arial" w:eastAsia="Arial" w:hAnsi="Arial" w:cs="Arial"/>
                <w:color w:val="202122"/>
                <w:highlight w:val="white"/>
              </w:rPr>
              <w:t>±hh:mm</w:t>
            </w:r>
            <w:proofErr w:type="spellEnd"/>
          </w:p>
        </w:tc>
        <w:tc>
          <w:tcPr>
            <w:tcW w:w="3235" w:type="dxa"/>
          </w:tcPr>
          <w:p w14:paraId="00000038" w14:textId="77777777" w:rsidR="00D51D21" w:rsidRDefault="00C550A0">
            <w:pPr>
              <w:rPr>
                <w:rFonts w:ascii="Arial" w:eastAsia="Arial" w:hAnsi="Arial" w:cs="Arial"/>
                <w:color w:val="333333"/>
              </w:rPr>
            </w:pPr>
            <w:r>
              <w:rPr>
                <w:rFonts w:ascii="Arial" w:eastAsia="Arial" w:hAnsi="Arial" w:cs="Arial"/>
                <w:color w:val="333333"/>
              </w:rPr>
              <w:t>UTC-05:00 (New York on standard time)</w:t>
            </w:r>
          </w:p>
        </w:tc>
      </w:tr>
      <w:tr w:rsidR="00D51D21" w14:paraId="011AA9BB" w14:textId="77777777">
        <w:tc>
          <w:tcPr>
            <w:tcW w:w="1560" w:type="dxa"/>
          </w:tcPr>
          <w:p w14:paraId="00000039" w14:textId="77777777" w:rsidR="00D51D21" w:rsidRDefault="00C550A0">
            <w:pPr>
              <w:rPr>
                <w:rFonts w:ascii="Arial" w:eastAsia="Arial" w:hAnsi="Arial" w:cs="Arial"/>
                <w:color w:val="333333"/>
              </w:rPr>
            </w:pPr>
            <w:proofErr w:type="spellStart"/>
            <w:r>
              <w:rPr>
                <w:rFonts w:ascii="Arial" w:eastAsia="Arial" w:hAnsi="Arial" w:cs="Arial"/>
                <w:color w:val="333333"/>
              </w:rPr>
              <w:t>zipcode</w:t>
            </w:r>
            <w:proofErr w:type="spellEnd"/>
          </w:p>
        </w:tc>
        <w:tc>
          <w:tcPr>
            <w:tcW w:w="4560" w:type="dxa"/>
          </w:tcPr>
          <w:p w14:paraId="0000003A" w14:textId="77777777" w:rsidR="00D51D21" w:rsidRDefault="00C550A0">
            <w:pPr>
              <w:rPr>
                <w:rFonts w:ascii="Arial" w:eastAsia="Arial" w:hAnsi="Arial" w:cs="Arial"/>
                <w:color w:val="333333"/>
              </w:rPr>
            </w:pPr>
            <w:r>
              <w:rPr>
                <w:rFonts w:ascii="Arial" w:eastAsia="Arial" w:hAnsi="Arial" w:cs="Arial"/>
                <w:color w:val="333333"/>
              </w:rPr>
              <w:t>5-character ZIP code</w:t>
            </w:r>
          </w:p>
        </w:tc>
        <w:tc>
          <w:tcPr>
            <w:tcW w:w="3235" w:type="dxa"/>
          </w:tcPr>
          <w:p w14:paraId="0000003B" w14:textId="77777777" w:rsidR="00D51D21" w:rsidRDefault="00C550A0">
            <w:pPr>
              <w:rPr>
                <w:rFonts w:ascii="Arial" w:eastAsia="Arial" w:hAnsi="Arial" w:cs="Arial"/>
              </w:rPr>
            </w:pPr>
            <w:r>
              <w:rPr>
                <w:rFonts w:ascii="Arial" w:eastAsia="Arial" w:hAnsi="Arial" w:cs="Arial"/>
                <w:color w:val="333333"/>
              </w:rPr>
              <w:t xml:space="preserve">Include leading zeros, e.g., </w:t>
            </w:r>
            <w:r>
              <w:rPr>
                <w:rFonts w:ascii="Arial" w:eastAsia="Arial" w:hAnsi="Arial" w:cs="Arial"/>
                <w:color w:val="000000"/>
                <w:highlight w:val="white"/>
              </w:rPr>
              <w:t>02101 (ZIP code in Boston)</w:t>
            </w:r>
          </w:p>
        </w:tc>
      </w:tr>
      <w:tr w:rsidR="00D51D21" w14:paraId="76EE08AD" w14:textId="77777777">
        <w:tc>
          <w:tcPr>
            <w:tcW w:w="1560" w:type="dxa"/>
          </w:tcPr>
          <w:p w14:paraId="0000003C" w14:textId="77777777" w:rsidR="00D51D21" w:rsidRDefault="00C550A0">
            <w:pPr>
              <w:rPr>
                <w:rFonts w:ascii="Arial" w:eastAsia="Arial" w:hAnsi="Arial" w:cs="Arial"/>
                <w:color w:val="333333"/>
              </w:rPr>
            </w:pPr>
            <w:proofErr w:type="spellStart"/>
            <w:r>
              <w:rPr>
                <w:rFonts w:ascii="Arial" w:eastAsia="Arial" w:hAnsi="Arial" w:cs="Arial"/>
                <w:color w:val="333333"/>
              </w:rPr>
              <w:t>url</w:t>
            </w:r>
            <w:proofErr w:type="spellEnd"/>
          </w:p>
        </w:tc>
        <w:tc>
          <w:tcPr>
            <w:tcW w:w="4560" w:type="dxa"/>
          </w:tcPr>
          <w:p w14:paraId="0000003D" w14:textId="77777777" w:rsidR="00D51D21" w:rsidRDefault="00C550A0">
            <w:pPr>
              <w:rPr>
                <w:rFonts w:ascii="Arial" w:eastAsia="Arial" w:hAnsi="Arial" w:cs="Arial"/>
                <w:color w:val="333333"/>
              </w:rPr>
            </w:pPr>
            <w:r>
              <w:rPr>
                <w:rFonts w:ascii="Arial" w:eastAsia="Arial" w:hAnsi="Arial" w:cs="Arial"/>
                <w:color w:val="333333"/>
              </w:rPr>
              <w:t>reference to a web resource</w:t>
            </w:r>
          </w:p>
        </w:tc>
        <w:tc>
          <w:tcPr>
            <w:tcW w:w="3235" w:type="dxa"/>
          </w:tcPr>
          <w:p w14:paraId="0000003E" w14:textId="77777777" w:rsidR="00D51D21" w:rsidRDefault="00C550A0">
            <w:pPr>
              <w:rPr>
                <w:rFonts w:ascii="Arial" w:eastAsia="Arial" w:hAnsi="Arial" w:cs="Arial"/>
                <w:color w:val="333333"/>
              </w:rPr>
            </w:pPr>
            <w:r>
              <w:rPr>
                <w:rFonts w:ascii="Arial" w:eastAsia="Arial" w:hAnsi="Arial" w:cs="Arial"/>
                <w:color w:val="333333"/>
              </w:rPr>
              <w:t>https://radx-rad.org/, ftp://ftp.ncbi.nlm.nih.gov/</w:t>
            </w:r>
          </w:p>
        </w:tc>
      </w:tr>
      <w:tr w:rsidR="00D51D21" w14:paraId="24CFD953" w14:textId="77777777">
        <w:tc>
          <w:tcPr>
            <w:tcW w:w="1560" w:type="dxa"/>
          </w:tcPr>
          <w:p w14:paraId="0000003F" w14:textId="77777777" w:rsidR="00D51D21" w:rsidRDefault="00C550A0">
            <w:pPr>
              <w:rPr>
                <w:rFonts w:ascii="Arial" w:eastAsia="Arial" w:hAnsi="Arial" w:cs="Arial"/>
                <w:color w:val="333333"/>
              </w:rPr>
            </w:pPr>
            <w:r>
              <w:rPr>
                <w:rFonts w:ascii="Arial" w:eastAsia="Arial" w:hAnsi="Arial" w:cs="Arial"/>
                <w:color w:val="333333"/>
              </w:rPr>
              <w:t>sequence</w:t>
            </w:r>
          </w:p>
        </w:tc>
        <w:tc>
          <w:tcPr>
            <w:tcW w:w="4560" w:type="dxa"/>
          </w:tcPr>
          <w:p w14:paraId="00000040" w14:textId="77777777" w:rsidR="00D51D21" w:rsidRDefault="00C550A0">
            <w:pPr>
              <w:rPr>
                <w:rFonts w:ascii="Arial" w:eastAsia="Arial" w:hAnsi="Arial" w:cs="Arial"/>
                <w:color w:val="333333"/>
              </w:rPr>
            </w:pPr>
            <w:r>
              <w:rPr>
                <w:rFonts w:ascii="Arial" w:eastAsia="Arial" w:hAnsi="Arial" w:cs="Arial"/>
                <w:color w:val="333333"/>
              </w:rPr>
              <w:t>5’-3’-DNA, 5’-3’-RN</w:t>
            </w:r>
            <w:r>
              <w:rPr>
                <w:rFonts w:ascii="Arial" w:eastAsia="Arial" w:hAnsi="Arial" w:cs="Arial"/>
                <w:color w:val="333333"/>
              </w:rPr>
              <w:t>A, or protein sequence</w:t>
            </w:r>
          </w:p>
        </w:tc>
        <w:tc>
          <w:tcPr>
            <w:tcW w:w="3235" w:type="dxa"/>
          </w:tcPr>
          <w:p w14:paraId="00000041" w14:textId="77777777" w:rsidR="00D51D21" w:rsidRDefault="00C550A0">
            <w:pPr>
              <w:rPr>
                <w:rFonts w:ascii="Arial" w:eastAsia="Arial" w:hAnsi="Arial" w:cs="Arial"/>
                <w:color w:val="333333"/>
              </w:rPr>
            </w:pPr>
            <w:r>
              <w:rPr>
                <w:rFonts w:ascii="Arial" w:eastAsia="Arial" w:hAnsi="Arial" w:cs="Arial"/>
                <w:color w:val="333333"/>
              </w:rPr>
              <w:t>TAGCACTCT…</w:t>
            </w:r>
          </w:p>
          <w:p w14:paraId="00000042" w14:textId="77777777" w:rsidR="00D51D21" w:rsidRDefault="00C550A0">
            <w:pPr>
              <w:rPr>
                <w:rFonts w:ascii="Arial" w:eastAsia="Arial" w:hAnsi="Arial" w:cs="Arial"/>
                <w:color w:val="333333"/>
              </w:rPr>
            </w:pPr>
            <w:r>
              <w:rPr>
                <w:rFonts w:ascii="Arial" w:eastAsia="Arial" w:hAnsi="Arial" w:cs="Arial"/>
                <w:color w:val="333333"/>
              </w:rPr>
              <w:t xml:space="preserve">This field type represents sequences of reagents, such as primers or </w:t>
            </w:r>
            <w:proofErr w:type="spellStart"/>
            <w:r>
              <w:rPr>
                <w:rFonts w:ascii="Arial" w:eastAsia="Arial" w:hAnsi="Arial" w:cs="Arial"/>
                <w:color w:val="333333"/>
              </w:rPr>
              <w:t>aptamers</w:t>
            </w:r>
            <w:proofErr w:type="spellEnd"/>
            <w:r>
              <w:rPr>
                <w:rFonts w:ascii="Arial" w:eastAsia="Arial" w:hAnsi="Arial" w:cs="Arial"/>
                <w:color w:val="333333"/>
              </w:rPr>
              <w:t>. Sequencing data should be submitted to dbGaP.</w:t>
            </w:r>
          </w:p>
        </w:tc>
      </w:tr>
      <w:tr w:rsidR="00D51D21" w14:paraId="54D10990" w14:textId="77777777">
        <w:tc>
          <w:tcPr>
            <w:tcW w:w="1560" w:type="dxa"/>
          </w:tcPr>
          <w:p w14:paraId="00000043" w14:textId="77777777" w:rsidR="00D51D21" w:rsidRDefault="00C550A0">
            <w:pPr>
              <w:rPr>
                <w:rFonts w:ascii="Arial" w:eastAsia="Arial" w:hAnsi="Arial" w:cs="Arial"/>
                <w:color w:val="333333"/>
              </w:rPr>
            </w:pPr>
            <w:r>
              <w:rPr>
                <w:rFonts w:ascii="Arial" w:eastAsia="Arial" w:hAnsi="Arial" w:cs="Arial"/>
                <w:color w:val="333333"/>
              </w:rPr>
              <w:t>list</w:t>
            </w:r>
          </w:p>
        </w:tc>
        <w:tc>
          <w:tcPr>
            <w:tcW w:w="4560" w:type="dxa"/>
          </w:tcPr>
          <w:p w14:paraId="00000044" w14:textId="77777777" w:rsidR="00D51D21" w:rsidRDefault="00C550A0">
            <w:pPr>
              <w:rPr>
                <w:rFonts w:ascii="Arial" w:eastAsia="Arial" w:hAnsi="Arial" w:cs="Arial"/>
                <w:color w:val="333333"/>
              </w:rPr>
            </w:pPr>
            <w:proofErr w:type="gramStart"/>
            <w:r>
              <w:rPr>
                <w:rFonts w:ascii="Arial" w:eastAsia="Arial" w:hAnsi="Arial" w:cs="Arial"/>
                <w:color w:val="333333"/>
              </w:rPr>
              <w:t>list</w:t>
            </w:r>
            <w:proofErr w:type="gramEnd"/>
            <w:r>
              <w:rPr>
                <w:rFonts w:ascii="Arial" w:eastAsia="Arial" w:hAnsi="Arial" w:cs="Arial"/>
                <w:color w:val="333333"/>
              </w:rPr>
              <w:t xml:space="preserve"> of values separated by the vertical bar </w:t>
            </w:r>
            <w:r>
              <w:rPr>
                <w:rFonts w:ascii="Arial" w:eastAsia="Arial" w:hAnsi="Arial" w:cs="Arial"/>
                <w:b/>
                <w:color w:val="333333"/>
              </w:rPr>
              <w:t xml:space="preserve">| </w:t>
            </w:r>
            <w:r>
              <w:rPr>
                <w:rFonts w:ascii="Arial" w:eastAsia="Arial" w:hAnsi="Arial" w:cs="Arial"/>
                <w:color w:val="333333"/>
              </w:rPr>
              <w:t>without spaces.</w:t>
            </w:r>
          </w:p>
        </w:tc>
        <w:tc>
          <w:tcPr>
            <w:tcW w:w="3235" w:type="dxa"/>
          </w:tcPr>
          <w:p w14:paraId="00000045" w14:textId="77777777" w:rsidR="00D51D21" w:rsidRDefault="00C550A0">
            <w:pPr>
              <w:rPr>
                <w:rFonts w:ascii="Arial" w:eastAsia="Arial" w:hAnsi="Arial" w:cs="Arial"/>
                <w:color w:val="333333"/>
              </w:rPr>
            </w:pPr>
            <w:r>
              <w:rPr>
                <w:rFonts w:ascii="Arial" w:eastAsia="Arial" w:hAnsi="Arial" w:cs="Arial"/>
                <w:color w:val="333333"/>
              </w:rPr>
              <w:t>1|2|3</w:t>
            </w:r>
          </w:p>
          <w:p w14:paraId="00000046" w14:textId="77777777" w:rsidR="00D51D21" w:rsidRDefault="00C550A0">
            <w:pPr>
              <w:rPr>
                <w:rFonts w:ascii="Arial" w:eastAsia="Arial" w:hAnsi="Arial" w:cs="Arial"/>
                <w:color w:val="333333"/>
              </w:rPr>
            </w:pPr>
            <w:r>
              <w:rPr>
                <w:rFonts w:ascii="Arial" w:eastAsia="Arial" w:hAnsi="Arial" w:cs="Arial"/>
                <w:color w:val="333333"/>
              </w:rPr>
              <w:t>AZ|CA</w:t>
            </w:r>
          </w:p>
        </w:tc>
      </w:tr>
      <w:tr w:rsidR="00D51D21" w14:paraId="7268ACEE" w14:textId="77777777">
        <w:tc>
          <w:tcPr>
            <w:tcW w:w="1560" w:type="dxa"/>
          </w:tcPr>
          <w:p w14:paraId="00000047" w14:textId="77777777" w:rsidR="00D51D21" w:rsidRDefault="00C550A0">
            <w:pPr>
              <w:rPr>
                <w:rFonts w:ascii="Arial" w:eastAsia="Arial" w:hAnsi="Arial" w:cs="Arial"/>
                <w:color w:val="333333"/>
              </w:rPr>
            </w:pPr>
            <w:r>
              <w:rPr>
                <w:rFonts w:ascii="Arial" w:eastAsia="Arial" w:hAnsi="Arial" w:cs="Arial"/>
                <w:color w:val="333333"/>
              </w:rPr>
              <w:t>category</w:t>
            </w:r>
          </w:p>
        </w:tc>
        <w:tc>
          <w:tcPr>
            <w:tcW w:w="4560" w:type="dxa"/>
          </w:tcPr>
          <w:p w14:paraId="00000048" w14:textId="77777777" w:rsidR="00D51D21" w:rsidRDefault="00C550A0">
            <w:pPr>
              <w:rPr>
                <w:rFonts w:ascii="Arial" w:eastAsia="Arial" w:hAnsi="Arial" w:cs="Arial"/>
                <w:color w:val="333333"/>
              </w:rPr>
            </w:pPr>
            <w:r>
              <w:rPr>
                <w:rFonts w:ascii="Arial" w:eastAsia="Arial" w:hAnsi="Arial" w:cs="Arial"/>
                <w:color w:val="333333"/>
              </w:rPr>
              <w:t>categorical variable with a defined value set of strings</w:t>
            </w:r>
          </w:p>
        </w:tc>
        <w:tc>
          <w:tcPr>
            <w:tcW w:w="3235" w:type="dxa"/>
          </w:tcPr>
          <w:p w14:paraId="00000049" w14:textId="77777777" w:rsidR="00D51D21" w:rsidRDefault="00D51D21">
            <w:pPr>
              <w:rPr>
                <w:rFonts w:ascii="Arial" w:eastAsia="Arial" w:hAnsi="Arial" w:cs="Arial"/>
                <w:color w:val="333333"/>
              </w:rPr>
            </w:pPr>
          </w:p>
        </w:tc>
      </w:tr>
      <w:tr w:rsidR="00D51D21" w14:paraId="34BF1B93" w14:textId="77777777">
        <w:trPr>
          <w:trHeight w:val="395"/>
        </w:trPr>
        <w:tc>
          <w:tcPr>
            <w:tcW w:w="9355" w:type="dxa"/>
            <w:gridSpan w:val="3"/>
          </w:tcPr>
          <w:p w14:paraId="0000004A" w14:textId="77777777" w:rsidR="00D51D21" w:rsidRDefault="00C550A0">
            <w:pPr>
              <w:rPr>
                <w:rFonts w:ascii="Arial" w:eastAsia="Arial" w:hAnsi="Arial" w:cs="Arial"/>
                <w:color w:val="333333"/>
              </w:rPr>
            </w:pPr>
            <w:r>
              <w:rPr>
                <w:rFonts w:ascii="Arial" w:eastAsia="Arial" w:hAnsi="Arial" w:cs="Arial"/>
                <w:b/>
                <w:color w:val="333333"/>
              </w:rPr>
              <w:t xml:space="preserve">Categorical field types from </w:t>
            </w:r>
            <w:proofErr w:type="spellStart"/>
            <w:r>
              <w:rPr>
                <w:rFonts w:ascii="Arial" w:eastAsia="Arial" w:hAnsi="Arial" w:cs="Arial"/>
                <w:b/>
                <w:color w:val="333333"/>
              </w:rPr>
              <w:t>REDCap</w:t>
            </w:r>
            <w:proofErr w:type="spellEnd"/>
            <w:r>
              <w:rPr>
                <w:rFonts w:ascii="Arial" w:eastAsia="Arial" w:hAnsi="Arial" w:cs="Arial"/>
                <w:b/>
                <w:color w:val="333333"/>
              </w:rPr>
              <w:t xml:space="preserve"> codebooks</w:t>
            </w:r>
          </w:p>
        </w:tc>
      </w:tr>
      <w:tr w:rsidR="00D51D21" w14:paraId="2291ACA6" w14:textId="77777777">
        <w:tc>
          <w:tcPr>
            <w:tcW w:w="1560" w:type="dxa"/>
          </w:tcPr>
          <w:p w14:paraId="0000004D" w14:textId="77777777" w:rsidR="00D51D21" w:rsidRDefault="00C550A0">
            <w:pPr>
              <w:rPr>
                <w:rFonts w:ascii="Arial" w:eastAsia="Arial" w:hAnsi="Arial" w:cs="Arial"/>
                <w:color w:val="333333"/>
              </w:rPr>
            </w:pPr>
            <w:proofErr w:type="spellStart"/>
            <w:r>
              <w:rPr>
                <w:rFonts w:ascii="Arial" w:eastAsia="Arial" w:hAnsi="Arial" w:cs="Arial"/>
                <w:color w:val="333333"/>
              </w:rPr>
              <w:t>yesno</w:t>
            </w:r>
            <w:proofErr w:type="spellEnd"/>
          </w:p>
        </w:tc>
        <w:tc>
          <w:tcPr>
            <w:tcW w:w="4560" w:type="dxa"/>
          </w:tcPr>
          <w:p w14:paraId="0000004E" w14:textId="77777777" w:rsidR="00D51D21" w:rsidRDefault="00C550A0">
            <w:pPr>
              <w:rPr>
                <w:rFonts w:ascii="Arial" w:eastAsia="Arial" w:hAnsi="Arial" w:cs="Arial"/>
                <w:color w:val="333333"/>
              </w:rPr>
            </w:pPr>
            <w:r>
              <w:rPr>
                <w:rFonts w:ascii="Arial" w:eastAsia="Arial" w:hAnsi="Arial" w:cs="Arial"/>
                <w:color w:val="333333"/>
              </w:rPr>
              <w:t xml:space="preserve">value must be </w:t>
            </w:r>
            <w:r>
              <w:rPr>
                <w:rFonts w:ascii="Arial" w:eastAsia="Arial" w:hAnsi="Arial" w:cs="Arial"/>
                <w:b/>
                <w:color w:val="333333"/>
              </w:rPr>
              <w:t>one</w:t>
            </w:r>
            <w:r>
              <w:rPr>
                <w:rFonts w:ascii="Arial" w:eastAsia="Arial" w:hAnsi="Arial" w:cs="Arial"/>
                <w:color w:val="333333"/>
              </w:rPr>
              <w:t xml:space="preserve"> choice (integer value) from column E</w:t>
            </w:r>
          </w:p>
        </w:tc>
        <w:tc>
          <w:tcPr>
            <w:tcW w:w="3235" w:type="dxa"/>
          </w:tcPr>
          <w:p w14:paraId="0000004F" w14:textId="77777777" w:rsidR="00D51D21" w:rsidRDefault="00C550A0">
            <w:pPr>
              <w:rPr>
                <w:rFonts w:ascii="Arial" w:eastAsia="Arial" w:hAnsi="Arial" w:cs="Arial"/>
                <w:color w:val="333333"/>
              </w:rPr>
            </w:pPr>
            <w:r>
              <w:rPr>
                <w:rFonts w:ascii="Arial" w:eastAsia="Arial" w:hAnsi="Arial" w:cs="Arial"/>
                <w:color w:val="333333"/>
              </w:rPr>
              <w:t>1</w:t>
            </w:r>
          </w:p>
        </w:tc>
      </w:tr>
      <w:tr w:rsidR="00D51D21" w14:paraId="49991267" w14:textId="77777777">
        <w:tc>
          <w:tcPr>
            <w:tcW w:w="1560" w:type="dxa"/>
          </w:tcPr>
          <w:p w14:paraId="00000050" w14:textId="77777777" w:rsidR="00D51D21" w:rsidRDefault="00C550A0">
            <w:pPr>
              <w:rPr>
                <w:rFonts w:ascii="Arial" w:eastAsia="Arial" w:hAnsi="Arial" w:cs="Arial"/>
                <w:color w:val="333333"/>
              </w:rPr>
            </w:pPr>
            <w:r>
              <w:rPr>
                <w:rFonts w:ascii="Arial" w:eastAsia="Arial" w:hAnsi="Arial" w:cs="Arial"/>
                <w:color w:val="333333"/>
              </w:rPr>
              <w:t>radio</w:t>
            </w:r>
          </w:p>
        </w:tc>
        <w:tc>
          <w:tcPr>
            <w:tcW w:w="4560" w:type="dxa"/>
          </w:tcPr>
          <w:p w14:paraId="00000051" w14:textId="77777777" w:rsidR="00D51D21" w:rsidRDefault="00C550A0">
            <w:pPr>
              <w:rPr>
                <w:rFonts w:ascii="Arial" w:eastAsia="Arial" w:hAnsi="Arial" w:cs="Arial"/>
                <w:color w:val="333333"/>
              </w:rPr>
            </w:pPr>
            <w:r>
              <w:rPr>
                <w:rFonts w:ascii="Arial" w:eastAsia="Arial" w:hAnsi="Arial" w:cs="Arial"/>
                <w:color w:val="333333"/>
              </w:rPr>
              <w:t xml:space="preserve">value must be </w:t>
            </w:r>
            <w:r>
              <w:rPr>
                <w:rFonts w:ascii="Arial" w:eastAsia="Arial" w:hAnsi="Arial" w:cs="Arial"/>
                <w:b/>
                <w:color w:val="333333"/>
              </w:rPr>
              <w:t>one</w:t>
            </w:r>
            <w:r>
              <w:rPr>
                <w:rFonts w:ascii="Arial" w:eastAsia="Arial" w:hAnsi="Arial" w:cs="Arial"/>
                <w:color w:val="333333"/>
              </w:rPr>
              <w:t xml:space="preserve"> choice (integer value) from column E</w:t>
            </w:r>
          </w:p>
        </w:tc>
        <w:tc>
          <w:tcPr>
            <w:tcW w:w="3235" w:type="dxa"/>
          </w:tcPr>
          <w:p w14:paraId="00000052" w14:textId="77777777" w:rsidR="00D51D21" w:rsidRDefault="00C550A0">
            <w:pPr>
              <w:rPr>
                <w:rFonts w:ascii="Arial" w:eastAsia="Arial" w:hAnsi="Arial" w:cs="Arial"/>
                <w:color w:val="333333"/>
              </w:rPr>
            </w:pPr>
            <w:r>
              <w:rPr>
                <w:rFonts w:ascii="Arial" w:eastAsia="Arial" w:hAnsi="Arial" w:cs="Arial"/>
                <w:color w:val="333333"/>
              </w:rPr>
              <w:t>1</w:t>
            </w:r>
          </w:p>
        </w:tc>
      </w:tr>
      <w:tr w:rsidR="00D51D21" w14:paraId="1063D8CE" w14:textId="77777777">
        <w:tc>
          <w:tcPr>
            <w:tcW w:w="1560" w:type="dxa"/>
          </w:tcPr>
          <w:p w14:paraId="00000053" w14:textId="77777777" w:rsidR="00D51D21" w:rsidRDefault="00C550A0">
            <w:pPr>
              <w:rPr>
                <w:rFonts w:ascii="Arial" w:eastAsia="Arial" w:hAnsi="Arial" w:cs="Arial"/>
                <w:color w:val="333333"/>
              </w:rPr>
            </w:pPr>
            <w:r>
              <w:rPr>
                <w:rFonts w:ascii="Arial" w:eastAsia="Arial" w:hAnsi="Arial" w:cs="Arial"/>
                <w:color w:val="333333"/>
              </w:rPr>
              <w:t>dropdown</w:t>
            </w:r>
          </w:p>
        </w:tc>
        <w:tc>
          <w:tcPr>
            <w:tcW w:w="4560" w:type="dxa"/>
          </w:tcPr>
          <w:p w14:paraId="00000054" w14:textId="77777777" w:rsidR="00D51D21" w:rsidRDefault="00C550A0">
            <w:pPr>
              <w:rPr>
                <w:rFonts w:ascii="Arial" w:eastAsia="Arial" w:hAnsi="Arial" w:cs="Arial"/>
                <w:color w:val="333333"/>
              </w:rPr>
            </w:pPr>
            <w:r>
              <w:rPr>
                <w:rFonts w:ascii="Arial" w:eastAsia="Arial" w:hAnsi="Arial" w:cs="Arial"/>
                <w:color w:val="333333"/>
              </w:rPr>
              <w:t xml:space="preserve">value must be </w:t>
            </w:r>
            <w:r>
              <w:rPr>
                <w:rFonts w:ascii="Arial" w:eastAsia="Arial" w:hAnsi="Arial" w:cs="Arial"/>
                <w:b/>
                <w:color w:val="333333"/>
              </w:rPr>
              <w:t>one</w:t>
            </w:r>
            <w:r>
              <w:rPr>
                <w:rFonts w:ascii="Arial" w:eastAsia="Arial" w:hAnsi="Arial" w:cs="Arial"/>
                <w:color w:val="333333"/>
              </w:rPr>
              <w:t xml:space="preserve"> choice (integer values) from column E</w:t>
            </w:r>
          </w:p>
        </w:tc>
        <w:tc>
          <w:tcPr>
            <w:tcW w:w="3235" w:type="dxa"/>
          </w:tcPr>
          <w:p w14:paraId="00000055" w14:textId="77777777" w:rsidR="00D51D21" w:rsidRDefault="00C550A0">
            <w:pPr>
              <w:rPr>
                <w:rFonts w:ascii="Arial" w:eastAsia="Arial" w:hAnsi="Arial" w:cs="Arial"/>
                <w:color w:val="333333"/>
              </w:rPr>
            </w:pPr>
            <w:r>
              <w:rPr>
                <w:rFonts w:ascii="Arial" w:eastAsia="Arial" w:hAnsi="Arial" w:cs="Arial"/>
                <w:color w:val="333333"/>
              </w:rPr>
              <w:t>1</w:t>
            </w:r>
          </w:p>
        </w:tc>
      </w:tr>
      <w:tr w:rsidR="00D51D21" w14:paraId="61811314" w14:textId="77777777">
        <w:tc>
          <w:tcPr>
            <w:tcW w:w="1560" w:type="dxa"/>
          </w:tcPr>
          <w:p w14:paraId="00000056" w14:textId="77777777" w:rsidR="00D51D21" w:rsidRDefault="00C550A0">
            <w:pPr>
              <w:rPr>
                <w:rFonts w:ascii="Arial" w:eastAsia="Arial" w:hAnsi="Arial" w:cs="Arial"/>
                <w:color w:val="333333"/>
              </w:rPr>
            </w:pPr>
            <w:r>
              <w:rPr>
                <w:rFonts w:ascii="Arial" w:eastAsia="Arial" w:hAnsi="Arial" w:cs="Arial"/>
                <w:color w:val="333333"/>
              </w:rPr>
              <w:t>checkbox</w:t>
            </w:r>
          </w:p>
        </w:tc>
        <w:tc>
          <w:tcPr>
            <w:tcW w:w="4560" w:type="dxa"/>
          </w:tcPr>
          <w:p w14:paraId="00000057" w14:textId="77777777" w:rsidR="00D51D21" w:rsidRDefault="00C550A0">
            <w:pPr>
              <w:rPr>
                <w:rFonts w:ascii="Arial" w:eastAsia="Arial" w:hAnsi="Arial" w:cs="Arial"/>
                <w:color w:val="333333"/>
              </w:rPr>
            </w:pPr>
            <w:r>
              <w:rPr>
                <w:rFonts w:ascii="Arial" w:eastAsia="Arial" w:hAnsi="Arial" w:cs="Arial"/>
                <w:color w:val="333333"/>
              </w:rPr>
              <w:t xml:space="preserve">value(s) must be </w:t>
            </w:r>
            <w:r>
              <w:rPr>
                <w:rFonts w:ascii="Arial" w:eastAsia="Arial" w:hAnsi="Arial" w:cs="Arial"/>
                <w:b/>
                <w:color w:val="333333"/>
              </w:rPr>
              <w:t>one or more</w:t>
            </w:r>
            <w:r>
              <w:rPr>
                <w:rFonts w:ascii="Arial" w:eastAsia="Arial" w:hAnsi="Arial" w:cs="Arial"/>
                <w:color w:val="333333"/>
              </w:rPr>
              <w:t xml:space="preserve"> choices (integer values) from column E. Multiple values must be separated by the vertical bar | without spaces</w:t>
            </w:r>
          </w:p>
        </w:tc>
        <w:tc>
          <w:tcPr>
            <w:tcW w:w="3235" w:type="dxa"/>
          </w:tcPr>
          <w:p w14:paraId="00000058" w14:textId="77777777" w:rsidR="00D51D21" w:rsidRDefault="00C550A0">
            <w:pPr>
              <w:rPr>
                <w:rFonts w:ascii="Arial" w:eastAsia="Arial" w:hAnsi="Arial" w:cs="Arial"/>
                <w:color w:val="333333"/>
              </w:rPr>
            </w:pPr>
            <w:r>
              <w:rPr>
                <w:rFonts w:ascii="Arial" w:eastAsia="Arial" w:hAnsi="Arial" w:cs="Arial"/>
                <w:color w:val="333333"/>
              </w:rPr>
              <w:t>1|2|3</w:t>
            </w:r>
          </w:p>
        </w:tc>
      </w:tr>
    </w:tbl>
    <w:p w14:paraId="00000059" w14:textId="77777777" w:rsidR="00D51D21" w:rsidRDefault="00D51D21">
      <w:pPr>
        <w:rPr>
          <w:rFonts w:ascii="Arial" w:eastAsia="Arial" w:hAnsi="Arial" w:cs="Arial"/>
          <w:color w:val="333333"/>
        </w:rPr>
      </w:pPr>
    </w:p>
    <w:p w14:paraId="0000005A" w14:textId="77777777" w:rsidR="00D51D21" w:rsidRDefault="00C550A0">
      <w:pPr>
        <w:rPr>
          <w:rFonts w:ascii="Arial" w:eastAsia="Arial" w:hAnsi="Arial" w:cs="Arial"/>
          <w:color w:val="333333"/>
        </w:rPr>
      </w:pPr>
      <w:r>
        <w:rPr>
          <w:rFonts w:ascii="Arial" w:eastAsia="Arial" w:hAnsi="Arial" w:cs="Arial"/>
          <w:color w:val="333333"/>
        </w:rPr>
        <w:t xml:space="preserve">4. Column D – </w:t>
      </w:r>
      <w:r>
        <w:rPr>
          <w:rFonts w:ascii="Arial" w:eastAsia="Arial" w:hAnsi="Arial" w:cs="Arial"/>
          <w:b/>
          <w:color w:val="333333"/>
        </w:rPr>
        <w:t>Field Label</w:t>
      </w:r>
      <w:r>
        <w:rPr>
          <w:rFonts w:ascii="Arial" w:eastAsia="Arial" w:hAnsi="Arial" w:cs="Arial"/>
          <w:color w:val="333333"/>
        </w:rPr>
        <w:t xml:space="preserve"> (</w:t>
      </w:r>
      <w:r>
        <w:rPr>
          <w:rFonts w:ascii="Arial" w:eastAsia="Arial" w:hAnsi="Arial" w:cs="Arial"/>
          <w:color w:val="FF0000"/>
        </w:rPr>
        <w:t>Required</w:t>
      </w:r>
      <w:r>
        <w:rPr>
          <w:rFonts w:ascii="Arial" w:eastAsia="Arial" w:hAnsi="Arial" w:cs="Arial"/>
          <w:color w:val="333333"/>
        </w:rPr>
        <w:t>)</w:t>
      </w:r>
    </w:p>
    <w:p w14:paraId="0000005B" w14:textId="77777777" w:rsidR="00D51D21" w:rsidRDefault="00C550A0">
      <w:pPr>
        <w:rPr>
          <w:rFonts w:ascii="Arial" w:eastAsia="Arial" w:hAnsi="Arial" w:cs="Arial"/>
          <w:color w:val="333333"/>
        </w:rPr>
      </w:pPr>
      <w:r>
        <w:rPr>
          <w:rFonts w:ascii="Arial" w:eastAsia="Arial" w:hAnsi="Arial" w:cs="Arial"/>
          <w:color w:val="333333"/>
        </w:rPr>
        <w:t>A F</w:t>
      </w:r>
      <w:r>
        <w:rPr>
          <w:rFonts w:ascii="Arial" w:eastAsia="Arial" w:hAnsi="Arial" w:cs="Arial"/>
          <w:color w:val="333333"/>
        </w:rPr>
        <w:t>ield Label (or variable label) is a question or description of the</w:t>
      </w:r>
    </w:p>
    <w:p w14:paraId="0000005C" w14:textId="77777777" w:rsidR="00D51D21" w:rsidRDefault="00C550A0">
      <w:pPr>
        <w:rPr>
          <w:rFonts w:ascii="Arial" w:eastAsia="Arial" w:hAnsi="Arial" w:cs="Arial"/>
          <w:color w:val="333333"/>
        </w:rPr>
      </w:pPr>
      <w:proofErr w:type="gramStart"/>
      <w:r>
        <w:rPr>
          <w:rFonts w:ascii="Arial" w:eastAsia="Arial" w:hAnsi="Arial" w:cs="Arial"/>
          <w:color w:val="333333"/>
        </w:rPr>
        <w:t>variable/field</w:t>
      </w:r>
      <w:proofErr w:type="gramEnd"/>
      <w:r>
        <w:rPr>
          <w:rFonts w:ascii="Arial" w:eastAsia="Arial" w:hAnsi="Arial" w:cs="Arial"/>
          <w:color w:val="333333"/>
        </w:rPr>
        <w:t xml:space="preserve"> name. Additional information can be provided in column F Field Note.</w:t>
      </w:r>
    </w:p>
    <w:p w14:paraId="0000005D" w14:textId="77777777" w:rsidR="00D51D21" w:rsidRDefault="00D51D21">
      <w:pPr>
        <w:rPr>
          <w:rFonts w:ascii="Arial" w:eastAsia="Arial" w:hAnsi="Arial" w:cs="Arial"/>
          <w:color w:val="333333"/>
        </w:rPr>
      </w:pPr>
    </w:p>
    <w:p w14:paraId="0000005E" w14:textId="77777777" w:rsidR="00D51D21" w:rsidRDefault="00C550A0">
      <w:pPr>
        <w:rPr>
          <w:rFonts w:ascii="Arial" w:eastAsia="Arial" w:hAnsi="Arial" w:cs="Arial"/>
          <w:color w:val="333333"/>
        </w:rPr>
      </w:pPr>
      <w:r>
        <w:rPr>
          <w:rFonts w:ascii="Arial" w:eastAsia="Arial" w:hAnsi="Arial" w:cs="Arial"/>
          <w:color w:val="333333"/>
        </w:rPr>
        <w:t xml:space="preserve">5. Column E – </w:t>
      </w:r>
      <w:r>
        <w:rPr>
          <w:rFonts w:ascii="Arial" w:eastAsia="Arial" w:hAnsi="Arial" w:cs="Arial"/>
          <w:b/>
          <w:color w:val="333333"/>
        </w:rPr>
        <w:t>Choices, Calculations OR Slider Labels</w:t>
      </w:r>
      <w:r>
        <w:rPr>
          <w:rFonts w:ascii="Arial" w:eastAsia="Arial" w:hAnsi="Arial" w:cs="Arial"/>
          <w:color w:val="333333"/>
        </w:rPr>
        <w:t xml:space="preserve"> (</w:t>
      </w:r>
      <w:r>
        <w:rPr>
          <w:rFonts w:ascii="Arial" w:eastAsia="Arial" w:hAnsi="Arial" w:cs="Arial"/>
          <w:color w:val="FF0000"/>
        </w:rPr>
        <w:t>Required for categorical field types</w:t>
      </w:r>
      <w:r>
        <w:rPr>
          <w:rFonts w:ascii="Arial" w:eastAsia="Arial" w:hAnsi="Arial" w:cs="Arial"/>
          <w:color w:val="333333"/>
        </w:rPr>
        <w:t>)</w:t>
      </w:r>
    </w:p>
    <w:p w14:paraId="0000005F" w14:textId="77777777" w:rsidR="00D51D21" w:rsidRDefault="00C550A0">
      <w:pPr>
        <w:rPr>
          <w:rFonts w:ascii="Arial" w:eastAsia="Arial" w:hAnsi="Arial" w:cs="Arial"/>
          <w:color w:val="333333"/>
        </w:rPr>
      </w:pPr>
      <w:r>
        <w:rPr>
          <w:rFonts w:ascii="Arial" w:eastAsia="Arial" w:hAnsi="Arial" w:cs="Arial"/>
          <w:color w:val="333333"/>
        </w:rPr>
        <w:t>The specific</w:t>
      </w:r>
      <w:r>
        <w:rPr>
          <w:rFonts w:ascii="Arial" w:eastAsia="Arial" w:hAnsi="Arial" w:cs="Arial"/>
          <w:color w:val="333333"/>
        </w:rPr>
        <w:t>ation of choices depends on the field type.</w:t>
      </w:r>
    </w:p>
    <w:p w14:paraId="00000060" w14:textId="77777777" w:rsidR="00D51D21" w:rsidRDefault="00D51D21">
      <w:pPr>
        <w:rPr>
          <w:rFonts w:ascii="Arial" w:eastAsia="Arial" w:hAnsi="Arial" w:cs="Arial"/>
          <w:color w:val="333333"/>
        </w:rPr>
      </w:pPr>
    </w:p>
    <w:p w14:paraId="00000061" w14:textId="77777777" w:rsidR="00D51D21" w:rsidRDefault="00C550A0">
      <w:pPr>
        <w:rPr>
          <w:rFonts w:ascii="Arial" w:eastAsia="Arial" w:hAnsi="Arial" w:cs="Arial"/>
          <w:color w:val="333333"/>
        </w:rPr>
      </w:pPr>
      <w:r>
        <w:rPr>
          <w:rFonts w:ascii="Arial" w:eastAsia="Arial" w:hAnsi="Arial" w:cs="Arial"/>
          <w:color w:val="333333"/>
        </w:rPr>
        <w:t>Choices for the field types: category, list</w:t>
      </w:r>
    </w:p>
    <w:p w14:paraId="00000062" w14:textId="77777777" w:rsidR="00D51D21" w:rsidRDefault="00C550A0">
      <w:pPr>
        <w:numPr>
          <w:ilvl w:val="0"/>
          <w:numId w:val="3"/>
        </w:numPr>
        <w:pBdr>
          <w:top w:val="nil"/>
          <w:left w:val="nil"/>
          <w:bottom w:val="nil"/>
          <w:right w:val="nil"/>
          <w:between w:val="nil"/>
        </w:pBdr>
        <w:rPr>
          <w:rFonts w:ascii="Arial" w:eastAsia="Arial" w:hAnsi="Arial" w:cs="Arial"/>
          <w:color w:val="333333"/>
        </w:rPr>
      </w:pPr>
      <w:r>
        <w:rPr>
          <w:rFonts w:ascii="Arial" w:eastAsia="Arial" w:hAnsi="Arial" w:cs="Arial"/>
          <w:b/>
          <w:color w:val="333333"/>
        </w:rPr>
        <w:t>Value format:</w:t>
      </w:r>
      <w:r>
        <w:rPr>
          <w:rFonts w:ascii="Arial" w:eastAsia="Arial" w:hAnsi="Arial" w:cs="Arial"/>
          <w:color w:val="333333"/>
        </w:rPr>
        <w:t xml:space="preserve"> specify the response options as text.</w:t>
      </w:r>
      <w:r>
        <w:rPr>
          <w:rFonts w:ascii="Arial" w:eastAsia="Arial" w:hAnsi="Arial" w:cs="Arial"/>
          <w:color w:val="333333"/>
        </w:rPr>
        <w:t xml:space="preserve"> </w:t>
      </w:r>
    </w:p>
    <w:p w14:paraId="00000063" w14:textId="77777777" w:rsidR="00D51D21" w:rsidRDefault="00C550A0">
      <w:pPr>
        <w:numPr>
          <w:ilvl w:val="0"/>
          <w:numId w:val="3"/>
        </w:numPr>
        <w:pBdr>
          <w:top w:val="nil"/>
          <w:left w:val="nil"/>
          <w:bottom w:val="nil"/>
          <w:right w:val="nil"/>
          <w:between w:val="nil"/>
        </w:pBdr>
        <w:rPr>
          <w:rFonts w:ascii="Arial" w:eastAsia="Arial" w:hAnsi="Arial" w:cs="Arial"/>
          <w:color w:val="333333"/>
        </w:rPr>
      </w:pPr>
      <w:r>
        <w:rPr>
          <w:rFonts w:ascii="Arial" w:eastAsia="Arial" w:hAnsi="Arial" w:cs="Arial"/>
          <w:color w:val="333333"/>
        </w:rPr>
        <w:t>E</w:t>
      </w:r>
      <w:r>
        <w:rPr>
          <w:rFonts w:ascii="Arial" w:eastAsia="Arial" w:hAnsi="Arial" w:cs="Arial"/>
          <w:color w:val="333333"/>
        </w:rPr>
        <w:t>xample:</w:t>
      </w:r>
      <w:r>
        <w:rPr>
          <w:rFonts w:ascii="Arial" w:eastAsia="Arial" w:hAnsi="Arial" w:cs="Arial"/>
          <w:color w:val="000000"/>
          <w:highlight w:val="white"/>
        </w:rPr>
        <w:t xml:space="preserve"> caffeine | creatinine | sucralose | ibuprofen</w:t>
      </w:r>
    </w:p>
    <w:p w14:paraId="00000064" w14:textId="77777777" w:rsidR="00D51D21" w:rsidRDefault="00D51D21">
      <w:pPr>
        <w:rPr>
          <w:rFonts w:ascii="Arial" w:eastAsia="Arial" w:hAnsi="Arial" w:cs="Arial"/>
          <w:color w:val="333333"/>
        </w:rPr>
      </w:pPr>
    </w:p>
    <w:p w14:paraId="00000065" w14:textId="77777777" w:rsidR="00D51D21" w:rsidRDefault="00C550A0">
      <w:pPr>
        <w:rPr>
          <w:rFonts w:ascii="Arial" w:eastAsia="Arial" w:hAnsi="Arial" w:cs="Arial"/>
          <w:color w:val="333333"/>
        </w:rPr>
      </w:pPr>
      <w:r>
        <w:rPr>
          <w:rFonts w:ascii="Arial" w:eastAsia="Arial" w:hAnsi="Arial" w:cs="Arial"/>
          <w:color w:val="333333"/>
        </w:rPr>
        <w:t xml:space="preserve">Choices for </w:t>
      </w:r>
      <w:proofErr w:type="spellStart"/>
      <w:r>
        <w:rPr>
          <w:rFonts w:ascii="Arial" w:eastAsia="Arial" w:hAnsi="Arial" w:cs="Arial"/>
          <w:color w:val="333333"/>
        </w:rPr>
        <w:t>REDCap</w:t>
      </w:r>
      <w:proofErr w:type="spellEnd"/>
      <w:r>
        <w:rPr>
          <w:rFonts w:ascii="Arial" w:eastAsia="Arial" w:hAnsi="Arial" w:cs="Arial"/>
          <w:color w:val="333333"/>
        </w:rPr>
        <w:t xml:space="preserve"> field types: </w:t>
      </w:r>
      <w:proofErr w:type="spellStart"/>
      <w:r>
        <w:rPr>
          <w:rFonts w:ascii="Arial" w:eastAsia="Arial" w:hAnsi="Arial" w:cs="Arial"/>
          <w:color w:val="333333"/>
        </w:rPr>
        <w:t>yesno</w:t>
      </w:r>
      <w:proofErr w:type="spellEnd"/>
      <w:r>
        <w:rPr>
          <w:rFonts w:ascii="Arial" w:eastAsia="Arial" w:hAnsi="Arial" w:cs="Arial"/>
          <w:color w:val="333333"/>
        </w:rPr>
        <w:t xml:space="preserve">, radio, dropdown, checkbox </w:t>
      </w:r>
    </w:p>
    <w:p w14:paraId="00000066" w14:textId="77777777" w:rsidR="00D51D21" w:rsidRDefault="00C550A0">
      <w:pPr>
        <w:numPr>
          <w:ilvl w:val="0"/>
          <w:numId w:val="3"/>
        </w:numPr>
        <w:pBdr>
          <w:top w:val="nil"/>
          <w:left w:val="nil"/>
          <w:bottom w:val="nil"/>
          <w:right w:val="nil"/>
          <w:between w:val="nil"/>
        </w:pBdr>
        <w:rPr>
          <w:rFonts w:ascii="Arial" w:eastAsia="Arial" w:hAnsi="Arial" w:cs="Arial"/>
          <w:color w:val="333333"/>
        </w:rPr>
      </w:pPr>
      <w:proofErr w:type="spellStart"/>
      <w:r>
        <w:rPr>
          <w:rFonts w:ascii="Arial" w:eastAsia="Arial" w:hAnsi="Arial" w:cs="Arial"/>
          <w:b/>
          <w:color w:val="333333"/>
        </w:rPr>
        <w:t>REDCap</w:t>
      </w:r>
      <w:proofErr w:type="spellEnd"/>
      <w:r>
        <w:rPr>
          <w:rFonts w:ascii="Arial" w:eastAsia="Arial" w:hAnsi="Arial" w:cs="Arial"/>
          <w:b/>
          <w:color w:val="333333"/>
        </w:rPr>
        <w:t xml:space="preserve"> format:</w:t>
      </w:r>
      <w:r>
        <w:rPr>
          <w:rFonts w:ascii="Arial" w:eastAsia="Arial" w:hAnsi="Arial" w:cs="Arial"/>
          <w:color w:val="333333"/>
        </w:rPr>
        <w:t xml:space="preserve"> specify response options associating numerical values with labels. </w:t>
      </w:r>
    </w:p>
    <w:p w14:paraId="00000067" w14:textId="77777777" w:rsidR="00D51D21" w:rsidRDefault="00C550A0">
      <w:pPr>
        <w:numPr>
          <w:ilvl w:val="0"/>
          <w:numId w:val="3"/>
        </w:numPr>
        <w:pBdr>
          <w:top w:val="nil"/>
          <w:left w:val="nil"/>
          <w:bottom w:val="nil"/>
          <w:right w:val="nil"/>
          <w:between w:val="nil"/>
        </w:pBdr>
        <w:rPr>
          <w:rFonts w:ascii="Arial" w:eastAsia="Arial" w:hAnsi="Arial" w:cs="Arial"/>
          <w:color w:val="333333"/>
        </w:rPr>
      </w:pPr>
      <w:r>
        <w:rPr>
          <w:rFonts w:ascii="Arial" w:eastAsia="Arial" w:hAnsi="Arial" w:cs="Arial"/>
          <w:color w:val="333333"/>
        </w:rPr>
        <w:t>E</w:t>
      </w:r>
      <w:r>
        <w:rPr>
          <w:rFonts w:ascii="Arial" w:eastAsia="Arial" w:hAnsi="Arial" w:cs="Arial"/>
          <w:color w:val="333333"/>
        </w:rPr>
        <w:t>xample</w:t>
      </w:r>
      <w:r>
        <w:rPr>
          <w:rFonts w:ascii="Arial" w:eastAsia="Arial" w:hAnsi="Arial" w:cs="Arial"/>
          <w:color w:val="333333"/>
        </w:rPr>
        <w:t>1</w:t>
      </w:r>
      <w:r>
        <w:rPr>
          <w:rFonts w:ascii="Arial" w:eastAsia="Arial" w:hAnsi="Arial" w:cs="Arial"/>
          <w:color w:val="333333"/>
        </w:rPr>
        <w:t>: 1, Yes | 0, No</w:t>
      </w:r>
      <w:r>
        <w:rPr>
          <w:rFonts w:ascii="Arial" w:eastAsia="Arial" w:hAnsi="Arial" w:cs="Arial"/>
          <w:color w:val="333333"/>
        </w:rPr>
        <w:t xml:space="preserve">                                                </w:t>
      </w:r>
    </w:p>
    <w:p w14:paraId="00000068" w14:textId="77777777" w:rsidR="00D51D21" w:rsidRDefault="00C550A0">
      <w:pPr>
        <w:numPr>
          <w:ilvl w:val="0"/>
          <w:numId w:val="3"/>
        </w:numPr>
        <w:pBdr>
          <w:top w:val="nil"/>
          <w:left w:val="nil"/>
          <w:bottom w:val="nil"/>
          <w:right w:val="nil"/>
          <w:between w:val="nil"/>
        </w:pBdr>
        <w:rPr>
          <w:rFonts w:ascii="Arial" w:eastAsia="Arial" w:hAnsi="Arial" w:cs="Arial"/>
          <w:color w:val="333333"/>
        </w:rPr>
      </w:pPr>
      <w:r>
        <w:rPr>
          <w:rFonts w:ascii="Arial" w:eastAsia="Arial" w:hAnsi="Arial" w:cs="Arial"/>
          <w:color w:val="333333"/>
        </w:rPr>
        <w:t xml:space="preserve">Example2: </w:t>
      </w:r>
      <w:r>
        <w:rPr>
          <w:rFonts w:ascii="Arial" w:eastAsia="Arial" w:hAnsi="Arial" w:cs="Arial"/>
          <w:color w:val="333333"/>
        </w:rPr>
        <w:t>1, Excellent | 2, Very g</w:t>
      </w:r>
      <w:r>
        <w:rPr>
          <w:rFonts w:ascii="Arial" w:eastAsia="Arial" w:hAnsi="Arial" w:cs="Arial"/>
          <w:color w:val="333333"/>
        </w:rPr>
        <w:t>ood | 3, Good | 4, Fair | 5, Poor</w:t>
      </w:r>
    </w:p>
    <w:p w14:paraId="00000069" w14:textId="77777777" w:rsidR="00D51D21" w:rsidRDefault="00D51D21">
      <w:pPr>
        <w:pBdr>
          <w:top w:val="nil"/>
          <w:left w:val="nil"/>
          <w:bottom w:val="nil"/>
          <w:right w:val="nil"/>
          <w:between w:val="nil"/>
        </w:pBdr>
        <w:ind w:left="720"/>
        <w:rPr>
          <w:rFonts w:ascii="Arial" w:eastAsia="Arial" w:hAnsi="Arial" w:cs="Arial"/>
          <w:color w:val="333333"/>
        </w:rPr>
      </w:pPr>
    </w:p>
    <w:p w14:paraId="0000006A" w14:textId="77777777" w:rsidR="00D51D21" w:rsidRDefault="00C550A0">
      <w:pPr>
        <w:rPr>
          <w:rFonts w:ascii="Arial" w:eastAsia="Arial" w:hAnsi="Arial" w:cs="Arial"/>
          <w:color w:val="333333"/>
        </w:rPr>
      </w:pPr>
      <w:r>
        <w:rPr>
          <w:rFonts w:ascii="Arial" w:eastAsia="Arial" w:hAnsi="Arial" w:cs="Arial"/>
          <w:color w:val="333333"/>
        </w:rPr>
        <w:t xml:space="preserve">6. Column F – </w:t>
      </w:r>
      <w:r>
        <w:rPr>
          <w:rFonts w:ascii="Arial" w:eastAsia="Arial" w:hAnsi="Arial" w:cs="Arial"/>
          <w:b/>
          <w:color w:val="333333"/>
        </w:rPr>
        <w:t>Field Note</w:t>
      </w:r>
      <w:r>
        <w:rPr>
          <w:rFonts w:ascii="Arial" w:eastAsia="Arial" w:hAnsi="Arial" w:cs="Arial"/>
          <w:color w:val="333333"/>
        </w:rPr>
        <w:t xml:space="preserve"> (</w:t>
      </w:r>
      <w:r>
        <w:rPr>
          <w:rFonts w:ascii="Arial" w:eastAsia="Arial" w:hAnsi="Arial" w:cs="Arial"/>
          <w:color w:val="00B150"/>
        </w:rPr>
        <w:t>Optional</w:t>
      </w:r>
      <w:r>
        <w:rPr>
          <w:rFonts w:ascii="Arial" w:eastAsia="Arial" w:hAnsi="Arial" w:cs="Arial"/>
          <w:color w:val="333333"/>
        </w:rPr>
        <w:t>)</w:t>
      </w:r>
    </w:p>
    <w:p w14:paraId="0000006B" w14:textId="77777777" w:rsidR="00D51D21" w:rsidRDefault="00C550A0">
      <w:pPr>
        <w:rPr>
          <w:rFonts w:ascii="Arial" w:eastAsia="Arial" w:hAnsi="Arial" w:cs="Arial"/>
          <w:color w:val="333333"/>
        </w:rPr>
      </w:pPr>
      <w:r>
        <w:rPr>
          <w:rFonts w:ascii="Arial" w:eastAsia="Arial" w:hAnsi="Arial" w:cs="Arial"/>
          <w:color w:val="333333"/>
        </w:rPr>
        <w:t>Field notes are used to provide additional information, e.g., special cases or links to resources.</w:t>
      </w:r>
    </w:p>
    <w:p w14:paraId="0000006C" w14:textId="77777777" w:rsidR="00D51D21" w:rsidRDefault="00D51D21">
      <w:pPr>
        <w:rPr>
          <w:rFonts w:ascii="Arial" w:eastAsia="Arial" w:hAnsi="Arial" w:cs="Arial"/>
          <w:color w:val="333333"/>
        </w:rPr>
      </w:pPr>
    </w:p>
    <w:p w14:paraId="0000006D" w14:textId="77777777" w:rsidR="00D51D21" w:rsidRDefault="00C550A0">
      <w:pPr>
        <w:rPr>
          <w:rFonts w:ascii="Arial" w:eastAsia="Arial" w:hAnsi="Arial" w:cs="Arial"/>
          <w:color w:val="333333"/>
        </w:rPr>
      </w:pPr>
      <w:r>
        <w:rPr>
          <w:rFonts w:ascii="Arial" w:eastAsia="Arial" w:hAnsi="Arial" w:cs="Arial"/>
          <w:color w:val="333333"/>
        </w:rPr>
        <w:t xml:space="preserve">7. Column G – </w:t>
      </w:r>
      <w:r>
        <w:rPr>
          <w:rFonts w:ascii="Arial" w:eastAsia="Arial" w:hAnsi="Arial" w:cs="Arial"/>
          <w:b/>
          <w:color w:val="333333"/>
        </w:rPr>
        <w:t>Text Validation Type OR Show Slider Number</w:t>
      </w:r>
      <w:r>
        <w:rPr>
          <w:rFonts w:ascii="Arial" w:eastAsia="Arial" w:hAnsi="Arial" w:cs="Arial"/>
          <w:color w:val="333333"/>
        </w:rPr>
        <w:t xml:space="preserve"> (</w:t>
      </w:r>
      <w:r>
        <w:rPr>
          <w:rFonts w:ascii="Arial" w:eastAsia="Arial" w:hAnsi="Arial" w:cs="Arial"/>
          <w:color w:val="00B150"/>
        </w:rPr>
        <w:t xml:space="preserve">Optional, for </w:t>
      </w:r>
      <w:proofErr w:type="spellStart"/>
      <w:r>
        <w:rPr>
          <w:rFonts w:ascii="Arial" w:eastAsia="Arial" w:hAnsi="Arial" w:cs="Arial"/>
          <w:color w:val="00B150"/>
        </w:rPr>
        <w:t>REDCap</w:t>
      </w:r>
      <w:proofErr w:type="spellEnd"/>
      <w:r>
        <w:rPr>
          <w:rFonts w:ascii="Arial" w:eastAsia="Arial" w:hAnsi="Arial" w:cs="Arial"/>
          <w:color w:val="00B150"/>
        </w:rPr>
        <w:t xml:space="preserve"> only</w:t>
      </w:r>
      <w:r>
        <w:rPr>
          <w:rFonts w:ascii="Arial" w:eastAsia="Arial" w:hAnsi="Arial" w:cs="Arial"/>
          <w:color w:val="333333"/>
        </w:rPr>
        <w:t>)</w:t>
      </w:r>
    </w:p>
    <w:p w14:paraId="0000006E" w14:textId="77777777" w:rsidR="00D51D21" w:rsidRDefault="00C550A0">
      <w:pPr>
        <w:rPr>
          <w:rFonts w:ascii="Arial" w:eastAsia="Arial" w:hAnsi="Arial" w:cs="Arial"/>
          <w:color w:val="333333"/>
        </w:rPr>
      </w:pPr>
      <w:r>
        <w:rPr>
          <w:rFonts w:ascii="Arial" w:eastAsia="Arial" w:hAnsi="Arial" w:cs="Arial"/>
          <w:color w:val="333333"/>
        </w:rPr>
        <w:t xml:space="preserve">This field should only be used for </w:t>
      </w:r>
      <w:proofErr w:type="spellStart"/>
      <w:r>
        <w:rPr>
          <w:rFonts w:ascii="Arial" w:eastAsia="Arial" w:hAnsi="Arial" w:cs="Arial"/>
          <w:color w:val="333333"/>
        </w:rPr>
        <w:t>REDCap</w:t>
      </w:r>
      <w:proofErr w:type="spellEnd"/>
      <w:r>
        <w:rPr>
          <w:rFonts w:ascii="Arial" w:eastAsia="Arial" w:hAnsi="Arial" w:cs="Arial"/>
          <w:color w:val="333333"/>
        </w:rPr>
        <w:t xml:space="preserve"> text Field validation. Format validation types for text fields are: date, time, integer, number, </w:t>
      </w:r>
      <w:proofErr w:type="spellStart"/>
      <w:r>
        <w:rPr>
          <w:rFonts w:ascii="Arial" w:eastAsia="Arial" w:hAnsi="Arial" w:cs="Arial"/>
          <w:color w:val="333333"/>
        </w:rPr>
        <w:t>zipcode</w:t>
      </w:r>
      <w:proofErr w:type="spellEnd"/>
      <w:r>
        <w:rPr>
          <w:rFonts w:ascii="Arial" w:eastAsia="Arial" w:hAnsi="Arial" w:cs="Arial"/>
          <w:color w:val="333333"/>
        </w:rPr>
        <w:t xml:space="preserve">. </w:t>
      </w:r>
    </w:p>
    <w:p w14:paraId="0000006F" w14:textId="77777777" w:rsidR="00D51D21" w:rsidRDefault="00D51D21">
      <w:pPr>
        <w:rPr>
          <w:rFonts w:ascii="Arial" w:eastAsia="Arial" w:hAnsi="Arial" w:cs="Arial"/>
          <w:color w:val="333333"/>
        </w:rPr>
      </w:pPr>
    </w:p>
    <w:p w14:paraId="00000070" w14:textId="77777777" w:rsidR="00D51D21" w:rsidRDefault="00C550A0">
      <w:pPr>
        <w:rPr>
          <w:rFonts w:ascii="Arial" w:eastAsia="Arial" w:hAnsi="Arial" w:cs="Arial"/>
          <w:color w:val="333333"/>
        </w:rPr>
      </w:pPr>
      <w:r>
        <w:rPr>
          <w:rFonts w:ascii="Arial" w:eastAsia="Arial" w:hAnsi="Arial" w:cs="Arial"/>
          <w:color w:val="333333"/>
        </w:rPr>
        <w:t xml:space="preserve">8. Columns H &amp; I – </w:t>
      </w:r>
      <w:r>
        <w:rPr>
          <w:rFonts w:ascii="Arial" w:eastAsia="Arial" w:hAnsi="Arial" w:cs="Arial"/>
          <w:b/>
          <w:color w:val="333333"/>
        </w:rPr>
        <w:t>Text Validation Min/Max</w:t>
      </w:r>
      <w:r>
        <w:rPr>
          <w:rFonts w:ascii="Arial" w:eastAsia="Arial" w:hAnsi="Arial" w:cs="Arial"/>
          <w:color w:val="333333"/>
        </w:rPr>
        <w:t xml:space="preserve"> (</w:t>
      </w:r>
      <w:r>
        <w:rPr>
          <w:rFonts w:ascii="Arial" w:eastAsia="Arial" w:hAnsi="Arial" w:cs="Arial"/>
          <w:color w:val="00B150"/>
        </w:rPr>
        <w:t>Optional</w:t>
      </w:r>
      <w:r>
        <w:rPr>
          <w:rFonts w:ascii="Arial" w:eastAsia="Arial" w:hAnsi="Arial" w:cs="Arial"/>
          <w:color w:val="333333"/>
        </w:rPr>
        <w:t>)</w:t>
      </w:r>
    </w:p>
    <w:p w14:paraId="00000071" w14:textId="77777777" w:rsidR="00D51D21" w:rsidRDefault="00C550A0">
      <w:pPr>
        <w:rPr>
          <w:rFonts w:ascii="Arial" w:eastAsia="Arial" w:hAnsi="Arial" w:cs="Arial"/>
          <w:color w:val="333333"/>
        </w:rPr>
      </w:pPr>
      <w:r>
        <w:rPr>
          <w:rFonts w:ascii="Arial" w:eastAsia="Arial" w:hAnsi="Arial" w:cs="Arial"/>
          <w:color w:val="333333"/>
        </w:rPr>
        <w:t>For numeric values the minimum and maximum acceptable values may be specified. The min/max values are inclusive, e.g., 0 and 100 for a variable in percent.</w:t>
      </w:r>
    </w:p>
    <w:p w14:paraId="00000072" w14:textId="77777777" w:rsidR="00D51D21" w:rsidRDefault="00D51D21">
      <w:pPr>
        <w:rPr>
          <w:rFonts w:ascii="Arial" w:eastAsia="Arial" w:hAnsi="Arial" w:cs="Arial"/>
          <w:color w:val="333333"/>
        </w:rPr>
      </w:pPr>
    </w:p>
    <w:p w14:paraId="00000073" w14:textId="77777777" w:rsidR="00D51D21" w:rsidRDefault="00C550A0">
      <w:pPr>
        <w:rPr>
          <w:rFonts w:ascii="Arial" w:eastAsia="Arial" w:hAnsi="Arial" w:cs="Arial"/>
          <w:color w:val="333333"/>
        </w:rPr>
      </w:pPr>
      <w:r>
        <w:rPr>
          <w:rFonts w:ascii="Arial" w:eastAsia="Arial" w:hAnsi="Arial" w:cs="Arial"/>
          <w:color w:val="333333"/>
        </w:rPr>
        <w:t xml:space="preserve">9. Column J – </w:t>
      </w:r>
      <w:r>
        <w:rPr>
          <w:rFonts w:ascii="Arial" w:eastAsia="Arial" w:hAnsi="Arial" w:cs="Arial"/>
          <w:b/>
          <w:color w:val="333333"/>
        </w:rPr>
        <w:t>Branching Logic</w:t>
      </w:r>
      <w:r>
        <w:rPr>
          <w:rFonts w:ascii="Arial" w:eastAsia="Arial" w:hAnsi="Arial" w:cs="Arial"/>
          <w:color w:val="333333"/>
        </w:rPr>
        <w:t xml:space="preserve"> (</w:t>
      </w:r>
      <w:r>
        <w:rPr>
          <w:rFonts w:ascii="Arial" w:eastAsia="Arial" w:hAnsi="Arial" w:cs="Arial"/>
          <w:color w:val="00B150"/>
        </w:rPr>
        <w:t xml:space="preserve">Optional, for </w:t>
      </w:r>
      <w:proofErr w:type="spellStart"/>
      <w:r>
        <w:rPr>
          <w:rFonts w:ascii="Arial" w:eastAsia="Arial" w:hAnsi="Arial" w:cs="Arial"/>
          <w:color w:val="00B150"/>
        </w:rPr>
        <w:t>REDCap</w:t>
      </w:r>
      <w:proofErr w:type="spellEnd"/>
      <w:r>
        <w:rPr>
          <w:rFonts w:ascii="Arial" w:eastAsia="Arial" w:hAnsi="Arial" w:cs="Arial"/>
          <w:color w:val="00B150"/>
        </w:rPr>
        <w:t xml:space="preserve"> only</w:t>
      </w:r>
      <w:r>
        <w:rPr>
          <w:rFonts w:ascii="Arial" w:eastAsia="Arial" w:hAnsi="Arial" w:cs="Arial"/>
          <w:color w:val="333333"/>
        </w:rPr>
        <w:t>)</w:t>
      </w:r>
    </w:p>
    <w:p w14:paraId="00000074" w14:textId="77777777" w:rsidR="00D51D21" w:rsidRDefault="00C550A0">
      <w:pPr>
        <w:rPr>
          <w:rFonts w:ascii="Arial" w:eastAsia="Arial" w:hAnsi="Arial" w:cs="Arial"/>
          <w:color w:val="333333"/>
        </w:rPr>
      </w:pPr>
      <w:r>
        <w:rPr>
          <w:rFonts w:ascii="Arial" w:eastAsia="Arial" w:hAnsi="Arial" w:cs="Arial"/>
          <w:color w:val="333333"/>
        </w:rPr>
        <w:t xml:space="preserve">Branching logic can be applied to a field to specify whether or not it will be displayed, depending on values in previous fields. Branching logic is typically imported from a </w:t>
      </w:r>
      <w:proofErr w:type="spellStart"/>
      <w:r>
        <w:rPr>
          <w:rFonts w:ascii="Arial" w:eastAsia="Arial" w:hAnsi="Arial" w:cs="Arial"/>
          <w:color w:val="333333"/>
        </w:rPr>
        <w:t>REDCap</w:t>
      </w:r>
      <w:proofErr w:type="spellEnd"/>
      <w:r>
        <w:rPr>
          <w:rFonts w:ascii="Arial" w:eastAsia="Arial" w:hAnsi="Arial" w:cs="Arial"/>
          <w:color w:val="333333"/>
        </w:rPr>
        <w:t xml:space="preserve"> database.</w:t>
      </w:r>
    </w:p>
    <w:p w14:paraId="00000075" w14:textId="77777777" w:rsidR="00D51D21" w:rsidRDefault="00D51D21">
      <w:pPr>
        <w:rPr>
          <w:rFonts w:ascii="Arial" w:eastAsia="Arial" w:hAnsi="Arial" w:cs="Arial"/>
          <w:color w:val="333333"/>
        </w:rPr>
      </w:pPr>
    </w:p>
    <w:p w14:paraId="00000076" w14:textId="77777777" w:rsidR="00D51D21" w:rsidRDefault="00C550A0">
      <w:pPr>
        <w:rPr>
          <w:rFonts w:ascii="Arial" w:eastAsia="Arial" w:hAnsi="Arial" w:cs="Arial"/>
          <w:color w:val="333333"/>
        </w:rPr>
      </w:pPr>
      <w:r>
        <w:rPr>
          <w:rFonts w:ascii="Arial" w:eastAsia="Arial" w:hAnsi="Arial" w:cs="Arial"/>
          <w:color w:val="333333"/>
        </w:rPr>
        <w:t xml:space="preserve">10. Column K – </w:t>
      </w:r>
      <w:r>
        <w:rPr>
          <w:rFonts w:ascii="Arial" w:eastAsia="Arial" w:hAnsi="Arial" w:cs="Arial"/>
          <w:b/>
          <w:color w:val="333333"/>
        </w:rPr>
        <w:t>Unit</w:t>
      </w:r>
      <w:r>
        <w:rPr>
          <w:rFonts w:ascii="Arial" w:eastAsia="Arial" w:hAnsi="Arial" w:cs="Arial"/>
          <w:color w:val="333333"/>
        </w:rPr>
        <w:t xml:space="preserve"> (</w:t>
      </w:r>
      <w:r>
        <w:rPr>
          <w:rFonts w:ascii="Arial" w:eastAsia="Arial" w:hAnsi="Arial" w:cs="Arial"/>
          <w:color w:val="FF0000"/>
        </w:rPr>
        <w:t>Required for numeric values that have unit</w:t>
      </w:r>
      <w:r>
        <w:rPr>
          <w:rFonts w:ascii="Arial" w:eastAsia="Arial" w:hAnsi="Arial" w:cs="Arial"/>
          <w:color w:val="FF0000"/>
        </w:rPr>
        <w:t>s</w:t>
      </w:r>
      <w:r>
        <w:rPr>
          <w:rFonts w:ascii="Arial" w:eastAsia="Arial" w:hAnsi="Arial" w:cs="Arial"/>
          <w:color w:val="333333"/>
        </w:rPr>
        <w:t>)</w:t>
      </w:r>
    </w:p>
    <w:p w14:paraId="00000077" w14:textId="77777777" w:rsidR="00D51D21" w:rsidRDefault="00C550A0">
      <w:pPr>
        <w:rPr>
          <w:rFonts w:ascii="Arial" w:eastAsia="Arial" w:hAnsi="Arial" w:cs="Arial"/>
          <w:b/>
          <w:color w:val="333333"/>
        </w:rPr>
      </w:pPr>
      <w:r>
        <w:rPr>
          <w:rFonts w:ascii="Arial" w:eastAsia="Arial" w:hAnsi="Arial" w:cs="Arial"/>
          <w:color w:val="333333"/>
        </w:rPr>
        <w:t xml:space="preserve">Units should be specified for numeric fields. Use SI units if feasible. For variables that represent percent values, use the word “percent” as a unit. </w:t>
      </w:r>
      <w:r>
        <w:rPr>
          <w:rFonts w:ascii="Arial" w:eastAsia="Arial" w:hAnsi="Arial" w:cs="Arial"/>
          <w:b/>
          <w:color w:val="333333"/>
        </w:rPr>
        <w:t>Do not add units to numerical data in the data files!</w:t>
      </w:r>
    </w:p>
    <w:p w14:paraId="00000078" w14:textId="77777777" w:rsidR="00D51D21" w:rsidRDefault="00D51D21">
      <w:pPr>
        <w:rPr>
          <w:rFonts w:ascii="Arial" w:eastAsia="Arial" w:hAnsi="Arial" w:cs="Arial"/>
          <w:color w:val="333333"/>
        </w:rPr>
      </w:pPr>
    </w:p>
    <w:p w14:paraId="00000079" w14:textId="77777777" w:rsidR="00D51D21" w:rsidRDefault="00C550A0">
      <w:pPr>
        <w:rPr>
          <w:rFonts w:ascii="Arial" w:eastAsia="Arial" w:hAnsi="Arial" w:cs="Arial"/>
          <w:color w:val="333333"/>
        </w:rPr>
      </w:pPr>
      <w:r>
        <w:rPr>
          <w:rFonts w:ascii="Arial" w:eastAsia="Arial" w:hAnsi="Arial" w:cs="Arial"/>
          <w:color w:val="333333"/>
        </w:rPr>
        <w:t xml:space="preserve">11. Column L – </w:t>
      </w:r>
      <w:r>
        <w:rPr>
          <w:rFonts w:ascii="Arial" w:eastAsia="Arial" w:hAnsi="Arial" w:cs="Arial"/>
          <w:b/>
          <w:color w:val="333333"/>
        </w:rPr>
        <w:t>CDE Reference</w:t>
      </w:r>
      <w:r>
        <w:rPr>
          <w:rFonts w:ascii="Arial" w:eastAsia="Arial" w:hAnsi="Arial" w:cs="Arial"/>
          <w:color w:val="333333"/>
        </w:rPr>
        <w:t xml:space="preserve"> (</w:t>
      </w:r>
      <w:r>
        <w:rPr>
          <w:rFonts w:ascii="Arial" w:eastAsia="Arial" w:hAnsi="Arial" w:cs="Arial"/>
          <w:color w:val="00B150"/>
        </w:rPr>
        <w:t>Optional</w:t>
      </w:r>
      <w:r>
        <w:rPr>
          <w:rFonts w:ascii="Arial" w:eastAsia="Arial" w:hAnsi="Arial" w:cs="Arial"/>
          <w:color w:val="333333"/>
        </w:rPr>
        <w:t>)</w:t>
      </w:r>
    </w:p>
    <w:p w14:paraId="0000007A" w14:textId="77777777" w:rsidR="00D51D21" w:rsidRDefault="00C550A0">
      <w:pPr>
        <w:rPr>
          <w:rFonts w:ascii="Arial" w:eastAsia="Arial" w:hAnsi="Arial" w:cs="Arial"/>
        </w:rPr>
      </w:pPr>
      <w:r>
        <w:rPr>
          <w:rFonts w:ascii="Arial" w:eastAsia="Arial" w:hAnsi="Arial" w:cs="Arial"/>
          <w:color w:val="333333"/>
        </w:rPr>
        <w:t>A refer</w:t>
      </w:r>
      <w:r>
        <w:rPr>
          <w:rFonts w:ascii="Arial" w:eastAsia="Arial" w:hAnsi="Arial" w:cs="Arial"/>
          <w:color w:val="333333"/>
        </w:rPr>
        <w:t>ence for the origin of the data element. The RADx-rad Interactive Mapping tool (</w:t>
      </w:r>
      <w:hyperlink r:id="rId7">
        <w:r>
          <w:rPr>
            <w:rFonts w:ascii="Arial" w:eastAsia="Arial" w:hAnsi="Arial" w:cs="Arial"/>
            <w:color w:val="0563C1"/>
            <w:u w:val="single"/>
          </w:rPr>
          <w:t>https://www.radxrad.org/resource/interactive-mapping-interface-for-cdes</w:t>
        </w:r>
      </w:hyperlink>
      <w:r>
        <w:rPr>
          <w:rFonts w:ascii="Arial" w:eastAsia="Arial" w:hAnsi="Arial" w:cs="Arial"/>
          <w:color w:val="333333"/>
        </w:rPr>
        <w:t xml:space="preserve">) can be used </w:t>
      </w:r>
      <w:r>
        <w:rPr>
          <w:rFonts w:ascii="Arial" w:eastAsia="Arial" w:hAnsi="Arial" w:cs="Arial"/>
          <w:color w:val="333333"/>
        </w:rPr>
        <w:t xml:space="preserve">to find common data elements (CDEs) from the NIH COVID and NIH ALL CDEs. If no </w:t>
      </w:r>
      <w:r>
        <w:rPr>
          <w:rFonts w:ascii="Arial" w:eastAsia="Arial" w:hAnsi="Arial" w:cs="Arial"/>
          <w:color w:val="333333"/>
        </w:rPr>
        <w:lastRenderedPageBreak/>
        <w:t xml:space="preserve">matching data elements can be found in the NIH CDEs, consider adding references to data elements in </w:t>
      </w:r>
      <w:proofErr w:type="spellStart"/>
      <w:r>
        <w:rPr>
          <w:rFonts w:ascii="Arial" w:eastAsia="Arial" w:hAnsi="Arial" w:cs="Arial"/>
          <w:color w:val="333333"/>
        </w:rPr>
        <w:t>PhenX</w:t>
      </w:r>
      <w:proofErr w:type="spellEnd"/>
      <w:r>
        <w:rPr>
          <w:rFonts w:ascii="Arial" w:eastAsia="Arial" w:hAnsi="Arial" w:cs="Arial"/>
          <w:color w:val="333333"/>
        </w:rPr>
        <w:t xml:space="preserve"> or other ontologies (e.g., LOINC) if they exist.</w:t>
      </w:r>
    </w:p>
    <w:sectPr w:rsidR="00D51D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C0E18"/>
    <w:multiLevelType w:val="multilevel"/>
    <w:tmpl w:val="C3B0B1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B294835"/>
    <w:multiLevelType w:val="multilevel"/>
    <w:tmpl w:val="C22472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F0071CA"/>
    <w:multiLevelType w:val="multilevel"/>
    <w:tmpl w:val="539E28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D21"/>
    <w:rsid w:val="00C550A0"/>
    <w:rsid w:val="00D51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4EF614-62AC-42E4-A007-5A4E3408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4D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013340"/>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013340"/>
    <w:rPr>
      <w:color w:val="0563C1" w:themeColor="hyperlink"/>
      <w:u w:val="single"/>
    </w:rPr>
  </w:style>
  <w:style w:type="character" w:customStyle="1" w:styleId="UnresolvedMention">
    <w:name w:val="Unresolved Mention"/>
    <w:basedOn w:val="DefaultParagraphFont"/>
    <w:uiPriority w:val="99"/>
    <w:semiHidden/>
    <w:unhideWhenUsed/>
    <w:rsid w:val="00013340"/>
    <w:rPr>
      <w:color w:val="605E5C"/>
      <w:shd w:val="clear" w:color="auto" w:fill="E1DFDD"/>
    </w:rPr>
  </w:style>
  <w:style w:type="character" w:styleId="FollowedHyperlink">
    <w:name w:val="FollowedHyperlink"/>
    <w:basedOn w:val="DefaultParagraphFont"/>
    <w:uiPriority w:val="99"/>
    <w:semiHidden/>
    <w:unhideWhenUsed/>
    <w:rsid w:val="00D33955"/>
    <w:rPr>
      <w:color w:val="954F72" w:themeColor="followedHyperlink"/>
      <w:u w:val="single"/>
    </w:rPr>
  </w:style>
  <w:style w:type="table" w:styleId="TableGrid">
    <w:name w:val="Table Grid"/>
    <w:basedOn w:val="TableNormal"/>
    <w:uiPriority w:val="39"/>
    <w:rsid w:val="00734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71BAB"/>
    <w:rPr>
      <w:sz w:val="16"/>
      <w:szCs w:val="16"/>
    </w:rPr>
  </w:style>
  <w:style w:type="paragraph" w:styleId="CommentText">
    <w:name w:val="annotation text"/>
    <w:basedOn w:val="Normal"/>
    <w:link w:val="CommentTextChar"/>
    <w:uiPriority w:val="99"/>
    <w:semiHidden/>
    <w:unhideWhenUsed/>
    <w:rsid w:val="00671BAB"/>
    <w:rPr>
      <w:sz w:val="20"/>
      <w:szCs w:val="20"/>
    </w:rPr>
  </w:style>
  <w:style w:type="character" w:customStyle="1" w:styleId="CommentTextChar">
    <w:name w:val="Comment Text Char"/>
    <w:basedOn w:val="DefaultParagraphFont"/>
    <w:link w:val="CommentText"/>
    <w:uiPriority w:val="99"/>
    <w:semiHidden/>
    <w:rsid w:val="00671BA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71BAB"/>
    <w:rPr>
      <w:b/>
      <w:bCs/>
    </w:rPr>
  </w:style>
  <w:style w:type="character" w:customStyle="1" w:styleId="CommentSubjectChar">
    <w:name w:val="Comment Subject Char"/>
    <w:basedOn w:val="CommentTextChar"/>
    <w:link w:val="CommentSubject"/>
    <w:uiPriority w:val="99"/>
    <w:semiHidden/>
    <w:rsid w:val="00671BAB"/>
    <w:rPr>
      <w:rFonts w:ascii="Times New Roman" w:eastAsia="Times New Roman" w:hAnsi="Times New Roman" w:cs="Times New Roman"/>
      <w:b/>
      <w:bCs/>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adxrad.org/resource/interactive-mapping-interface-for-cd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adxrad.org/wp-content/uploads/2021/08/RADxrad_Data_Element_Template_v002-1.cs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iyRZLAzfYB8qQELvbv+3oFkxcFgA==">AMUW2mXcHNH37O+fEHzSTZv0s77aL7MoKUp4mgNPy7UVofuIM87cKoprHH4EwUIMY9pBMoBKEbrWXK34xmMdfQxMoWuSUkYnBPHdf8HSZFmzNZ8Ei6F6jF4=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 Peter</dc:creator>
  <cp:lastModifiedBy>Ram, Pritham M</cp:lastModifiedBy>
  <cp:revision>2</cp:revision>
  <dcterms:created xsi:type="dcterms:W3CDTF">2021-08-23T14:07:00Z</dcterms:created>
  <dcterms:modified xsi:type="dcterms:W3CDTF">2021-08-23T14:07:00Z</dcterms:modified>
</cp:coreProperties>
</file>